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61AE7" w14:textId="33A7FF80" w:rsidR="00F8633D" w:rsidRPr="0081599F" w:rsidRDefault="00B61A8F">
      <w:pPr>
        <w:rPr>
          <w:rFonts w:ascii="Times New Roman" w:hAnsi="Times New Roman" w:cs="Times New Roman"/>
          <w:b/>
          <w:bCs/>
        </w:rPr>
      </w:pPr>
      <w:r w:rsidRPr="0081599F">
        <w:rPr>
          <w:rFonts w:ascii="Times New Roman" w:hAnsi="Times New Roman" w:cs="Times New Roman"/>
          <w:b/>
          <w:bCs/>
        </w:rPr>
        <w:t xml:space="preserve">Examination </w:t>
      </w:r>
      <w:r w:rsidR="00A05B87">
        <w:rPr>
          <w:rFonts w:ascii="Times New Roman" w:hAnsi="Times New Roman" w:cs="Times New Roman"/>
          <w:b/>
          <w:bCs/>
        </w:rPr>
        <w:t>G</w:t>
      </w:r>
      <w:r w:rsidRPr="0081599F">
        <w:rPr>
          <w:rFonts w:ascii="Times New Roman" w:hAnsi="Times New Roman" w:cs="Times New Roman"/>
          <w:b/>
          <w:bCs/>
        </w:rPr>
        <w:t xml:space="preserve">uidelines </w:t>
      </w:r>
    </w:p>
    <w:p w14:paraId="36C8702B" w14:textId="528DB5B2" w:rsidR="00B61A8F" w:rsidRPr="0081599F" w:rsidRDefault="00B61A8F">
      <w:pPr>
        <w:rPr>
          <w:rFonts w:ascii="Times New Roman" w:hAnsi="Times New Roman" w:cs="Times New Roman"/>
        </w:rPr>
      </w:pPr>
      <w:r w:rsidRPr="0081599F">
        <w:rPr>
          <w:rFonts w:ascii="Times New Roman" w:hAnsi="Times New Roman" w:cs="Times New Roman"/>
        </w:rPr>
        <w:t>Examination guidelines will provide the examination rules, regulations, and procedures:</w:t>
      </w:r>
    </w:p>
    <w:p w14:paraId="5CFDF637" w14:textId="7739298E" w:rsidR="00B61A8F" w:rsidRPr="0081599F" w:rsidRDefault="00B61A8F" w:rsidP="00B61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99F">
        <w:rPr>
          <w:rFonts w:ascii="Times New Roman" w:hAnsi="Times New Roman" w:cs="Times New Roman"/>
        </w:rPr>
        <w:t xml:space="preserve">Examination schedule and pattern </w:t>
      </w:r>
    </w:p>
    <w:p w14:paraId="6FA31D57" w14:textId="4EC053F1" w:rsidR="00B61A8F" w:rsidRPr="0081599F" w:rsidRDefault="00B61A8F" w:rsidP="00B61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99F">
        <w:rPr>
          <w:rFonts w:ascii="Times New Roman" w:hAnsi="Times New Roman" w:cs="Times New Roman"/>
        </w:rPr>
        <w:t>Grading System</w:t>
      </w:r>
    </w:p>
    <w:p w14:paraId="24742AC1" w14:textId="77777777" w:rsidR="00B61A8F" w:rsidRPr="0081599F" w:rsidRDefault="00B61A8F" w:rsidP="00B61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99F">
        <w:rPr>
          <w:rFonts w:ascii="Times New Roman" w:hAnsi="Times New Roman" w:cs="Times New Roman"/>
        </w:rPr>
        <w:t>Rules for conduct during examinations</w:t>
      </w:r>
    </w:p>
    <w:p w14:paraId="7E734408" w14:textId="38431790" w:rsidR="00B61A8F" w:rsidRPr="00CB6CE3" w:rsidRDefault="00B61A8F" w:rsidP="00B61A8F">
      <w:pPr>
        <w:rPr>
          <w:rFonts w:ascii="Times New Roman" w:hAnsi="Times New Roman" w:cs="Times New Roman"/>
          <w:b/>
          <w:bCs/>
        </w:rPr>
      </w:pPr>
      <w:r w:rsidRPr="00CB6CE3">
        <w:rPr>
          <w:rFonts w:ascii="Times New Roman" w:hAnsi="Times New Roman" w:cs="Times New Roman"/>
          <w:b/>
          <w:bCs/>
        </w:rPr>
        <w:t>Rules regarding the University Examination</w:t>
      </w:r>
    </w:p>
    <w:p w14:paraId="491FB935" w14:textId="5EE426CB" w:rsidR="00B61A8F" w:rsidRPr="0081599F" w:rsidRDefault="00B61A8F" w:rsidP="00B61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599F">
        <w:rPr>
          <w:rFonts w:ascii="Times New Roman" w:hAnsi="Times New Roman" w:cs="Times New Roman"/>
        </w:rPr>
        <w:t>Students must get at least 35% marks in each subject or aggregate.</w:t>
      </w:r>
    </w:p>
    <w:p w14:paraId="6D073793" w14:textId="79A01999" w:rsidR="00B61A8F" w:rsidRPr="0081599F" w:rsidRDefault="00B61A8F" w:rsidP="00B61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599F">
        <w:rPr>
          <w:rFonts w:ascii="Times New Roman" w:hAnsi="Times New Roman" w:cs="Times New Roman"/>
        </w:rPr>
        <w:t xml:space="preserve">75% attendance is must for every student to be eligible to take University exams. The same is applicable </w:t>
      </w:r>
      <w:r w:rsidR="0081599F" w:rsidRPr="0081599F">
        <w:rPr>
          <w:rFonts w:ascii="Times New Roman" w:hAnsi="Times New Roman" w:cs="Times New Roman"/>
        </w:rPr>
        <w:t>to</w:t>
      </w:r>
      <w:r w:rsidRPr="0081599F">
        <w:rPr>
          <w:rFonts w:ascii="Times New Roman" w:hAnsi="Times New Roman" w:cs="Times New Roman"/>
        </w:rPr>
        <w:t xml:space="preserve"> the practical subjects also. </w:t>
      </w:r>
    </w:p>
    <w:p w14:paraId="24375D57" w14:textId="276440A7" w:rsidR="00B61A8F" w:rsidRPr="0081599F" w:rsidRDefault="00B61A8F" w:rsidP="00B61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599F">
        <w:rPr>
          <w:rFonts w:ascii="Times New Roman" w:hAnsi="Times New Roman" w:cs="Times New Roman"/>
        </w:rPr>
        <w:t xml:space="preserve">If a student fails to fulfill the minimum eligibility conditions, he/she will not </w:t>
      </w:r>
      <w:r w:rsidR="0081599F" w:rsidRPr="0081599F">
        <w:rPr>
          <w:rFonts w:ascii="Times New Roman" w:hAnsi="Times New Roman" w:cs="Times New Roman"/>
        </w:rPr>
        <w:t xml:space="preserve">be able to claim the University Roll number. Such students can be debarred from sitting in the University Examination. </w:t>
      </w:r>
    </w:p>
    <w:sectPr w:rsidR="00B61A8F" w:rsidRPr="0081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5764F"/>
    <w:multiLevelType w:val="hybridMultilevel"/>
    <w:tmpl w:val="E31C5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6128"/>
    <w:multiLevelType w:val="hybridMultilevel"/>
    <w:tmpl w:val="1AD4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3115">
    <w:abstractNumId w:val="1"/>
  </w:num>
  <w:num w:numId="2" w16cid:durableId="25100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F"/>
    <w:rsid w:val="0032341D"/>
    <w:rsid w:val="00497E65"/>
    <w:rsid w:val="0081599F"/>
    <w:rsid w:val="00A05B87"/>
    <w:rsid w:val="00B61A8F"/>
    <w:rsid w:val="00CB6CE3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DFF22"/>
  <w15:chartTrackingRefBased/>
  <w15:docId w15:val="{FCBB38BE-8AAA-42B6-AA51-5B6B539F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551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3</cp:revision>
  <dcterms:created xsi:type="dcterms:W3CDTF">2025-06-12T14:10:00Z</dcterms:created>
  <dcterms:modified xsi:type="dcterms:W3CDTF">2025-06-12T14:23:00Z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c70ff296-9dd2-4fab-91bc-d4b07766619b</vt:lpwstr>
  </property>
</Properties>
</file>