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crowning glories of our session 2024-25 was that our students celebrated NSS Day (26-09-2024), Vann Mahotsva (01-10-2024), Blood Donation Day (02-10-2024), Cultural Activity promotions by organising Mehandi Competition (20-10-2024), National Voters' Day (25-01-2025), Inter-faith Day (22-02-2025), Eco Preservation Day (25-02-2025), International Women's Day (08-03-2025), and Fine Arts Promotion Day (09-03-2025). In addition, all departments of the college showcased their specific skills and milestones by organising functions on various dates such as 24-02-2025, 15-03-2025, 18-03-2025, 19-03-2025, 24-03-2025,  26-03-2025, and 05-04-2025.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the above mentioned activities were prominently covered by print and electronic media for mass circulation.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