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F95" w:rsidRPr="00A944C9" w:rsidRDefault="00A944C9" w:rsidP="00A944C9">
      <w:pPr>
        <w:pStyle w:val="ListParagraph"/>
        <w:numPr>
          <w:ilvl w:val="0"/>
          <w:numId w:val="1"/>
        </w:numPr>
        <w:rPr>
          <w:sz w:val="44"/>
          <w:szCs w:val="44"/>
        </w:rPr>
      </w:pPr>
      <w:r w:rsidRPr="00A944C9">
        <w:rPr>
          <w:sz w:val="44"/>
          <w:szCs w:val="44"/>
        </w:rPr>
        <w:t>What does the dollar</w:t>
      </w:r>
      <w:r>
        <w:rPr>
          <w:sz w:val="44"/>
          <w:szCs w:val="44"/>
        </w:rPr>
        <w:t xml:space="preserve"> </w:t>
      </w:r>
      <w:r w:rsidRPr="00A944C9">
        <w:rPr>
          <w:sz w:val="44"/>
          <w:szCs w:val="44"/>
        </w:rPr>
        <w:t>($) sign do?</w:t>
      </w:r>
    </w:p>
    <w:p w:rsidR="00A944C9" w:rsidRPr="007F40A5" w:rsidRDefault="00A944C9" w:rsidP="00A944C9">
      <w:pPr>
        <w:pStyle w:val="ListParagraph"/>
        <w:ind w:left="795"/>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The dollar sign fixes the reference to a given cell, so that it remains unchanged no matter where the formula moves. In other words, using $ in cell references allows you to copy the formula in Excel without changing references.</w:t>
      </w:r>
    </w:p>
    <w:p w:rsidR="00A944C9" w:rsidRPr="007F40A5" w:rsidRDefault="00A944C9" w:rsidP="00A944C9">
      <w:pPr>
        <w:pStyle w:val="ListParagraph"/>
        <w:ind w:left="795"/>
        <w:rPr>
          <w:rFonts w:ascii="Arial" w:hAnsi="Arial" w:cs="Arial"/>
          <w:color w:val="000000" w:themeColor="text1"/>
          <w:sz w:val="36"/>
          <w:szCs w:val="36"/>
          <w:shd w:val="clear" w:color="auto" w:fill="FFFFFF"/>
        </w:rPr>
      </w:pPr>
    </w:p>
    <w:p w:rsidR="00A944C9" w:rsidRPr="00A944C9" w:rsidRDefault="00A944C9" w:rsidP="00A944C9">
      <w:pPr>
        <w:pStyle w:val="ListParagraph"/>
        <w:numPr>
          <w:ilvl w:val="0"/>
          <w:numId w:val="1"/>
        </w:numPr>
        <w:rPr>
          <w:sz w:val="44"/>
          <w:szCs w:val="44"/>
        </w:rPr>
      </w:pPr>
      <w:r w:rsidRPr="00A944C9">
        <w:rPr>
          <w:sz w:val="44"/>
          <w:szCs w:val="44"/>
        </w:rPr>
        <w:t>How to Change the Reference from Relative to Absolute (or Mixed)?</w:t>
      </w:r>
    </w:p>
    <w:p w:rsidR="00A944C9" w:rsidRPr="007F40A5" w:rsidRDefault="00A944C9" w:rsidP="00A944C9">
      <w:pPr>
        <w:pStyle w:val="ListParagraph"/>
        <w:ind w:left="795"/>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When you are typing your formula, after you type a cell reference - press the F4 key. Excel automatically makes the cell reference absolute! By continuing to press F4, Excel will cycle through all of the absolute reference possibilities.</w:t>
      </w:r>
    </w:p>
    <w:p w:rsidR="00A944C9" w:rsidRPr="00E1519F" w:rsidRDefault="00A944C9" w:rsidP="00A944C9">
      <w:pPr>
        <w:rPr>
          <w:sz w:val="44"/>
          <w:szCs w:val="44"/>
        </w:rPr>
      </w:pPr>
    </w:p>
    <w:p w:rsidR="00A944C9" w:rsidRPr="00E1519F" w:rsidRDefault="00A944C9" w:rsidP="00A944C9">
      <w:pPr>
        <w:pStyle w:val="ListParagraph"/>
        <w:numPr>
          <w:ilvl w:val="0"/>
          <w:numId w:val="1"/>
        </w:numPr>
        <w:rPr>
          <w:sz w:val="44"/>
          <w:szCs w:val="44"/>
        </w:rPr>
      </w:pPr>
      <w:r w:rsidRPr="00E1519F">
        <w:rPr>
          <w:sz w:val="44"/>
          <w:szCs w:val="44"/>
        </w:rPr>
        <w:t>Explain the order of operations in excel?</w:t>
      </w:r>
    </w:p>
    <w:p w:rsidR="00E1519F" w:rsidRPr="00E1519F" w:rsidRDefault="00E1519F" w:rsidP="00E1519F">
      <w:pPr>
        <w:pStyle w:val="ListParagraph"/>
        <w:ind w:left="795"/>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Excel calculates the formula from left to right, according to a specific order for each operator in the formula.</w:t>
      </w:r>
      <w:r w:rsidRPr="007F40A5">
        <w:rPr>
          <w:rFonts w:ascii="Arial" w:hAnsi="Arial" w:cs="Arial"/>
          <w:color w:val="000000" w:themeColor="text1"/>
          <w:sz w:val="36"/>
          <w:szCs w:val="36"/>
          <w:shd w:val="clear" w:color="auto" w:fill="FFFFFF"/>
        </w:rPr>
        <w:t xml:space="preserve"> </w:t>
      </w:r>
      <w:r w:rsidRPr="00E1519F">
        <w:rPr>
          <w:rFonts w:ascii="Arial" w:hAnsi="Arial" w:cs="Arial"/>
          <w:color w:val="000000" w:themeColor="text1"/>
          <w:sz w:val="36"/>
          <w:szCs w:val="36"/>
          <w:shd w:val="clear" w:color="auto" w:fill="FFFFFF"/>
        </w:rPr>
        <w:t>The order in which Excel performs operations in formulas.</w:t>
      </w:r>
    </w:p>
    <w:tbl>
      <w:tblPr>
        <w:tblW w:w="9780" w:type="dxa"/>
        <w:tblInd w:w="855" w:type="dxa"/>
        <w:tblCellMar>
          <w:top w:w="15" w:type="dxa"/>
          <w:left w:w="15" w:type="dxa"/>
          <w:bottom w:w="15" w:type="dxa"/>
          <w:right w:w="15" w:type="dxa"/>
        </w:tblCellMar>
        <w:tblLook w:val="04A0" w:firstRow="1" w:lastRow="0" w:firstColumn="1" w:lastColumn="0" w:noHBand="0" w:noVBand="1"/>
      </w:tblPr>
      <w:tblGrid>
        <w:gridCol w:w="1853"/>
        <w:gridCol w:w="7927"/>
      </w:tblGrid>
      <w:tr w:rsidR="00E1519F" w:rsidRPr="00E1519F" w:rsidTr="00E1519F">
        <w:trPr>
          <w:trHeight w:val="390"/>
        </w:trPr>
        <w:tc>
          <w:tcPr>
            <w:tcW w:w="0" w:type="auto"/>
            <w:tcMar>
              <w:top w:w="120" w:type="dxa"/>
              <w:left w:w="0" w:type="dxa"/>
              <w:bottom w:w="120" w:type="dxa"/>
              <w:right w:w="150" w:type="dxa"/>
            </w:tcMa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Operator</w:t>
            </w:r>
          </w:p>
        </w:tc>
        <w:tc>
          <w:tcPr>
            <w:tcW w:w="0" w:type="auto"/>
            <w:tcMar>
              <w:top w:w="120" w:type="dxa"/>
              <w:left w:w="150" w:type="dxa"/>
              <w:bottom w:w="120" w:type="dxa"/>
              <w:right w:w="150" w:type="dxa"/>
            </w:tcMa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Description</w:t>
            </w:r>
          </w:p>
        </w:tc>
      </w:tr>
      <w:tr w:rsidR="00E1519F" w:rsidRPr="00E1519F" w:rsidTr="00E1519F">
        <w:trPr>
          <w:trHeight w:val="390"/>
        </w:trPr>
        <w:tc>
          <w:tcPr>
            <w:tcW w:w="0" w:type="auto"/>
            <w:tcMar>
              <w:top w:w="120" w:type="dxa"/>
              <w:left w:w="0" w:type="dxa"/>
              <w:bottom w:w="120" w:type="dxa"/>
              <w:right w:w="150" w:type="dxa"/>
            </w:tcMar>
            <w:vAlign w:val="cente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w:t>
            </w:r>
          </w:p>
        </w:tc>
        <w:tc>
          <w:tcPr>
            <w:tcW w:w="0" w:type="auto"/>
            <w:tcMar>
              <w:top w:w="120" w:type="dxa"/>
              <w:left w:w="150" w:type="dxa"/>
              <w:bottom w:w="120" w:type="dxa"/>
              <w:right w:w="150" w:type="dxa"/>
            </w:tcMar>
            <w:vAlign w:val="cente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Exponentiation</w:t>
            </w:r>
          </w:p>
        </w:tc>
      </w:tr>
      <w:tr w:rsidR="00E1519F" w:rsidRPr="00E1519F" w:rsidTr="00E1519F">
        <w:trPr>
          <w:trHeight w:val="390"/>
        </w:trPr>
        <w:tc>
          <w:tcPr>
            <w:tcW w:w="0" w:type="auto"/>
            <w:tcMar>
              <w:top w:w="120" w:type="dxa"/>
              <w:left w:w="0" w:type="dxa"/>
              <w:bottom w:w="120" w:type="dxa"/>
              <w:right w:w="150" w:type="dxa"/>
            </w:tcMar>
            <w:vAlign w:val="cente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 and /</w:t>
            </w:r>
          </w:p>
        </w:tc>
        <w:tc>
          <w:tcPr>
            <w:tcW w:w="0" w:type="auto"/>
            <w:tcMar>
              <w:top w:w="120" w:type="dxa"/>
              <w:left w:w="150" w:type="dxa"/>
              <w:bottom w:w="120" w:type="dxa"/>
              <w:right w:w="150" w:type="dxa"/>
            </w:tcMar>
            <w:vAlign w:val="cente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Multiplication and division</w:t>
            </w:r>
          </w:p>
        </w:tc>
      </w:tr>
      <w:tr w:rsidR="00E1519F" w:rsidRPr="00E1519F" w:rsidTr="00E1519F">
        <w:trPr>
          <w:trHeight w:val="390"/>
        </w:trPr>
        <w:tc>
          <w:tcPr>
            <w:tcW w:w="0" w:type="auto"/>
            <w:tcMar>
              <w:top w:w="120" w:type="dxa"/>
              <w:left w:w="0" w:type="dxa"/>
              <w:bottom w:w="120" w:type="dxa"/>
              <w:right w:w="150" w:type="dxa"/>
            </w:tcMar>
            <w:vAlign w:val="cente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lastRenderedPageBreak/>
              <w:t>+ and –</w:t>
            </w:r>
          </w:p>
        </w:tc>
        <w:tc>
          <w:tcPr>
            <w:tcW w:w="0" w:type="auto"/>
            <w:tcMar>
              <w:top w:w="120" w:type="dxa"/>
              <w:left w:w="150" w:type="dxa"/>
              <w:bottom w:w="120" w:type="dxa"/>
              <w:right w:w="150" w:type="dxa"/>
            </w:tcMar>
            <w:vAlign w:val="center"/>
            <w:hideMark/>
          </w:tcPr>
          <w:p w:rsidR="00E1519F" w:rsidRPr="00E1519F" w:rsidRDefault="00E1519F" w:rsidP="00E1519F">
            <w:pPr>
              <w:spacing w:after="0" w:line="240" w:lineRule="auto"/>
              <w:rPr>
                <w:rFonts w:ascii="Arial" w:hAnsi="Arial" w:cs="Arial"/>
                <w:color w:val="000000" w:themeColor="text1"/>
                <w:sz w:val="36"/>
                <w:szCs w:val="36"/>
                <w:shd w:val="clear" w:color="auto" w:fill="FFFFFF"/>
              </w:rPr>
            </w:pPr>
            <w:r w:rsidRPr="00E1519F">
              <w:rPr>
                <w:rFonts w:ascii="Arial" w:hAnsi="Arial" w:cs="Arial"/>
                <w:color w:val="000000" w:themeColor="text1"/>
                <w:sz w:val="36"/>
                <w:szCs w:val="36"/>
                <w:shd w:val="clear" w:color="auto" w:fill="FFFFFF"/>
              </w:rPr>
              <w:t>Addition and subtraction</w:t>
            </w:r>
          </w:p>
        </w:tc>
      </w:tr>
      <w:tr w:rsidR="00E1519F" w:rsidRPr="00E1519F" w:rsidTr="00E1519F">
        <w:trPr>
          <w:trHeight w:val="390"/>
        </w:trPr>
        <w:tc>
          <w:tcPr>
            <w:tcW w:w="0" w:type="auto"/>
            <w:tcMar>
              <w:top w:w="120" w:type="dxa"/>
              <w:left w:w="0" w:type="dxa"/>
              <w:bottom w:w="120" w:type="dxa"/>
              <w:right w:w="150" w:type="dxa"/>
            </w:tcMar>
            <w:vAlign w:val="center"/>
            <w:hideMark/>
          </w:tcPr>
          <w:p w:rsidR="00E1519F" w:rsidRPr="00E1519F" w:rsidRDefault="00E1519F" w:rsidP="00E1519F">
            <w:pPr>
              <w:spacing w:after="0" w:line="240" w:lineRule="auto"/>
              <w:rPr>
                <w:rFonts w:ascii="Arial" w:hAnsi="Arial" w:cs="Arial"/>
                <w:color w:val="202124"/>
                <w:sz w:val="33"/>
                <w:szCs w:val="33"/>
                <w:shd w:val="clear" w:color="auto" w:fill="FFFFFF"/>
              </w:rPr>
            </w:pPr>
            <w:r w:rsidRPr="00E1519F">
              <w:rPr>
                <w:rFonts w:ascii="Arial" w:hAnsi="Arial" w:cs="Arial"/>
                <w:color w:val="202124"/>
                <w:sz w:val="33"/>
                <w:szCs w:val="33"/>
                <w:shd w:val="clear" w:color="auto" w:fill="FFFFFF"/>
              </w:rPr>
              <w:t>&amp;</w:t>
            </w:r>
          </w:p>
        </w:tc>
        <w:tc>
          <w:tcPr>
            <w:tcW w:w="0" w:type="auto"/>
            <w:tcMar>
              <w:top w:w="120" w:type="dxa"/>
              <w:left w:w="150" w:type="dxa"/>
              <w:bottom w:w="120" w:type="dxa"/>
              <w:right w:w="150" w:type="dxa"/>
            </w:tcMar>
            <w:vAlign w:val="center"/>
            <w:hideMark/>
          </w:tcPr>
          <w:p w:rsidR="00E1519F" w:rsidRPr="00E1519F" w:rsidRDefault="00E1519F" w:rsidP="00E1519F">
            <w:pPr>
              <w:spacing w:after="0" w:line="240" w:lineRule="auto"/>
              <w:rPr>
                <w:rFonts w:ascii="Arial" w:hAnsi="Arial" w:cs="Arial"/>
                <w:color w:val="202124"/>
                <w:sz w:val="33"/>
                <w:szCs w:val="33"/>
                <w:shd w:val="clear" w:color="auto" w:fill="FFFFFF"/>
              </w:rPr>
            </w:pPr>
            <w:r w:rsidRPr="00E1519F">
              <w:rPr>
                <w:rFonts w:ascii="Arial" w:hAnsi="Arial" w:cs="Arial"/>
                <w:color w:val="202124"/>
                <w:sz w:val="33"/>
                <w:szCs w:val="33"/>
                <w:shd w:val="clear" w:color="auto" w:fill="FFFFFF"/>
              </w:rPr>
              <w:t>Connects two strings of text (concatenation)</w:t>
            </w:r>
          </w:p>
        </w:tc>
      </w:tr>
    </w:tbl>
    <w:p w:rsidR="00E1519F" w:rsidRDefault="00E1519F" w:rsidP="00A944C9">
      <w:pPr>
        <w:pStyle w:val="ListParagraph"/>
        <w:ind w:left="795"/>
        <w:rPr>
          <w:rFonts w:ascii="Arial" w:hAnsi="Arial" w:cs="Arial"/>
          <w:color w:val="202124"/>
          <w:sz w:val="33"/>
          <w:szCs w:val="33"/>
          <w:shd w:val="clear" w:color="auto" w:fill="FFFFFF"/>
        </w:rPr>
      </w:pPr>
    </w:p>
    <w:p w:rsidR="00E1519F" w:rsidRPr="00E1519F" w:rsidRDefault="00E1519F" w:rsidP="00E1519F">
      <w:pPr>
        <w:pStyle w:val="ListParagraph"/>
        <w:ind w:left="795"/>
        <w:rPr>
          <w:sz w:val="44"/>
          <w:szCs w:val="44"/>
        </w:rPr>
      </w:pPr>
      <w:r>
        <w:rPr>
          <w:sz w:val="44"/>
          <w:szCs w:val="44"/>
        </w:rPr>
        <w:t>4. What</w:t>
      </w:r>
      <w:r w:rsidRPr="00E1519F">
        <w:rPr>
          <w:sz w:val="44"/>
          <w:szCs w:val="44"/>
        </w:rPr>
        <w:t xml:space="preserve"> according to you, are the top 5 functions in excel and write a basic syntax</w:t>
      </w:r>
    </w:p>
    <w:p w:rsidR="00E1519F" w:rsidRDefault="00E1519F" w:rsidP="00E1519F">
      <w:pPr>
        <w:pStyle w:val="ListParagraph"/>
        <w:ind w:left="795"/>
        <w:rPr>
          <w:sz w:val="44"/>
          <w:szCs w:val="44"/>
        </w:rPr>
      </w:pPr>
      <w:r>
        <w:rPr>
          <w:sz w:val="44"/>
          <w:szCs w:val="44"/>
        </w:rPr>
        <w:t xml:space="preserve">For </w:t>
      </w:r>
      <w:r w:rsidRPr="00E1519F">
        <w:rPr>
          <w:sz w:val="44"/>
          <w:szCs w:val="44"/>
        </w:rPr>
        <w:t>any of two?</w:t>
      </w:r>
    </w:p>
    <w:p w:rsidR="00E1519F" w:rsidRPr="007F40A5" w:rsidRDefault="00E1519F" w:rsidP="008D69AE">
      <w:pPr>
        <w:spacing w:after="0" w:line="240" w:lineRule="auto"/>
        <w:ind w:firstLine="720"/>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Top 5 functions in excel are:</w:t>
      </w:r>
    </w:p>
    <w:p w:rsidR="00E1519F" w:rsidRPr="007F40A5" w:rsidRDefault="008D69AE" w:rsidP="008D69AE">
      <w:pPr>
        <w:spacing w:after="0" w:line="240" w:lineRule="auto"/>
        <w:ind w:left="720"/>
        <w:rPr>
          <w:rFonts w:ascii="Arial" w:hAnsi="Arial" w:cs="Arial"/>
          <w:color w:val="000000" w:themeColor="text1"/>
          <w:sz w:val="36"/>
          <w:szCs w:val="36"/>
          <w:shd w:val="clear" w:color="auto" w:fill="FFFFFF"/>
        </w:rPr>
      </w:pPr>
      <w:proofErr w:type="gramStart"/>
      <w:r w:rsidRPr="007F40A5">
        <w:rPr>
          <w:rFonts w:ascii="Arial" w:hAnsi="Arial" w:cs="Arial"/>
          <w:color w:val="000000" w:themeColor="text1"/>
          <w:sz w:val="36"/>
          <w:szCs w:val="36"/>
          <w:shd w:val="clear" w:color="auto" w:fill="FFFFFF"/>
        </w:rPr>
        <w:t>a</w:t>
      </w:r>
      <w:r w:rsidR="00E1519F" w:rsidRPr="007F40A5">
        <w:rPr>
          <w:rFonts w:ascii="Arial" w:hAnsi="Arial" w:cs="Arial"/>
          <w:color w:val="000000" w:themeColor="text1"/>
          <w:sz w:val="36"/>
          <w:szCs w:val="36"/>
          <w:shd w:val="clear" w:color="auto" w:fill="FFFFFF"/>
        </w:rPr>
        <w:t>utosum</w:t>
      </w:r>
      <w:proofErr w:type="gramEnd"/>
      <w:r w:rsidR="00E1519F" w:rsidRPr="007F40A5">
        <w:rPr>
          <w:rFonts w:ascii="Arial" w:hAnsi="Arial" w:cs="Arial"/>
          <w:color w:val="000000" w:themeColor="text1"/>
          <w:sz w:val="36"/>
          <w:szCs w:val="36"/>
          <w:shd w:val="clear" w:color="auto" w:fill="FFFFFF"/>
        </w:rPr>
        <w:t>, vlookup, if function, match function, Date function.</w:t>
      </w:r>
    </w:p>
    <w:p w:rsidR="008D69AE" w:rsidRPr="007F40A5" w:rsidRDefault="008D69AE" w:rsidP="008D69AE">
      <w:pPr>
        <w:spacing w:after="0" w:line="240" w:lineRule="auto"/>
        <w:ind w:left="720"/>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 xml:space="preserve">If function </w:t>
      </w:r>
      <w:r w:rsidRPr="007F40A5">
        <w:rPr>
          <w:rFonts w:ascii="Arial" w:hAnsi="Arial" w:cs="Arial"/>
          <w:color w:val="000000" w:themeColor="text1"/>
          <w:sz w:val="36"/>
          <w:szCs w:val="36"/>
          <w:shd w:val="clear" w:color="auto" w:fill="FFFFFF"/>
        </w:rPr>
        <w:t>=IF</w:t>
      </w:r>
      <w:r w:rsidR="007F40A5">
        <w:rPr>
          <w:rFonts w:ascii="Arial" w:hAnsi="Arial" w:cs="Arial"/>
          <w:color w:val="000000" w:themeColor="text1"/>
          <w:sz w:val="36"/>
          <w:szCs w:val="36"/>
          <w:shd w:val="clear" w:color="auto" w:fill="FFFFFF"/>
        </w:rPr>
        <w:t xml:space="preserve"> </w:t>
      </w:r>
      <w:r w:rsidRPr="007F40A5">
        <w:rPr>
          <w:rFonts w:ascii="Arial" w:hAnsi="Arial" w:cs="Arial"/>
          <w:color w:val="000000" w:themeColor="text1"/>
          <w:sz w:val="36"/>
          <w:szCs w:val="36"/>
          <w:shd w:val="clear" w:color="auto" w:fill="FFFFFF"/>
        </w:rPr>
        <w:t>(Something is True, then do something, otherwise do something else)</w:t>
      </w:r>
    </w:p>
    <w:p w:rsidR="008D69AE" w:rsidRPr="007F40A5" w:rsidRDefault="008D69AE" w:rsidP="008D69AE">
      <w:pPr>
        <w:spacing w:after="0" w:line="240" w:lineRule="auto"/>
        <w:ind w:firstLine="720"/>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 xml:space="preserve">Date function = </w:t>
      </w:r>
      <w:r w:rsidRPr="007F40A5">
        <w:rPr>
          <w:rFonts w:ascii="Arial" w:hAnsi="Arial" w:cs="Arial"/>
          <w:color w:val="000000" w:themeColor="text1"/>
          <w:sz w:val="36"/>
          <w:szCs w:val="36"/>
          <w:shd w:val="clear" w:color="auto" w:fill="FFFFFF"/>
        </w:rPr>
        <w:t>DATE</w:t>
      </w:r>
      <w:r w:rsidR="00BA2894" w:rsidRPr="007F40A5">
        <w:rPr>
          <w:rFonts w:ascii="Arial" w:hAnsi="Arial" w:cs="Arial"/>
          <w:color w:val="000000" w:themeColor="text1"/>
          <w:sz w:val="36"/>
          <w:szCs w:val="36"/>
          <w:shd w:val="clear" w:color="auto" w:fill="FFFFFF"/>
        </w:rPr>
        <w:t xml:space="preserve"> </w:t>
      </w:r>
      <w:r w:rsidRPr="007F40A5">
        <w:rPr>
          <w:rFonts w:ascii="Arial" w:hAnsi="Arial" w:cs="Arial"/>
          <w:color w:val="000000" w:themeColor="text1"/>
          <w:sz w:val="36"/>
          <w:szCs w:val="36"/>
          <w:shd w:val="clear" w:color="auto" w:fill="FFFFFF"/>
        </w:rPr>
        <w:t>(</w:t>
      </w:r>
      <w:proofErr w:type="spellStart"/>
      <w:r w:rsidRPr="007F40A5">
        <w:rPr>
          <w:rFonts w:ascii="Arial" w:hAnsi="Arial" w:cs="Arial"/>
          <w:color w:val="000000" w:themeColor="text1"/>
          <w:sz w:val="36"/>
          <w:szCs w:val="36"/>
          <w:shd w:val="clear" w:color="auto" w:fill="FFFFFF"/>
        </w:rPr>
        <w:t>year</w:t>
      </w:r>
      <w:proofErr w:type="gramStart"/>
      <w:r w:rsidRPr="007F40A5">
        <w:rPr>
          <w:rFonts w:ascii="Arial" w:hAnsi="Arial" w:cs="Arial"/>
          <w:color w:val="000000" w:themeColor="text1"/>
          <w:sz w:val="36"/>
          <w:szCs w:val="36"/>
          <w:shd w:val="clear" w:color="auto" w:fill="FFFFFF"/>
        </w:rPr>
        <w:t>,month,day</w:t>
      </w:r>
      <w:proofErr w:type="spellEnd"/>
      <w:proofErr w:type="gramEnd"/>
      <w:r w:rsidRPr="007F40A5">
        <w:rPr>
          <w:rFonts w:ascii="Arial" w:hAnsi="Arial" w:cs="Arial"/>
          <w:color w:val="000000" w:themeColor="text1"/>
          <w:sz w:val="36"/>
          <w:szCs w:val="36"/>
          <w:shd w:val="clear" w:color="auto" w:fill="FFFFFF"/>
        </w:rPr>
        <w:t>)</w:t>
      </w:r>
    </w:p>
    <w:p w:rsidR="00BA2894" w:rsidRPr="007F40A5" w:rsidRDefault="00BA2894" w:rsidP="00BA2894">
      <w:pPr>
        <w:rPr>
          <w:rFonts w:ascii="Arial" w:hAnsi="Arial" w:cs="Arial"/>
          <w:color w:val="000000" w:themeColor="text1"/>
          <w:sz w:val="36"/>
          <w:szCs w:val="36"/>
          <w:shd w:val="clear" w:color="auto" w:fill="FFFFFF"/>
        </w:rPr>
      </w:pPr>
    </w:p>
    <w:p w:rsidR="00BA2894" w:rsidRPr="007F40A5" w:rsidRDefault="007F40A5" w:rsidP="007F40A5">
      <w:pPr>
        <w:ind w:left="360"/>
        <w:rPr>
          <w:sz w:val="44"/>
          <w:szCs w:val="44"/>
        </w:rPr>
      </w:pPr>
      <w:r>
        <w:rPr>
          <w:sz w:val="44"/>
          <w:szCs w:val="44"/>
        </w:rPr>
        <w:t xml:space="preserve">5. </w:t>
      </w:r>
      <w:r w:rsidR="00BA2894" w:rsidRPr="007F40A5">
        <w:rPr>
          <w:sz w:val="44"/>
          <w:szCs w:val="44"/>
        </w:rPr>
        <w:t>When would you use the subtotal function?</w:t>
      </w:r>
    </w:p>
    <w:p w:rsidR="00BA2894" w:rsidRPr="007F40A5" w:rsidRDefault="007F40A5" w:rsidP="00BA2894">
      <w:pPr>
        <w:pStyle w:val="ListParagraph"/>
        <w:ind w:left="795"/>
        <w:rPr>
          <w:rFonts w:ascii="Arial" w:hAnsi="Arial" w:cs="Arial"/>
          <w:color w:val="000000" w:themeColor="text1"/>
          <w:sz w:val="36"/>
          <w:szCs w:val="36"/>
          <w:shd w:val="clear" w:color="auto" w:fill="FFFFFF"/>
        </w:rPr>
      </w:pPr>
      <w:r w:rsidRPr="007F40A5">
        <w:rPr>
          <w:rFonts w:ascii="Arial" w:hAnsi="Arial" w:cs="Arial"/>
          <w:color w:val="000000" w:themeColor="text1"/>
          <w:sz w:val="36"/>
          <w:szCs w:val="36"/>
          <w:shd w:val="clear" w:color="auto" w:fill="FFFFFF"/>
        </w:rPr>
        <w:t>Subtotal function is used when you want to see the total after you apply filter to a column. You can use subtotal function with any other aggregate function like average, min, max, etc.</w:t>
      </w:r>
    </w:p>
    <w:p w:rsidR="007F40A5" w:rsidRDefault="007F40A5" w:rsidP="007F40A5">
      <w:pPr>
        <w:rPr>
          <w:rFonts w:ascii="Arial" w:hAnsi="Arial" w:cs="Arial"/>
          <w:color w:val="202124"/>
          <w:sz w:val="33"/>
          <w:szCs w:val="33"/>
          <w:shd w:val="clear" w:color="auto" w:fill="FFFFFF"/>
        </w:rPr>
      </w:pPr>
    </w:p>
    <w:p w:rsidR="007F40A5" w:rsidRDefault="007F40A5" w:rsidP="007F40A5">
      <w:pPr>
        <w:rPr>
          <w:sz w:val="44"/>
          <w:szCs w:val="44"/>
        </w:rPr>
      </w:pPr>
      <w:r w:rsidRPr="007F40A5">
        <w:rPr>
          <w:sz w:val="44"/>
          <w:szCs w:val="44"/>
        </w:rPr>
        <w:t>6. What is the syntax of the vlookup function? Explain the terms in it?</w:t>
      </w:r>
    </w:p>
    <w:p w:rsidR="007F40A5" w:rsidRPr="00EC0BD1" w:rsidRDefault="00EC0BD1" w:rsidP="007F40A5">
      <w:pPr>
        <w:rPr>
          <w:rFonts w:ascii="Arial" w:hAnsi="Arial" w:cs="Arial"/>
          <w:color w:val="000000" w:themeColor="text1"/>
          <w:sz w:val="36"/>
          <w:szCs w:val="36"/>
          <w:shd w:val="clear" w:color="auto" w:fill="FFFFFF"/>
        </w:rPr>
      </w:pPr>
      <w:r w:rsidRPr="00EC0BD1">
        <w:rPr>
          <w:rFonts w:ascii="Arial" w:hAnsi="Arial" w:cs="Arial"/>
          <w:color w:val="000000" w:themeColor="text1"/>
          <w:sz w:val="36"/>
          <w:szCs w:val="36"/>
          <w:shd w:val="clear" w:color="auto" w:fill="FFFFFF"/>
        </w:rPr>
        <w:t>The syntax of vlookup function:</w:t>
      </w:r>
    </w:p>
    <w:p w:rsidR="00EC0BD1" w:rsidRPr="00EC0BD1" w:rsidRDefault="00EC0BD1" w:rsidP="007F40A5">
      <w:pPr>
        <w:rPr>
          <w:rFonts w:ascii="Arial" w:hAnsi="Arial" w:cs="Arial"/>
          <w:color w:val="000000" w:themeColor="text1"/>
          <w:sz w:val="36"/>
          <w:szCs w:val="36"/>
          <w:shd w:val="clear" w:color="auto" w:fill="FFFFFF"/>
        </w:rPr>
      </w:pPr>
      <w:r w:rsidRPr="00EC0BD1">
        <w:rPr>
          <w:rFonts w:ascii="Arial" w:hAnsi="Arial" w:cs="Arial"/>
          <w:color w:val="000000" w:themeColor="text1"/>
          <w:sz w:val="36"/>
          <w:szCs w:val="36"/>
          <w:shd w:val="clear" w:color="auto" w:fill="FFFFFF"/>
        </w:rPr>
        <w:lastRenderedPageBreak/>
        <w:t>=VLOOKUP(What you want to look up, where you want to look for it, the column number in the range containing the value to return, return an Approximate or Exact match – indicated as 1/TRUE, or 0/FALSE).</w:t>
      </w:r>
    </w:p>
    <w:p w:rsidR="00EC0BD1" w:rsidRPr="00EC0BD1" w:rsidRDefault="00EC0BD1" w:rsidP="00EC0BD1">
      <w:pPr>
        <w:pStyle w:val="NormalWeb"/>
        <w:numPr>
          <w:ilvl w:val="0"/>
          <w:numId w:val="3"/>
        </w:numPr>
        <w:shd w:val="clear" w:color="auto" w:fill="FFFFFF"/>
        <w:ind w:left="450"/>
        <w:rPr>
          <w:rFonts w:ascii="Arial" w:eastAsiaTheme="minorHAnsi" w:hAnsi="Arial" w:cs="Arial"/>
          <w:color w:val="000000" w:themeColor="text1"/>
          <w:sz w:val="36"/>
          <w:szCs w:val="36"/>
          <w:shd w:val="clear" w:color="auto" w:fill="FFFFFF"/>
          <w:lang w:bidi="ar-SA"/>
        </w:rPr>
      </w:pPr>
      <w:r w:rsidRPr="00EC0BD1">
        <w:rPr>
          <w:rFonts w:ascii="Arial" w:eastAsiaTheme="minorHAnsi" w:hAnsi="Arial" w:cs="Arial"/>
          <w:color w:val="000000" w:themeColor="text1"/>
          <w:sz w:val="36"/>
          <w:szCs w:val="36"/>
          <w:shd w:val="clear" w:color="auto" w:fill="FFFFFF"/>
          <w:lang w:bidi="ar-SA"/>
        </w:rPr>
        <w:t>The value you want to look up, also called the lookup value.</w:t>
      </w:r>
      <w:bookmarkStart w:id="0" w:name="_GoBack"/>
      <w:bookmarkEnd w:id="0"/>
    </w:p>
    <w:p w:rsidR="00EC0BD1" w:rsidRPr="00EC0BD1" w:rsidRDefault="00EC0BD1" w:rsidP="00EC0BD1">
      <w:pPr>
        <w:pStyle w:val="NormalWeb"/>
        <w:numPr>
          <w:ilvl w:val="0"/>
          <w:numId w:val="3"/>
        </w:numPr>
        <w:shd w:val="clear" w:color="auto" w:fill="FFFFFF"/>
        <w:ind w:left="450"/>
        <w:rPr>
          <w:rFonts w:ascii="Arial" w:eastAsiaTheme="minorHAnsi" w:hAnsi="Arial" w:cs="Arial"/>
          <w:color w:val="000000" w:themeColor="text1"/>
          <w:sz w:val="36"/>
          <w:szCs w:val="36"/>
          <w:shd w:val="clear" w:color="auto" w:fill="FFFFFF"/>
          <w:lang w:bidi="ar-SA"/>
        </w:rPr>
      </w:pPr>
      <w:r w:rsidRPr="00EC0BD1">
        <w:rPr>
          <w:rFonts w:ascii="Arial" w:eastAsiaTheme="minorHAnsi" w:hAnsi="Arial" w:cs="Arial"/>
          <w:color w:val="000000" w:themeColor="text1"/>
          <w:sz w:val="36"/>
          <w:szCs w:val="36"/>
          <w:shd w:val="clear" w:color="auto" w:fill="FFFFFF"/>
          <w:lang w:bidi="ar-SA"/>
        </w:rPr>
        <w:t>The range where the lookup value is located. Remember that the lookup value should always be in the first column in the range for VLOOKUP to work correctly. For example, if your lookup value is in cell C2 then</w:t>
      </w:r>
      <w:r>
        <w:rPr>
          <w:rFonts w:ascii="Arial" w:eastAsiaTheme="minorHAnsi" w:hAnsi="Arial" w:cs="Arial"/>
          <w:color w:val="000000" w:themeColor="text1"/>
          <w:sz w:val="36"/>
          <w:szCs w:val="36"/>
          <w:shd w:val="clear" w:color="auto" w:fill="FFFFFF"/>
          <w:lang w:bidi="ar-SA"/>
        </w:rPr>
        <w:t xml:space="preserve"> your range should start with C</w:t>
      </w:r>
    </w:p>
    <w:p w:rsidR="00EC0BD1" w:rsidRPr="00EC0BD1" w:rsidRDefault="00EC0BD1" w:rsidP="00EC0BD1">
      <w:pPr>
        <w:pStyle w:val="NormalWeb"/>
        <w:numPr>
          <w:ilvl w:val="0"/>
          <w:numId w:val="3"/>
        </w:numPr>
        <w:shd w:val="clear" w:color="auto" w:fill="FFFFFF"/>
        <w:ind w:left="450"/>
        <w:rPr>
          <w:rFonts w:ascii="Arial" w:eastAsiaTheme="minorHAnsi" w:hAnsi="Arial" w:cs="Arial"/>
          <w:color w:val="000000" w:themeColor="text1"/>
          <w:sz w:val="36"/>
          <w:szCs w:val="36"/>
          <w:shd w:val="clear" w:color="auto" w:fill="FFFFFF"/>
          <w:lang w:bidi="ar-SA"/>
        </w:rPr>
      </w:pPr>
      <w:r w:rsidRPr="00EC0BD1">
        <w:rPr>
          <w:rFonts w:ascii="Arial" w:eastAsiaTheme="minorHAnsi" w:hAnsi="Arial" w:cs="Arial"/>
          <w:color w:val="000000" w:themeColor="text1"/>
          <w:sz w:val="36"/>
          <w:szCs w:val="36"/>
          <w:shd w:val="clear" w:color="auto" w:fill="FFFFFF"/>
          <w:lang w:bidi="ar-SA"/>
        </w:rPr>
        <w:t>The column number in the range that contains the return value. For example, if you specify B2:D11 as the range, you should count B as the first column, C as the second, and so on.</w:t>
      </w:r>
    </w:p>
    <w:p w:rsidR="00EC0BD1" w:rsidRPr="00EC0BD1" w:rsidRDefault="00EC0BD1" w:rsidP="00EC0BD1">
      <w:pPr>
        <w:pStyle w:val="NormalWeb"/>
        <w:numPr>
          <w:ilvl w:val="0"/>
          <w:numId w:val="3"/>
        </w:numPr>
        <w:shd w:val="clear" w:color="auto" w:fill="FFFFFF"/>
        <w:ind w:left="450"/>
        <w:rPr>
          <w:rFonts w:ascii="Arial" w:eastAsiaTheme="minorHAnsi" w:hAnsi="Arial" w:cs="Arial"/>
          <w:color w:val="000000" w:themeColor="text1"/>
          <w:sz w:val="36"/>
          <w:szCs w:val="36"/>
          <w:shd w:val="clear" w:color="auto" w:fill="FFFFFF"/>
          <w:lang w:bidi="ar-SA"/>
        </w:rPr>
      </w:pPr>
      <w:r w:rsidRPr="00EC0BD1">
        <w:rPr>
          <w:rFonts w:ascii="Arial" w:eastAsiaTheme="minorHAnsi" w:hAnsi="Arial" w:cs="Arial"/>
          <w:color w:val="000000" w:themeColor="text1"/>
          <w:sz w:val="36"/>
          <w:szCs w:val="36"/>
          <w:shd w:val="clear" w:color="auto" w:fill="FFFFFF"/>
          <w:lang w:bidi="ar-SA"/>
        </w:rPr>
        <w:t>Optionally, you can specify TRUE if you want an approximate match or FALSE if you want an exact match of the return value. If you don't specify anything, the default value will always be TRUE or approximate match.</w:t>
      </w:r>
    </w:p>
    <w:p w:rsidR="00EC0BD1" w:rsidRPr="00EC0BD1" w:rsidRDefault="00EC0BD1" w:rsidP="007F40A5">
      <w:pPr>
        <w:rPr>
          <w:rFonts w:ascii="Arial" w:hAnsi="Arial" w:cs="Arial"/>
          <w:color w:val="000000" w:themeColor="text1"/>
          <w:sz w:val="36"/>
          <w:szCs w:val="36"/>
          <w:shd w:val="clear" w:color="auto" w:fill="FFFFFF"/>
        </w:rPr>
      </w:pPr>
    </w:p>
    <w:p w:rsidR="00EC0BD1" w:rsidRPr="00EC0BD1" w:rsidRDefault="00EC0BD1" w:rsidP="007F40A5">
      <w:pPr>
        <w:rPr>
          <w:rFonts w:ascii="Arial" w:hAnsi="Arial" w:cs="Arial"/>
          <w:color w:val="000000" w:themeColor="text1"/>
          <w:sz w:val="36"/>
          <w:szCs w:val="36"/>
          <w:shd w:val="clear" w:color="auto" w:fill="FFFFFF"/>
        </w:rPr>
      </w:pPr>
    </w:p>
    <w:sectPr w:rsidR="00EC0BD1" w:rsidRPr="00EC0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B7123"/>
    <w:multiLevelType w:val="multilevel"/>
    <w:tmpl w:val="5870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D026C"/>
    <w:multiLevelType w:val="hybridMultilevel"/>
    <w:tmpl w:val="72CC997C"/>
    <w:lvl w:ilvl="0" w:tplc="177C4A0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C3362"/>
    <w:multiLevelType w:val="multilevel"/>
    <w:tmpl w:val="F586B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48"/>
    <w:rsid w:val="000304CD"/>
    <w:rsid w:val="007F40A5"/>
    <w:rsid w:val="008D69AE"/>
    <w:rsid w:val="009F6A48"/>
    <w:rsid w:val="00A944C9"/>
    <w:rsid w:val="00B718F5"/>
    <w:rsid w:val="00BA2894"/>
    <w:rsid w:val="00E1519F"/>
    <w:rsid w:val="00EC0BD1"/>
    <w:rsid w:val="00F432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AA28"/>
  <w15:chartTrackingRefBased/>
  <w15:docId w15:val="{6B6E2BDA-E7C9-4A32-B661-28763676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4C9"/>
    <w:pPr>
      <w:ind w:left="720"/>
      <w:contextualSpacing/>
    </w:pPr>
  </w:style>
  <w:style w:type="paragraph" w:styleId="NormalWeb">
    <w:name w:val="Normal (Web)"/>
    <w:basedOn w:val="Normal"/>
    <w:uiPriority w:val="99"/>
    <w:semiHidden/>
    <w:unhideWhenUsed/>
    <w:rsid w:val="008D69AE"/>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336940">
      <w:bodyDiv w:val="1"/>
      <w:marLeft w:val="0"/>
      <w:marRight w:val="0"/>
      <w:marTop w:val="0"/>
      <w:marBottom w:val="0"/>
      <w:divBdr>
        <w:top w:val="none" w:sz="0" w:space="0" w:color="auto"/>
        <w:left w:val="none" w:sz="0" w:space="0" w:color="auto"/>
        <w:bottom w:val="none" w:sz="0" w:space="0" w:color="auto"/>
        <w:right w:val="none" w:sz="0" w:space="0" w:color="auto"/>
      </w:divBdr>
      <w:divsChild>
        <w:div w:id="1590385825">
          <w:marLeft w:val="0"/>
          <w:marRight w:val="0"/>
          <w:marTop w:val="0"/>
          <w:marBottom w:val="240"/>
          <w:divBdr>
            <w:top w:val="none" w:sz="0" w:space="0" w:color="auto"/>
            <w:left w:val="none" w:sz="0" w:space="0" w:color="auto"/>
            <w:bottom w:val="none" w:sz="0" w:space="0" w:color="auto"/>
            <w:right w:val="none" w:sz="0" w:space="0" w:color="auto"/>
          </w:divBdr>
        </w:div>
      </w:divsChild>
    </w:div>
    <w:div w:id="1513832349">
      <w:bodyDiv w:val="1"/>
      <w:marLeft w:val="0"/>
      <w:marRight w:val="0"/>
      <w:marTop w:val="0"/>
      <w:marBottom w:val="0"/>
      <w:divBdr>
        <w:top w:val="none" w:sz="0" w:space="0" w:color="auto"/>
        <w:left w:val="none" w:sz="0" w:space="0" w:color="auto"/>
        <w:bottom w:val="none" w:sz="0" w:space="0" w:color="auto"/>
        <w:right w:val="none" w:sz="0" w:space="0" w:color="auto"/>
      </w:divBdr>
    </w:div>
    <w:div w:id="20859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4</cp:revision>
  <dcterms:created xsi:type="dcterms:W3CDTF">2023-04-15T08:05:00Z</dcterms:created>
  <dcterms:modified xsi:type="dcterms:W3CDTF">2023-04-15T12:54:00Z</dcterms:modified>
</cp:coreProperties>
</file>