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100"/>
        <w:jc w:val="center"/>
      </w:pPr>
      <w:r>
        <w:rPr>
          <w:b/>
          <w:bCs/>
          <w:color w:val="3B3BA8"/>
          <w:sz w:val="72"/>
          <w:szCs w:val="72"/>
        </w:rPr>
        <w:t xml:space="preserve">IndusBrain</w:t>
      </w:r>
    </w:p>
    <w:p>
      <w:pPr>
        <w:spacing w:after="400"/>
        <w:jc w:val="center"/>
      </w:pPr>
      <w:r>
        <w:rPr>
          <w:color w:val="5A5A5A"/>
          <w:sz w:val="26"/>
          <w:szCs w:val="26"/>
        </w:rPr>
        <w:t xml:space="preserve">The Operating System for Industrial Knowledge</w:t>
      </w:r>
    </w:p>
    <w:p>
      <w:pPr>
        <w:pBdr>
          <w:top w:val="single" w:color="CCCCCC" w:sz="6" w:space="12"/>
        </w:pBdr>
        <w:spacing w:after="120"/>
        <w:jc w:val="center"/>
      </w:pPr>
      <w:r>
        <w:rPr>
          <w:b/>
          <w:bCs/>
          <w:color w:val="1A1A1A"/>
          <w:sz w:val="24"/>
          <w:szCs w:val="24"/>
        </w:rPr>
        <w:t xml:space="preserve">ET AI Hackathon 2026</w:t>
      </w:r>
    </w:p>
    <w:p>
      <w:pPr>
        <w:spacing w:after="80"/>
        <w:jc w:val="center"/>
      </w:pPr>
      <w:r>
        <w:rPr>
          <w:color w:val="1A1A1A"/>
          <w:sz w:val="21"/>
          <w:szCs w:val="21"/>
        </w:rPr>
        <w:t xml:space="preserve">Problem Statement 8 — AI for Industrial Knowledge Intelligence:</w:t>
      </w:r>
    </w:p>
    <w:p>
      <w:pPr>
        <w:spacing w:after="900"/>
        <w:jc w:val="center"/>
      </w:pPr>
      <w:r>
        <w:rPr>
          <w:color w:val="1A1A1A"/>
          <w:sz w:val="21"/>
          <w:szCs w:val="21"/>
        </w:rPr>
        <w:t xml:space="preserve">Unified Asset &amp; Operations Brain</w:t>
      </w:r>
    </w:p>
    <w:p>
      <w:pPr>
        <w:spacing w:after="60"/>
        <w:jc w:val="center"/>
      </w:pPr>
      <w:r>
        <w:rPr>
          <w:color w:val="5A5A5A"/>
          <w:sz w:val="18"/>
          <w:szCs w:val="18"/>
        </w:rPr>
        <w:t xml:space="preserve">Theme: Industrial Intelligence · Document Management · Knowledge Engineering · Quality</w:t>
      </w:r>
    </w:p>
    <w:p>
      <w:pPr>
        <w:spacing w:after="0"/>
        <w:jc w:val="center"/>
      </w:pPr>
      <w:r>
        <w:rPr>
          <w:i/>
          <w:iCs/>
          <w:color w:val="5A5A5A"/>
          <w:sz w:val="18"/>
          <w:szCs w:val="18"/>
        </w:rPr>
        <w:t xml:space="preserve">Project Submission Document</w:t>
      </w:r>
    </w:p>
    <w:p>
      <w:r>
        <w:br w:type="page"/>
      </w:r>
    </w:p>
    <w:p>
      <w:pPr>
        <w:pStyle w:val="Heading1"/>
        <w:pBdr>
          <w:bottom w:val="single" w:color="CCCCCC" w:sz="6" w:space="6"/>
        </w:pBdr>
        <w:spacing w:after="160" w:before="360"/>
      </w:pPr>
      <w:r>
        <w:rPr>
          <w:b/>
          <w:bCs/>
          <w:color w:val="3B3BA8"/>
          <w:sz w:val="30"/>
          <w:szCs w:val="30"/>
        </w:rPr>
        <w:t xml:space="preserve">1. Problem Statement</w:t>
      </w:r>
    </w:p>
    <w:p>
      <w:pPr>
        <w:spacing w:after="160" w:line="276"/>
      </w:pPr>
      <w:r>
        <w:rPr>
          <w:i/>
          <w:iCs/>
          <w:color w:val="5A5A5A"/>
          <w:sz w:val="21"/>
          <w:szCs w:val="21"/>
        </w:rPr>
        <w:t xml:space="preserve">Reproduced verbatim from the ET AI Hackathon 2026 brief, Problem Statement 8.</w:t>
      </w:r>
    </w:p>
    <w:p>
      <w:pPr>
        <w:pStyle w:val="Heading2"/>
        <w:spacing w:after="110" w:before="260"/>
      </w:pPr>
      <w:r>
        <w:rPr>
          <w:b/>
          <w:bCs/>
          <w:color w:val="1A1A1A"/>
          <w:sz w:val="24"/>
          <w:szCs w:val="24"/>
        </w:rPr>
        <w:t xml:space="preserve">Challenge Statement</w:t>
      </w:r>
    </w:p>
    <w:p>
      <w:pPr>
        <w:pBdr>
          <w:left w:val="single" w:color="3B3BA8" w:sz="12" w:space="12"/>
        </w:pBdr>
        <w:spacing w:after="140" w:before="100" w:line="276"/>
        <w:ind w:left="400" w:right="300"/>
      </w:pPr>
      <w:r>
        <w:rPr>
          <w:i/>
          <w:iCs/>
          <w:color w:val="1A1A1A"/>
          <w:sz w:val="21"/>
          <w:szCs w:val="21"/>
        </w:rPr>
        <w:t xml:space="preserve">Build an AI-powered Industrial Knowledge Intelligence platform that ingests heterogeneous documents — engineering drawings, maintenance records, safety procedures, inspection reports, operating instructions, project files — across structured and unstructured formats, and makes their collective intelligence queryable, actionable, and continuously updated at the point of need, across any device or function.</w:t>
      </w:r>
    </w:p>
    <w:p>
      <w:pPr>
        <w:pStyle w:val="Heading2"/>
        <w:spacing w:after="110" w:before="260"/>
      </w:pPr>
      <w:r>
        <w:rPr>
          <w:b/>
          <w:bCs/>
          <w:color w:val="1A1A1A"/>
          <w:sz w:val="24"/>
          <w:szCs w:val="24"/>
        </w:rPr>
        <w:t xml:space="preserve">Problem Context (from the brief)</w:t>
      </w:r>
    </w:p>
    <w:p>
      <w:pPr>
        <w:pBdr>
          <w:left w:val="single" w:color="3B3BA8" w:sz="12" w:space="12"/>
        </w:pBdr>
        <w:spacing w:after="140" w:before="100" w:line="276"/>
        <w:ind w:left="400" w:right="300"/>
      </w:pPr>
      <w:r>
        <w:rPr>
          <w:i/>
          <w:iCs/>
          <w:color w:val="1A1A1A"/>
          <w:sz w:val="21"/>
          <w:szCs w:val="21"/>
        </w:rPr>
        <w:t xml:space="preserve">A 2024 McKinsey global survey found that professionals in asset-intensive industries spend an average of 35% of their working hours searching for information, clarifying instructions, or recreating documents that already exist somewhere in the organisation. In India specifically, a NASSCOM-EY study of manufacturing and energy companies found that the average large plant operates across 7 to 12 disconnected document systems — P&amp;IDs and engineering drawings in one place, maintenance work orders in another, operating procedures in a third, inspection records in a fourth, and regulatory submissions scattered across email archives. BIS Research estimated that this fragmentation contributes to 18–22% of unplanned downtime events in Indian heavy industry, as maintenance teams make decisions without complete equipment history or failure pattern context. Then there is the knowledge cliff: an estimated 25% of India’s experienced industrial engineers and operators will retire within the next decade, taking decades of undocumented operational knowledge with them. Once gone, it cannot be recovered. Knowledge fragmentation in industrial operations is not a file management problem. It is a safety problem, a quality problem, and an operational efficiency problem — and it compounds over time. The organisations that solve it first will have a structural advantage in how they operate, maintain, and improve their assets.</w:t>
      </w:r>
    </w:p>
    <w:p>
      <w:pPr>
        <w:pStyle w:val="Heading1"/>
        <w:pBdr>
          <w:bottom w:val="single" w:color="CCCCCC" w:sz="6" w:space="6"/>
        </w:pBdr>
        <w:spacing w:after="160" w:before="360"/>
      </w:pPr>
      <w:r>
        <w:rPr>
          <w:b/>
          <w:bCs/>
          <w:color w:val="3B3BA8"/>
          <w:sz w:val="30"/>
          <w:szCs w:val="30"/>
        </w:rPr>
        <w:t xml:space="preserve">2. Problem Analysis</w:t>
      </w:r>
    </w:p>
    <w:p>
      <w:pPr>
        <w:spacing w:after="120" w:line="276"/>
      </w:pPr>
      <w:r>
        <w:rPr>
          <w:color w:val="1A1A1A"/>
          <w:sz w:val="21"/>
          <w:szCs w:val="21"/>
        </w:rPr>
        <w:t xml:space="preserve">Breaking the brief down into the specific failures a solution must address:</w:t>
      </w:r>
    </w:p>
    <w:p>
      <w:pPr>
        <w:pStyle w:val="Heading2"/>
        <w:spacing w:after="110" w:before="260"/>
      </w:pPr>
      <w:r>
        <w:rPr>
          <w:b/>
          <w:bCs/>
          <w:color w:val="1A1A1A"/>
          <w:sz w:val="24"/>
          <w:szCs w:val="24"/>
        </w:rPr>
        <w:t xml:space="preserve">Knowledge fragmentation</w:t>
      </w:r>
    </w:p>
    <w:p>
      <w:pPr>
        <w:spacing w:after="120" w:line="276"/>
      </w:pPr>
      <w:r>
        <w:rPr>
          <w:color w:val="1A1A1A"/>
          <w:sz w:val="21"/>
          <w:szCs w:val="21"/>
        </w:rPr>
        <w:t xml:space="preserve">A single question — "what pressure can this pump run at?" — may require the OEM manual, a later engineering revision notice, the maintenance log and the relief valve register. Those four documents typically live in four different systems, none of which know the others exist. The engineer becomes the integration layer, and the quality of the answer depends entirely on which documents that individual happens to know about.</w:t>
      </w:r>
    </w:p>
    <w:p>
      <w:pPr>
        <w:pStyle w:val="Heading2"/>
        <w:spacing w:after="110" w:before="260"/>
      </w:pPr>
      <w:r>
        <w:rPr>
          <w:b/>
          <w:bCs/>
          <w:color w:val="1A1A1A"/>
          <w:sz w:val="24"/>
          <w:szCs w:val="24"/>
        </w:rPr>
        <w:t xml:space="preserve">Silent contradiction</w:t>
      </w:r>
    </w:p>
    <w:p>
      <w:pPr>
        <w:spacing w:after="120" w:line="276"/>
      </w:pPr>
      <w:r>
        <w:rPr>
          <w:color w:val="1A1A1A"/>
          <w:sz w:val="21"/>
          <w:szCs w:val="21"/>
        </w:rPr>
        <w:t xml:space="preserve">When an operating limit is revised, the original document is rarely withdrawn. Both versions remain in circulation. Two engineers can read two controlled documents, reach opposite conclusions, and both be acting in good faith. Nothing in a conventional document system detects that the two disagree.</w:t>
      </w:r>
    </w:p>
    <w:p>
      <w:pPr>
        <w:pStyle w:val="Heading2"/>
        <w:spacing w:after="110" w:before="260"/>
      </w:pPr>
      <w:r>
        <w:rPr>
          <w:b/>
          <w:bCs/>
          <w:color w:val="1A1A1A"/>
          <w:sz w:val="24"/>
          <w:szCs w:val="24"/>
        </w:rPr>
        <w:t xml:space="preserve">Knowledge loss on retirement</w:t>
      </w:r>
    </w:p>
    <w:p>
      <w:pPr>
        <w:spacing w:after="120" w:line="276"/>
      </w:pPr>
      <w:r>
        <w:rPr>
          <w:color w:val="1A1A1A"/>
          <w:sz w:val="21"/>
          <w:szCs w:val="21"/>
        </w:rPr>
        <w:t xml:space="preserve">The most valuable operational knowledge is often the reasoning behind a decision, not the decision itself: why a particular seal plan was chosen, which failure mode recurs, what the last team learned the hard way. When an experienced engineer leaves, that context leaves too. What remains is a record of what was done, without the understanding of why.</w:t>
      </w:r>
    </w:p>
    <w:p>
      <w:pPr>
        <w:pStyle w:val="Heading2"/>
        <w:spacing w:after="110" w:before="260"/>
      </w:pPr>
      <w:r>
        <w:rPr>
          <w:b/>
          <w:bCs/>
          <w:color w:val="1A1A1A"/>
          <w:sz w:val="24"/>
          <w:szCs w:val="24"/>
        </w:rPr>
        <w:t xml:space="preserve">Search that does not understand equipment</w:t>
      </w:r>
    </w:p>
    <w:p>
      <w:pPr>
        <w:spacing w:after="120" w:line="276"/>
      </w:pPr>
      <w:r>
        <w:rPr>
          <w:color w:val="1A1A1A"/>
          <w:sz w:val="21"/>
          <w:szCs w:val="21"/>
        </w:rPr>
        <w:t xml:space="preserve">Keyword search treats "P-101A" as a string. It cannot know that P-101A is a pump, that P-101B is its standby, that PSV-1201 protects its discharge header, or that a maintenance entry about a seal failure is relevant to a question about pressure limits. Without a model of the equipment itself, search returns documents rather than answers.</w:t>
      </w:r>
    </w:p>
    <w:p>
      <w:pPr>
        <w:pStyle w:val="Heading2"/>
        <w:spacing w:after="110" w:before="260"/>
      </w:pPr>
      <w:r>
        <w:rPr>
          <w:b/>
          <w:bCs/>
          <w:color w:val="1A1A1A"/>
          <w:sz w:val="24"/>
          <w:szCs w:val="24"/>
        </w:rPr>
        <w:t xml:space="preserve">Trust</w:t>
      </w:r>
    </w:p>
    <w:p>
      <w:pPr>
        <w:spacing w:after="120" w:line="276"/>
      </w:pPr>
      <w:r>
        <w:rPr>
          <w:color w:val="1A1A1A"/>
          <w:sz w:val="21"/>
          <w:szCs w:val="21"/>
        </w:rPr>
        <w:t xml:space="preserve">An AI assistant that answers confidently but occasionally invents a number is unusable in a safety context. If an engineer must verify every answer from source, the assistant has saved nothing. Trust is therefore not a nice-to-have feature — it is the precondition for the product being used at all.</w:t>
      </w:r>
    </w:p>
    <w:p>
      <w:pPr>
        <w:pStyle w:val="Heading1"/>
        <w:pBdr>
          <w:bottom w:val="single" w:color="CCCCCC" w:sz="6" w:space="6"/>
        </w:pBdr>
        <w:spacing w:after="160" w:before="360"/>
      </w:pPr>
      <w:r>
        <w:rPr>
          <w:b/>
          <w:bCs/>
          <w:color w:val="3B3BA8"/>
          <w:sz w:val="30"/>
          <w:szCs w:val="30"/>
        </w:rPr>
        <w:t xml:space="preserve">3. Our Solution</w:t>
      </w:r>
    </w:p>
    <w:p>
      <w:pPr>
        <w:spacing w:after="120" w:line="276"/>
      </w:pPr>
      <w:r>
        <w:rPr>
          <w:color w:val="1A1A1A"/>
          <w:sz w:val="21"/>
          <w:szCs w:val="21"/>
        </w:rPr>
        <w:t xml:space="preserve">IndusBrain is an Industrial Knowledge Intelligence platform that converts a fragmented document corpus into a single queryable knowledge base with a traceable reasoning layer on top.</w:t>
      </w:r>
    </w:p>
    <w:p>
      <w:pPr>
        <w:spacing w:after="120" w:line="276"/>
      </w:pPr>
      <w:r>
        <w:rPr>
          <w:color w:val="1A1A1A"/>
          <w:sz w:val="21"/>
          <w:szCs w:val="21"/>
        </w:rPr>
        <w:t xml:space="preserve">It ingests industrial PDFs, extracts their text (falling back to OCR for scanned pages), recognises the equipment referenced inside them, and builds a knowledge graph linking every asset to every passage that mentions it. An engineer then asks a question in plain English. The system searches both the semantic vector index and the knowledge graph, fuses and re-ranks the results, routes the question to a specialist agent, and returns an answer in which every claim is traceable to the passage it came from.</w:t>
      </w:r>
    </w:p>
    <w:p>
      <w:pPr>
        <w:pStyle w:val="Heading2"/>
        <w:spacing w:after="110" w:before="260"/>
      </w:pPr>
      <w:r>
        <w:rPr>
          <w:b/>
          <w:bCs/>
          <w:color w:val="1A1A1A"/>
          <w:sz w:val="24"/>
          <w:szCs w:val="24"/>
        </w:rPr>
        <w:t xml:space="preserve">The governing design principle</w:t>
      </w:r>
    </w:p>
    <w:p>
      <w:pPr>
        <w:pBdr>
          <w:left w:val="single" w:color="3B3BA8" w:sz="12" w:space="12"/>
        </w:pBdr>
        <w:spacing w:after="140" w:before="100" w:line="276"/>
        <w:ind w:left="400" w:right="300"/>
      </w:pPr>
      <w:r>
        <w:rPr>
          <w:i/>
          <w:iCs/>
          <w:color w:val="1A1A1A"/>
          <w:sz w:val="21"/>
          <w:szCs w:val="21"/>
        </w:rPr>
        <w:t xml:space="preserve">The system must never invent an answer. In a plant, a confident wrong number about a pressure limit is more dangerous than no answer at all.</w:t>
      </w:r>
    </w:p>
    <w:p>
      <w:pPr>
        <w:spacing w:after="120" w:line="276"/>
      </w:pPr>
      <w:r>
        <w:rPr>
          <w:color w:val="1A1A1A"/>
          <w:sz w:val="21"/>
          <w:szCs w:val="21"/>
        </w:rPr>
        <w:t xml:space="preserve">This principle is enforced structurally, not by prompt instruction alone:</w:t>
      </w:r>
    </w:p>
    <w:p>
      <w:pPr>
        <w:pStyle w:val="ListParagraph"/>
        <w:numPr>
          <w:ilvl w:val="0"/>
          <w:numId w:val="2"/>
        </w:numPr>
        <w:spacing w:after="70" w:line="276"/>
      </w:pPr>
      <w:r>
        <w:rPr>
          <w:color w:val="1A1A1A"/>
          <w:sz w:val="21"/>
          <w:szCs w:val="21"/>
        </w:rPr>
        <w:t xml:space="preserve">Confidence is computed from measured retrieval quality — the cross-encoder score, the number of independent corroborating sources, and whether the knowledge graph confirmed the passage. It is capped at 95%, because no retrieval system can honestly claim certainty.</w:t>
      </w:r>
    </w:p>
    <w:p>
      <w:pPr>
        <w:pStyle w:val="ListParagraph"/>
        <w:numPr>
          <w:ilvl w:val="0"/>
          <w:numId w:val="2"/>
        </w:numPr>
        <w:spacing w:after="70" w:line="276"/>
      </w:pPr>
      <w:r>
        <w:rPr>
          <w:color w:val="1A1A1A"/>
          <w:sz w:val="21"/>
          <w:szCs w:val="21"/>
        </w:rPr>
        <w:t xml:space="preserve">Citations are the passages actually used. When nothing is retrieved, the citation list is empty and the system says so explicitly.</w:t>
      </w:r>
    </w:p>
    <w:p>
      <w:pPr>
        <w:pStyle w:val="ListParagraph"/>
        <w:numPr>
          <w:ilvl w:val="0"/>
          <w:numId w:val="2"/>
        </w:numPr>
        <w:spacing w:after="70" w:line="276"/>
      </w:pPr>
      <w:r>
        <w:rPr>
          <w:color w:val="1A1A1A"/>
          <w:sz w:val="21"/>
          <w:szCs w:val="21"/>
        </w:rPr>
        <w:t xml:space="preserve">Dates are never estimated. Maintenance history reports a date only when the source document literally contains one; otherwise it states "date not recorded".</w:t>
      </w:r>
    </w:p>
    <w:p>
      <w:pPr>
        <w:pStyle w:val="ListParagraph"/>
        <w:numPr>
          <w:ilvl w:val="0"/>
          <w:numId w:val="2"/>
        </w:numPr>
        <w:spacing w:after="70" w:line="276"/>
      </w:pPr>
      <w:r>
        <w:rPr>
          <w:color w:val="1A1A1A"/>
          <w:sz w:val="21"/>
          <w:szCs w:val="21"/>
        </w:rPr>
        <w:t xml:space="preserve">The decision trace is written by each pipeline node as it executes, not reconstructed afterwards.</w:t>
      </w:r>
    </w:p>
    <w:p>
      <w:pPr>
        <w:pStyle w:val="ListParagraph"/>
        <w:numPr>
          <w:ilvl w:val="0"/>
          <w:numId w:val="2"/>
        </w:numPr>
        <w:spacing w:after="70" w:line="276"/>
      </w:pPr>
      <w:r>
        <w:rPr>
          <w:color w:val="1A1A1A"/>
          <w:sz w:val="21"/>
          <w:szCs w:val="21"/>
        </w:rPr>
        <w:t xml:space="preserve">Off-domain questions return 0% confidence and zero citations rather than a plausible-sounding fabrication.</w:t>
      </w:r>
    </w:p>
    <w:p>
      <w:pPr>
        <w:pStyle w:val="Heading2"/>
        <w:spacing w:after="110" w:before="260"/>
      </w:pPr>
      <w:r>
        <w:rPr>
          <w:b/>
          <w:bCs/>
          <w:color w:val="1A1A1A"/>
          <w:sz w:val="24"/>
          <w:szCs w:val="24"/>
        </w:rPr>
        <w:t xml:space="preserve">What this looks like in practice</w:t>
      </w:r>
    </w:p>
    <w:p>
      <w:pPr>
        <w:spacing w:after="120" w:line="276"/>
      </w:pPr>
      <w:r>
        <w:rPr>
          <w:color w:val="1A1A1A"/>
          <w:sz w:val="21"/>
          <w:szCs w:val="21"/>
        </w:rPr>
        <w:t xml:space="preserve">Asked "What is the maximum discharge pressure for P-101A?", IndusBrain does not simply return the highest-ranked passage. It reports that the OEM manual states 285 PSI and a later revision notice states 340 PSI, lists the four mandatory preconditions the revision attaches to the higher figure, identifies from the maintenance log that relief valve PSV-1201 was never reset as required, and concludes that the lower 285 PSI limit therefore still applies.</w:t>
      </w:r>
    </w:p>
    <w:p>
      <w:pPr>
        <w:spacing w:after="120" w:line="276"/>
      </w:pPr>
      <w:r>
        <w:rPr>
          <w:color w:val="1A1A1A"/>
          <w:sz w:val="21"/>
          <w:szCs w:val="21"/>
        </w:rPr>
        <w:t xml:space="preserve">That answer required reasoning across three documents that no individual had read together. It is the core demonstration of the product.</w:t>
      </w:r>
    </w:p>
    <w:p>
      <w:r>
        <w:br w:type="page"/>
      </w:r>
    </w:p>
    <w:p>
      <w:pPr>
        <w:pStyle w:val="Heading1"/>
        <w:pBdr>
          <w:bottom w:val="single" w:color="CCCCCC" w:sz="6" w:space="6"/>
        </w:pBdr>
        <w:spacing w:after="160" w:before="360"/>
      </w:pPr>
      <w:r>
        <w:rPr>
          <w:b/>
          <w:bCs/>
          <w:color w:val="3B3BA8"/>
          <w:sz w:val="30"/>
          <w:szCs w:val="30"/>
        </w:rPr>
        <w:t xml:space="preserve">4. Features Implemented</w:t>
      </w:r>
    </w:p>
    <w:p>
      <w:pPr>
        <w:pStyle w:val="Heading2"/>
        <w:spacing w:after="110" w:before="260"/>
      </w:pPr>
      <w:r>
        <w:rPr>
          <w:b/>
          <w:bCs/>
          <w:color w:val="1A1A1A"/>
          <w:sz w:val="24"/>
          <w:szCs w:val="24"/>
        </w:rPr>
        <w:t xml:space="preserve">Core intelligence</w:t>
      </w:r>
    </w:p>
    <w:tbl>
      <w:tblPr>
        <w:tblW w:type="dxa" w:w="9000"/>
        <w:tblBorders>
          <w:top w:val="single" w:color="CCCCCC" w:sz="4"/>
          <w:left w:val="single" w:color="CCCCCC" w:sz="4"/>
          <w:bottom w:val="single" w:color="CCCCCC" w:sz="4"/>
          <w:right w:val="single" w:color="CCCCCC" w:sz="4"/>
          <w:insideH w:val="single" w:color="CCCCCC" w:sz="2"/>
          <w:insideV w:val="single" w:color="CCCCCC" w:sz="2"/>
        </w:tblBorders>
      </w:tblPr>
      <w:tblGrid>
        <w:gridCol w:w="2600"/>
        <w:gridCol w:w="6400"/>
      </w:tblGrid>
      <w:tr>
        <w:trPr>
          <w:tblHeader/>
        </w:trPr>
        <w:tc>
          <w:tcPr>
            <w:tcW w:type="dxa" w:w="2600"/>
            <w:shd w:fill="EEF0F7" w:val="clear"/>
            <w:tcMar>
              <w:top w:type="dxa" w:w="90"/>
              <w:left w:type="dxa" w:w="130"/>
              <w:bottom w:type="dxa" w:w="90"/>
              <w:right w:type="dxa" w:w="130"/>
            </w:tcMar>
          </w:tcPr>
          <w:p>
            <w:pPr>
              <w:spacing w:after="0"/>
            </w:pPr>
            <w:r>
              <w:rPr>
                <w:b/>
                <w:bCs/>
                <w:color w:val="1A1A1A"/>
                <w:sz w:val="19"/>
                <w:szCs w:val="19"/>
              </w:rPr>
              <w:t xml:space="preserve">Feature</w:t>
            </w:r>
          </w:p>
        </w:tc>
        <w:tc>
          <w:tcPr>
            <w:tcW w:type="dxa" w:w="6400"/>
            <w:shd w:fill="EEF0F7" w:val="clear"/>
            <w:tcMar>
              <w:top w:type="dxa" w:w="90"/>
              <w:left w:type="dxa" w:w="130"/>
              <w:bottom w:type="dxa" w:w="90"/>
              <w:right w:type="dxa" w:w="130"/>
            </w:tcMar>
          </w:tcPr>
          <w:p>
            <w:pPr>
              <w:spacing w:after="0"/>
            </w:pPr>
            <w:r>
              <w:rPr>
                <w:b/>
                <w:bCs/>
                <w:color w:val="1A1A1A"/>
                <w:sz w:val="19"/>
                <w:szCs w:val="19"/>
              </w:rPr>
              <w:t xml:space="preserve">Description</w:t>
            </w:r>
          </w:p>
        </w:tc>
      </w:tr>
      <w:tr>
        <w:tc>
          <w:tcPr>
            <w:tcW w:type="dxa" w:w="2600"/>
            <w:shd w:fill="FFFFFF" w:val="clear"/>
            <w:tcMar>
              <w:top w:type="dxa" w:w="80"/>
              <w:left w:type="dxa" w:w="130"/>
              <w:bottom w:type="dxa" w:w="80"/>
              <w:right w:type="dxa" w:w="130"/>
            </w:tcMar>
          </w:tcPr>
          <w:p>
            <w:pPr>
              <w:spacing w:after="0" w:line="260"/>
            </w:pPr>
            <w:r>
              <w:rPr>
                <w:color w:val="1A1A1A"/>
                <w:sz w:val="19"/>
                <w:szCs w:val="19"/>
              </w:rPr>
              <w:t xml:space="preserve">Intelligent Document Ingestion</w:t>
            </w:r>
          </w:p>
        </w:tc>
        <w:tc>
          <w:tcPr>
            <w:tcW w:type="dxa" w:w="6400"/>
            <w:shd w:fill="FFFFFF" w:val="clear"/>
            <w:tcMar>
              <w:top w:type="dxa" w:w="80"/>
              <w:left w:type="dxa" w:w="130"/>
              <w:bottom w:type="dxa" w:w="80"/>
              <w:right w:type="dxa" w:w="130"/>
            </w:tcMar>
          </w:tcPr>
          <w:p>
            <w:pPr>
              <w:spacing w:after="0" w:line="260"/>
            </w:pPr>
            <w:r>
              <w:rPr>
                <w:color w:val="1A1A1A"/>
                <w:sz w:val="19"/>
                <w:szCs w:val="19"/>
              </w:rPr>
              <w:t xml:space="preserve">Three-stage extraction cascade with bounded concurrency; real server-side progress reporting; per-document retry without re-upload.</w:t>
            </w:r>
          </w:p>
        </w:tc>
      </w:tr>
      <w:tr>
        <w:tc>
          <w:tcPr>
            <w:tcW w:type="dxa" w:w="2600"/>
            <w:shd w:fill="F7F8FB" w:val="clear"/>
            <w:tcMar>
              <w:top w:type="dxa" w:w="80"/>
              <w:left w:type="dxa" w:w="130"/>
              <w:bottom w:type="dxa" w:w="80"/>
              <w:right w:type="dxa" w:w="130"/>
            </w:tcMar>
          </w:tcPr>
          <w:p>
            <w:pPr>
              <w:spacing w:after="0" w:line="260"/>
            </w:pPr>
            <w:r>
              <w:rPr>
                <w:color w:val="1A1A1A"/>
                <w:sz w:val="19"/>
                <w:szCs w:val="19"/>
              </w:rPr>
              <w:t xml:space="preserve">OCR Pipeline</w:t>
            </w:r>
          </w:p>
        </w:tc>
        <w:tc>
          <w:tcPr>
            <w:tcW w:type="dxa" w:w="6400"/>
            <w:shd w:fill="F7F8FB" w:val="clear"/>
            <w:tcMar>
              <w:top w:type="dxa" w:w="80"/>
              <w:left w:type="dxa" w:w="130"/>
              <w:bottom w:type="dxa" w:w="80"/>
              <w:right w:type="dxa" w:w="130"/>
            </w:tcMar>
          </w:tcPr>
          <w:p>
            <w:pPr>
              <w:spacing w:after="0" w:line="260"/>
            </w:pPr>
            <w:r>
              <w:rPr>
                <w:color w:val="1A1A1A"/>
                <w:sz w:val="19"/>
                <w:szCs w:val="19"/>
              </w:rPr>
              <w:t xml:space="preserve">Scanned pages rasterised at 150 DPI and processed with Tesseract when no text layer exists. Binary resolved centrally across platforms.</w:t>
            </w:r>
          </w:p>
        </w:tc>
      </w:tr>
      <w:tr>
        <w:tc>
          <w:tcPr>
            <w:tcW w:type="dxa" w:w="2600"/>
            <w:shd w:fill="FFFFFF" w:val="clear"/>
            <w:tcMar>
              <w:top w:type="dxa" w:w="80"/>
              <w:left w:type="dxa" w:w="130"/>
              <w:bottom w:type="dxa" w:w="80"/>
              <w:right w:type="dxa" w:w="130"/>
            </w:tcMar>
          </w:tcPr>
          <w:p>
            <w:pPr>
              <w:spacing w:after="0" w:line="260"/>
            </w:pPr>
            <w:r>
              <w:rPr>
                <w:color w:val="1A1A1A"/>
                <w:sz w:val="19"/>
                <w:szCs w:val="19"/>
              </w:rPr>
              <w:t xml:space="preserve">Knowledge Graph</w:t>
            </w:r>
          </w:p>
        </w:tc>
        <w:tc>
          <w:tcPr>
            <w:tcW w:type="dxa" w:w="6400"/>
            <w:shd w:fill="FFFFFF" w:val="clear"/>
            <w:tcMar>
              <w:top w:type="dxa" w:w="80"/>
              <w:left w:type="dxa" w:w="130"/>
              <w:bottom w:type="dxa" w:w="80"/>
              <w:right w:type="dxa" w:w="130"/>
            </w:tcMar>
          </w:tcPr>
          <w:p>
            <w:pPr>
              <w:spacing w:after="0" w:line="260"/>
            </w:pPr>
            <w:r>
              <w:rPr>
                <w:color w:val="1A1A1A"/>
                <w:sz w:val="19"/>
                <w:szCs w:val="19"/>
              </w:rPr>
              <w:t xml:space="preserve">Neo4j graph of Document → Chunk → Asset / Standard. Supports both descriptive (PUMP-101) and ISA process (P-101A) tagging conventions.</w:t>
            </w:r>
          </w:p>
        </w:tc>
      </w:tr>
      <w:tr>
        <w:tc>
          <w:tcPr>
            <w:tcW w:type="dxa" w:w="2600"/>
            <w:shd w:fill="F7F8FB" w:val="clear"/>
            <w:tcMar>
              <w:top w:type="dxa" w:w="80"/>
              <w:left w:type="dxa" w:w="130"/>
              <w:bottom w:type="dxa" w:w="80"/>
              <w:right w:type="dxa" w:w="130"/>
            </w:tcMar>
          </w:tcPr>
          <w:p>
            <w:pPr>
              <w:spacing w:after="0" w:line="260"/>
            </w:pPr>
            <w:r>
              <w:rPr>
                <w:color w:val="1A1A1A"/>
                <w:sz w:val="19"/>
                <w:szCs w:val="19"/>
              </w:rPr>
              <w:t xml:space="preserve">Hybrid GraphRAG</w:t>
            </w:r>
          </w:p>
        </w:tc>
        <w:tc>
          <w:tcPr>
            <w:tcW w:type="dxa" w:w="6400"/>
            <w:shd w:fill="F7F8FB" w:val="clear"/>
            <w:tcMar>
              <w:top w:type="dxa" w:w="80"/>
              <w:left w:type="dxa" w:w="130"/>
              <w:bottom w:type="dxa" w:w="80"/>
              <w:right w:type="dxa" w:w="130"/>
            </w:tcMar>
          </w:tcPr>
          <w:p>
            <w:pPr>
              <w:spacing w:after="0" w:line="260"/>
            </w:pPr>
            <w:r>
              <w:rPr>
                <w:color w:val="1A1A1A"/>
                <w:sz w:val="19"/>
                <w:szCs w:val="19"/>
              </w:rPr>
              <w:t xml:space="preserve">Parallel vector and graph retrieval, reciprocal rank fusion, cross-encoder re-ranking, and parent-context expansion.</w:t>
            </w:r>
          </w:p>
        </w:tc>
      </w:tr>
      <w:tr>
        <w:tc>
          <w:tcPr>
            <w:tcW w:type="dxa" w:w="2600"/>
            <w:shd w:fill="FFFFFF" w:val="clear"/>
            <w:tcMar>
              <w:top w:type="dxa" w:w="80"/>
              <w:left w:type="dxa" w:w="130"/>
              <w:bottom w:type="dxa" w:w="80"/>
              <w:right w:type="dxa" w:w="130"/>
            </w:tcMar>
          </w:tcPr>
          <w:p>
            <w:pPr>
              <w:spacing w:after="0" w:line="260"/>
            </w:pPr>
            <w:r>
              <w:rPr>
                <w:color w:val="1A1A1A"/>
                <w:sz w:val="19"/>
                <w:szCs w:val="19"/>
              </w:rPr>
              <w:t xml:space="preserve">Multi-Agent AI Workflow</w:t>
            </w:r>
          </w:p>
        </w:tc>
        <w:tc>
          <w:tcPr>
            <w:tcW w:type="dxa" w:w="6400"/>
            <w:shd w:fill="FFFFFF" w:val="clear"/>
            <w:tcMar>
              <w:top w:type="dxa" w:w="80"/>
              <w:left w:type="dxa" w:w="130"/>
              <w:bottom w:type="dxa" w:w="80"/>
              <w:right w:type="dxa" w:w="130"/>
            </w:tcMar>
          </w:tcPr>
          <w:p>
            <w:pPr>
              <w:spacing w:after="0" w:line="260"/>
            </w:pPr>
            <w:r>
              <w:rPr>
                <w:color w:val="1A1A1A"/>
                <w:sz w:val="19"/>
                <w:szCs w:val="19"/>
              </w:rPr>
              <w:t xml:space="preserve">LangGraph state machine: supervisor plus four genuinely differentiated specialist agents and a compiler node.</w:t>
            </w:r>
          </w:p>
        </w:tc>
      </w:tr>
      <w:tr>
        <w:tc>
          <w:tcPr>
            <w:tcW w:type="dxa" w:w="2600"/>
            <w:shd w:fill="F7F8FB" w:val="clear"/>
            <w:tcMar>
              <w:top w:type="dxa" w:w="80"/>
              <w:left w:type="dxa" w:w="130"/>
              <w:bottom w:type="dxa" w:w="80"/>
              <w:right w:type="dxa" w:w="130"/>
            </w:tcMar>
          </w:tcPr>
          <w:p>
            <w:pPr>
              <w:spacing w:after="0" w:line="260"/>
            </w:pPr>
            <w:r>
              <w:rPr>
                <w:color w:val="1A1A1A"/>
                <w:sz w:val="19"/>
                <w:szCs w:val="19"/>
              </w:rPr>
              <w:t xml:space="preserve">Knowledge Conflict Detection</w:t>
            </w:r>
          </w:p>
        </w:tc>
        <w:tc>
          <w:tcPr>
            <w:tcW w:type="dxa" w:w="6400"/>
            <w:shd w:fill="F7F8FB" w:val="clear"/>
            <w:tcMar>
              <w:top w:type="dxa" w:w="80"/>
              <w:left w:type="dxa" w:w="130"/>
              <w:bottom w:type="dxa" w:w="80"/>
              <w:right w:type="dxa" w:w="130"/>
            </w:tcMar>
          </w:tcPr>
          <w:p>
            <w:pPr>
              <w:spacing w:after="0" w:line="260"/>
            </w:pPr>
            <w:r>
              <w:rPr>
                <w:color w:val="1A1A1A"/>
                <w:sz w:val="19"/>
                <w:szCs w:val="19"/>
              </w:rPr>
              <w:t xml:space="preserve">Deterministic cross-document contradiction detection with parameter-qualifier matching to eliminate false positives.</w:t>
            </w:r>
          </w:p>
        </w:tc>
      </w:tr>
      <w:tr>
        <w:tc>
          <w:tcPr>
            <w:tcW w:type="dxa" w:w="2600"/>
            <w:shd w:fill="FFFFFF" w:val="clear"/>
            <w:tcMar>
              <w:top w:type="dxa" w:w="80"/>
              <w:left w:type="dxa" w:w="130"/>
              <w:bottom w:type="dxa" w:w="80"/>
              <w:right w:type="dxa" w:w="130"/>
            </w:tcMar>
          </w:tcPr>
          <w:p>
            <w:pPr>
              <w:spacing w:after="0" w:line="260"/>
            </w:pPr>
            <w:r>
              <w:rPr>
                <w:color w:val="1A1A1A"/>
                <w:sz w:val="19"/>
                <w:szCs w:val="19"/>
              </w:rPr>
              <w:t xml:space="preserve">Organizational Memory</w:t>
            </w:r>
          </w:p>
        </w:tc>
        <w:tc>
          <w:tcPr>
            <w:tcW w:type="dxa" w:w="6400"/>
            <w:shd w:fill="FFFFFF" w:val="clear"/>
            <w:tcMar>
              <w:top w:type="dxa" w:w="80"/>
              <w:left w:type="dxa" w:w="130"/>
              <w:bottom w:type="dxa" w:w="80"/>
              <w:right w:type="dxa" w:w="130"/>
            </w:tcMar>
          </w:tcPr>
          <w:p>
            <w:pPr>
              <w:spacing w:after="0" w:line="260"/>
            </w:pPr>
            <w:r>
              <w:rPr>
                <w:color w:val="1A1A1A"/>
                <w:sz w:val="19"/>
                <w:szCs w:val="19"/>
              </w:rPr>
              <w:t xml:space="preserve">Past maintenance events quoted verbatim with real dates and work-order numbers extracted from the source.</w:t>
            </w:r>
          </w:p>
        </w:tc>
      </w:tr>
      <w:tr>
        <w:tc>
          <w:tcPr>
            <w:tcW w:type="dxa" w:w="2600"/>
            <w:shd w:fill="F7F8FB" w:val="clear"/>
            <w:tcMar>
              <w:top w:type="dxa" w:w="80"/>
              <w:left w:type="dxa" w:w="130"/>
              <w:bottom w:type="dxa" w:w="80"/>
              <w:right w:type="dxa" w:w="130"/>
            </w:tcMar>
          </w:tcPr>
          <w:p>
            <w:pPr>
              <w:spacing w:after="0" w:line="260"/>
            </w:pPr>
            <w:r>
              <w:rPr>
                <w:color w:val="1A1A1A"/>
                <w:sz w:val="19"/>
                <w:szCs w:val="19"/>
              </w:rPr>
              <w:t xml:space="preserve">Decision Replay</w:t>
            </w:r>
          </w:p>
        </w:tc>
        <w:tc>
          <w:tcPr>
            <w:tcW w:type="dxa" w:w="6400"/>
            <w:shd w:fill="F7F8FB" w:val="clear"/>
            <w:tcMar>
              <w:top w:type="dxa" w:w="80"/>
              <w:left w:type="dxa" w:w="130"/>
              <w:bottom w:type="dxa" w:w="80"/>
              <w:right w:type="dxa" w:w="130"/>
            </w:tcMar>
          </w:tcPr>
          <w:p>
            <w:pPr>
              <w:spacing w:after="0" w:line="260"/>
            </w:pPr>
            <w:r>
              <w:rPr>
                <w:color w:val="1A1A1A"/>
                <w:sz w:val="19"/>
                <w:szCs w:val="19"/>
              </w:rPr>
              <w:t xml:space="preserve">Node-by-node execution trace with real measurements, written by the pipeline as it runs.</w:t>
            </w:r>
          </w:p>
        </w:tc>
      </w:tr>
      <w:tr>
        <w:tc>
          <w:tcPr>
            <w:tcW w:type="dxa" w:w="2600"/>
            <w:shd w:fill="FFFFFF" w:val="clear"/>
            <w:tcMar>
              <w:top w:type="dxa" w:w="80"/>
              <w:left w:type="dxa" w:w="130"/>
              <w:bottom w:type="dxa" w:w="80"/>
              <w:right w:type="dxa" w:w="130"/>
            </w:tcMar>
          </w:tcPr>
          <w:p>
            <w:pPr>
              <w:spacing w:after="0" w:line="260"/>
            </w:pPr>
            <w:r>
              <w:rPr>
                <w:color w:val="1A1A1A"/>
                <w:sz w:val="19"/>
                <w:szCs w:val="19"/>
              </w:rPr>
              <w:t xml:space="preserve">AI Confidence Engine</w:t>
            </w:r>
          </w:p>
        </w:tc>
        <w:tc>
          <w:tcPr>
            <w:tcW w:type="dxa" w:w="6400"/>
            <w:shd w:fill="FFFFFF" w:val="clear"/>
            <w:tcMar>
              <w:top w:type="dxa" w:w="80"/>
              <w:left w:type="dxa" w:w="130"/>
              <w:bottom w:type="dxa" w:w="80"/>
              <w:right w:type="dxa" w:w="130"/>
            </w:tcMar>
          </w:tcPr>
          <w:p>
            <w:pPr>
              <w:spacing w:after="0" w:line="260"/>
            </w:pPr>
            <w:r>
              <w:rPr>
                <w:color w:val="1A1A1A"/>
                <w:sz w:val="19"/>
                <w:szCs w:val="19"/>
              </w:rPr>
              <w:t xml:space="preserve">Evidence-strength score derived from measured retrieval quality, with a published component breakdown.</w:t>
            </w:r>
          </w:p>
        </w:tc>
      </w:tr>
      <w:tr>
        <w:tc>
          <w:tcPr>
            <w:tcW w:type="dxa" w:w="2600"/>
            <w:shd w:fill="F7F8FB" w:val="clear"/>
            <w:tcMar>
              <w:top w:type="dxa" w:w="80"/>
              <w:left w:type="dxa" w:w="130"/>
              <w:bottom w:type="dxa" w:w="80"/>
              <w:right w:type="dxa" w:w="130"/>
            </w:tcMar>
          </w:tcPr>
          <w:p>
            <w:pPr>
              <w:spacing w:after="0" w:line="260"/>
            </w:pPr>
            <w:r>
              <w:rPr>
                <w:color w:val="1A1A1A"/>
                <w:sz w:val="19"/>
                <w:szCs w:val="19"/>
              </w:rPr>
              <w:t xml:space="preserve">Explainable AI</w:t>
            </w:r>
          </w:p>
        </w:tc>
        <w:tc>
          <w:tcPr>
            <w:tcW w:type="dxa" w:w="6400"/>
            <w:shd w:fill="F7F8FB" w:val="clear"/>
            <w:tcMar>
              <w:top w:type="dxa" w:w="80"/>
              <w:left w:type="dxa" w:w="130"/>
              <w:bottom w:type="dxa" w:w="80"/>
              <w:right w:type="dxa" w:w="130"/>
            </w:tcMar>
          </w:tcPr>
          <w:p>
            <w:pPr>
              <w:spacing w:after="0" w:line="260"/>
            </w:pPr>
            <w:r>
              <w:rPr>
                <w:color w:val="1A1A1A"/>
                <w:sz w:val="19"/>
                <w:szCs w:val="19"/>
              </w:rPr>
              <w:t xml:space="preserve">Every answer exposes its sources, relevance scores, retrieval origin and full execution trace.</w:t>
            </w:r>
          </w:p>
        </w:tc>
      </w:tr>
    </w:tbl>
    <w:p>
      <w:pPr>
        <w:pStyle w:val="Heading2"/>
        <w:spacing w:after="110" w:before="260"/>
      </w:pPr>
      <w:r>
        <w:rPr>
          <w:b/>
          <w:bCs/>
          <w:color w:val="1A1A1A"/>
          <w:sz w:val="24"/>
          <w:szCs w:val="24"/>
        </w:rPr>
        <w:t xml:space="preserve">Workspace and interface</w:t>
      </w:r>
    </w:p>
    <w:tbl>
      <w:tblPr>
        <w:tblW w:type="dxa" w:w="9000"/>
        <w:tblBorders>
          <w:top w:val="single" w:color="CCCCCC" w:sz="4"/>
          <w:left w:val="single" w:color="CCCCCC" w:sz="4"/>
          <w:bottom w:val="single" w:color="CCCCCC" w:sz="4"/>
          <w:right w:val="single" w:color="CCCCCC" w:sz="4"/>
          <w:insideH w:val="single" w:color="CCCCCC" w:sz="2"/>
          <w:insideV w:val="single" w:color="CCCCCC" w:sz="2"/>
        </w:tblBorders>
      </w:tblPr>
      <w:tblGrid>
        <w:gridCol w:w="2600"/>
        <w:gridCol w:w="6400"/>
      </w:tblGrid>
      <w:tr>
        <w:trPr>
          <w:tblHeader/>
        </w:trPr>
        <w:tc>
          <w:tcPr>
            <w:tcW w:type="dxa" w:w="2600"/>
            <w:shd w:fill="EEF0F7" w:val="clear"/>
            <w:tcMar>
              <w:top w:type="dxa" w:w="90"/>
              <w:left w:type="dxa" w:w="130"/>
              <w:bottom w:type="dxa" w:w="90"/>
              <w:right w:type="dxa" w:w="130"/>
            </w:tcMar>
          </w:tcPr>
          <w:p>
            <w:pPr>
              <w:spacing w:after="0"/>
            </w:pPr>
            <w:r>
              <w:rPr>
                <w:b/>
                <w:bCs/>
                <w:color w:val="1A1A1A"/>
                <w:sz w:val="19"/>
                <w:szCs w:val="19"/>
              </w:rPr>
              <w:t xml:space="preserve">Feature</w:t>
            </w:r>
          </w:p>
        </w:tc>
        <w:tc>
          <w:tcPr>
            <w:tcW w:type="dxa" w:w="6400"/>
            <w:shd w:fill="EEF0F7" w:val="clear"/>
            <w:tcMar>
              <w:top w:type="dxa" w:w="90"/>
              <w:left w:type="dxa" w:w="130"/>
              <w:bottom w:type="dxa" w:w="90"/>
              <w:right w:type="dxa" w:w="130"/>
            </w:tcMar>
          </w:tcPr>
          <w:p>
            <w:pPr>
              <w:spacing w:after="0"/>
            </w:pPr>
            <w:r>
              <w:rPr>
                <w:b/>
                <w:bCs/>
                <w:color w:val="1A1A1A"/>
                <w:sz w:val="19"/>
                <w:szCs w:val="19"/>
              </w:rPr>
              <w:t xml:space="preserve">Description</w:t>
            </w:r>
          </w:p>
        </w:tc>
      </w:tr>
      <w:tr>
        <w:tc>
          <w:tcPr>
            <w:tcW w:type="dxa" w:w="2600"/>
            <w:shd w:fill="FFFFFF" w:val="clear"/>
            <w:tcMar>
              <w:top w:type="dxa" w:w="80"/>
              <w:left w:type="dxa" w:w="130"/>
              <w:bottom w:type="dxa" w:w="80"/>
              <w:right w:type="dxa" w:w="130"/>
            </w:tcMar>
          </w:tcPr>
          <w:p>
            <w:pPr>
              <w:spacing w:after="0" w:line="260"/>
            </w:pPr>
            <w:r>
              <w:rPr>
                <w:color w:val="1A1A1A"/>
                <w:sz w:val="19"/>
                <w:szCs w:val="19"/>
              </w:rPr>
              <w:t xml:space="preserve">Expert Knowledge Copilot</w:t>
            </w:r>
          </w:p>
        </w:tc>
        <w:tc>
          <w:tcPr>
            <w:tcW w:type="dxa" w:w="6400"/>
            <w:shd w:fill="FFFFFF" w:val="clear"/>
            <w:tcMar>
              <w:top w:type="dxa" w:w="80"/>
              <w:left w:type="dxa" w:w="130"/>
              <w:bottom w:type="dxa" w:w="80"/>
              <w:right w:type="dxa" w:w="130"/>
            </w:tcMar>
          </w:tcPr>
          <w:p>
            <w:pPr>
              <w:spacing w:after="0" w:line="260"/>
            </w:pPr>
            <w:r>
              <w:rPr>
                <w:color w:val="1A1A1A"/>
                <w:sz w:val="19"/>
                <w:szCs w:val="19"/>
              </w:rPr>
              <w:t xml:space="preserve">Streaming chat with live multi-agent pipeline stages and an evidence panel.</w:t>
            </w:r>
          </w:p>
        </w:tc>
      </w:tr>
      <w:tr>
        <w:tc>
          <w:tcPr>
            <w:tcW w:type="dxa" w:w="2600"/>
            <w:shd w:fill="F7F8FB" w:val="clear"/>
            <w:tcMar>
              <w:top w:type="dxa" w:w="80"/>
              <w:left w:type="dxa" w:w="130"/>
              <w:bottom w:type="dxa" w:w="80"/>
              <w:right w:type="dxa" w:w="130"/>
            </w:tcMar>
          </w:tcPr>
          <w:p>
            <w:pPr>
              <w:spacing w:after="0" w:line="260"/>
            </w:pPr>
            <w:r>
              <w:rPr>
                <w:color w:val="1A1A1A"/>
                <w:sz w:val="19"/>
                <w:szCs w:val="19"/>
              </w:rPr>
              <w:t xml:space="preserve">Knowledge Explorer</w:t>
            </w:r>
          </w:p>
        </w:tc>
        <w:tc>
          <w:tcPr>
            <w:tcW w:type="dxa" w:w="6400"/>
            <w:shd w:fill="F7F8FB" w:val="clear"/>
            <w:tcMar>
              <w:top w:type="dxa" w:w="80"/>
              <w:left w:type="dxa" w:w="130"/>
              <w:bottom w:type="dxa" w:w="80"/>
              <w:right w:type="dxa" w:w="130"/>
            </w:tcMar>
          </w:tcPr>
          <w:p>
            <w:pPr>
              <w:spacing w:after="0" w:line="260"/>
            </w:pPr>
            <w:r>
              <w:rPr>
                <w:color w:val="1A1A1A"/>
                <w:sz w:val="19"/>
                <w:szCs w:val="19"/>
              </w:rPr>
              <w:t xml:space="preserve">Every discovered asset with per-category documentation coverage and identified gaps.</w:t>
            </w:r>
          </w:p>
        </w:tc>
      </w:tr>
      <w:tr>
        <w:tc>
          <w:tcPr>
            <w:tcW w:type="dxa" w:w="2600"/>
            <w:shd w:fill="FFFFFF" w:val="clear"/>
            <w:tcMar>
              <w:top w:type="dxa" w:w="80"/>
              <w:left w:type="dxa" w:w="130"/>
              <w:bottom w:type="dxa" w:w="80"/>
              <w:right w:type="dxa" w:w="130"/>
            </w:tcMar>
          </w:tcPr>
          <w:p>
            <w:pPr>
              <w:spacing w:after="0" w:line="260"/>
            </w:pPr>
            <w:r>
              <w:rPr>
                <w:color w:val="1A1A1A"/>
                <w:sz w:val="19"/>
                <w:szCs w:val="19"/>
              </w:rPr>
              <w:t xml:space="preserve">Analytics Dashboard</w:t>
            </w:r>
          </w:p>
        </w:tc>
        <w:tc>
          <w:tcPr>
            <w:tcW w:type="dxa" w:w="6400"/>
            <w:shd w:fill="FFFFFF" w:val="clear"/>
            <w:tcMar>
              <w:top w:type="dxa" w:w="80"/>
              <w:left w:type="dxa" w:w="130"/>
              <w:bottom w:type="dxa" w:w="80"/>
              <w:right w:type="dxa" w:w="130"/>
            </w:tcMar>
          </w:tcPr>
          <w:p>
            <w:pPr>
              <w:spacing w:after="0" w:line="260"/>
            </w:pPr>
            <w:r>
              <w:rPr>
                <w:color w:val="1A1A1A"/>
                <w:sz w:val="19"/>
                <w:szCs w:val="19"/>
              </w:rPr>
              <w:t xml:space="preserve">Knowledge health scoring with the calculation formula published in the response.</w:t>
            </w:r>
          </w:p>
        </w:tc>
      </w:tr>
      <w:tr>
        <w:tc>
          <w:tcPr>
            <w:tcW w:type="dxa" w:w="2600"/>
            <w:shd w:fill="F7F8FB" w:val="clear"/>
            <w:tcMar>
              <w:top w:type="dxa" w:w="80"/>
              <w:left w:type="dxa" w:w="130"/>
              <w:bottom w:type="dxa" w:w="80"/>
              <w:right w:type="dxa" w:w="130"/>
            </w:tcMar>
          </w:tcPr>
          <w:p>
            <w:pPr>
              <w:spacing w:after="0" w:line="260"/>
            </w:pPr>
            <w:r>
              <w:rPr>
                <w:color w:val="1A1A1A"/>
                <w:sz w:val="19"/>
                <w:szCs w:val="19"/>
              </w:rPr>
              <w:t xml:space="preserve">Impact Simulator</w:t>
            </w:r>
          </w:p>
        </w:tc>
        <w:tc>
          <w:tcPr>
            <w:tcW w:type="dxa" w:w="6400"/>
            <w:shd w:fill="F7F8FB" w:val="clear"/>
            <w:tcMar>
              <w:top w:type="dxa" w:w="80"/>
              <w:left w:type="dxa" w:w="130"/>
              <w:bottom w:type="dxa" w:w="80"/>
              <w:right w:type="dxa" w:w="130"/>
            </w:tcMar>
          </w:tcPr>
          <w:p>
            <w:pPr>
              <w:spacing w:after="0" w:line="260"/>
            </w:pPr>
            <w:r>
              <w:rPr>
                <w:color w:val="1A1A1A"/>
                <w:sz w:val="19"/>
                <w:szCs w:val="19"/>
              </w:rPr>
              <w:t xml:space="preserve">Evidence-based assessment of a proposed operational decision; refuses without evidence.</w:t>
            </w:r>
          </w:p>
        </w:tc>
      </w:tr>
      <w:tr>
        <w:tc>
          <w:tcPr>
            <w:tcW w:type="dxa" w:w="2600"/>
            <w:shd w:fill="FFFFFF" w:val="clear"/>
            <w:tcMar>
              <w:top w:type="dxa" w:w="80"/>
              <w:left w:type="dxa" w:w="130"/>
              <w:bottom w:type="dxa" w:w="80"/>
              <w:right w:type="dxa" w:w="130"/>
            </w:tcMar>
          </w:tcPr>
          <w:p>
            <w:pPr>
              <w:spacing w:after="0" w:line="260"/>
            </w:pPr>
            <w:r>
              <w:rPr>
                <w:color w:val="1A1A1A"/>
                <w:sz w:val="19"/>
                <w:szCs w:val="19"/>
              </w:rPr>
              <w:t xml:space="preserve">Document Viewer</w:t>
            </w:r>
          </w:p>
        </w:tc>
        <w:tc>
          <w:tcPr>
            <w:tcW w:type="dxa" w:w="6400"/>
            <w:shd w:fill="FFFFFF" w:val="clear"/>
            <w:tcMar>
              <w:top w:type="dxa" w:w="80"/>
              <w:left w:type="dxa" w:w="130"/>
              <w:bottom w:type="dxa" w:w="80"/>
              <w:right w:type="dxa" w:w="130"/>
            </w:tcMar>
          </w:tcPr>
          <w:p>
            <w:pPr>
              <w:spacing w:after="0" w:line="260"/>
            </w:pPr>
            <w:r>
              <w:rPr>
                <w:color w:val="1A1A1A"/>
                <w:sz w:val="19"/>
                <w:szCs w:val="19"/>
              </w:rPr>
              <w:t xml:space="preserve">In-app PDF rendering plus the extracted passages exactly as indexed, with search.</w:t>
            </w:r>
          </w:p>
        </w:tc>
      </w:tr>
      <w:tr>
        <w:tc>
          <w:tcPr>
            <w:tcW w:type="dxa" w:w="2600"/>
            <w:shd w:fill="F7F8FB" w:val="clear"/>
            <w:tcMar>
              <w:top w:type="dxa" w:w="80"/>
              <w:left w:type="dxa" w:w="130"/>
              <w:bottom w:type="dxa" w:w="80"/>
              <w:right w:type="dxa" w:w="130"/>
            </w:tcMar>
          </w:tcPr>
          <w:p>
            <w:pPr>
              <w:spacing w:after="0" w:line="260"/>
            </w:pPr>
            <w:r>
              <w:rPr>
                <w:color w:val="1A1A1A"/>
                <w:sz w:val="19"/>
                <w:szCs w:val="19"/>
              </w:rPr>
              <w:t xml:space="preserve">Conversation History</w:t>
            </w:r>
          </w:p>
        </w:tc>
        <w:tc>
          <w:tcPr>
            <w:tcW w:type="dxa" w:w="6400"/>
            <w:shd w:fill="F7F8FB" w:val="clear"/>
            <w:tcMar>
              <w:top w:type="dxa" w:w="80"/>
              <w:left w:type="dxa" w:w="130"/>
              <w:bottom w:type="dxa" w:w="80"/>
              <w:right w:type="dxa" w:w="130"/>
            </w:tcMar>
          </w:tcPr>
          <w:p>
            <w:pPr>
              <w:spacing w:after="0" w:line="260"/>
            </w:pPr>
            <w:r>
              <w:rPr>
                <w:color w:val="1A1A1A"/>
                <w:sz w:val="19"/>
                <w:szCs w:val="19"/>
              </w:rPr>
              <w:t xml:space="preserve">Titled, searchable threads with evidence preserved across reloads.</w:t>
            </w:r>
          </w:p>
        </w:tc>
      </w:tr>
      <w:tr>
        <w:tc>
          <w:tcPr>
            <w:tcW w:type="dxa" w:w="2600"/>
            <w:shd w:fill="FFFFFF" w:val="clear"/>
            <w:tcMar>
              <w:top w:type="dxa" w:w="80"/>
              <w:left w:type="dxa" w:w="130"/>
              <w:bottom w:type="dxa" w:w="80"/>
              <w:right w:type="dxa" w:w="130"/>
            </w:tcMar>
          </w:tcPr>
          <w:p>
            <w:pPr>
              <w:spacing w:after="0" w:line="260"/>
            </w:pPr>
            <w:r>
              <w:rPr>
                <w:color w:val="1A1A1A"/>
                <w:sz w:val="19"/>
                <w:szCs w:val="19"/>
              </w:rPr>
              <w:t xml:space="preserve">Dynamic Suggestions</w:t>
            </w:r>
          </w:p>
        </w:tc>
        <w:tc>
          <w:tcPr>
            <w:tcW w:type="dxa" w:w="6400"/>
            <w:shd w:fill="FFFFFF" w:val="clear"/>
            <w:tcMar>
              <w:top w:type="dxa" w:w="80"/>
              <w:left w:type="dxa" w:w="130"/>
              <w:bottom w:type="dxa" w:w="80"/>
              <w:right w:type="dxa" w:w="130"/>
            </w:tcMar>
          </w:tcPr>
          <w:p>
            <w:pPr>
              <w:spacing w:after="0" w:line="260"/>
            </w:pPr>
            <w:r>
              <w:rPr>
                <w:color w:val="1A1A1A"/>
                <w:sz w:val="19"/>
                <w:szCs w:val="19"/>
              </w:rPr>
              <w:t xml:space="preserve">Starter questions generated from the live corpus; never hardcoded.</w:t>
            </w:r>
          </w:p>
        </w:tc>
      </w:tr>
      <w:tr>
        <w:tc>
          <w:tcPr>
            <w:tcW w:type="dxa" w:w="2600"/>
            <w:shd w:fill="F7F8FB" w:val="clear"/>
            <w:tcMar>
              <w:top w:type="dxa" w:w="80"/>
              <w:left w:type="dxa" w:w="130"/>
              <w:bottom w:type="dxa" w:w="80"/>
              <w:right w:type="dxa" w:w="130"/>
            </w:tcMar>
          </w:tcPr>
          <w:p>
            <w:pPr>
              <w:spacing w:after="0" w:line="260"/>
            </w:pPr>
            <w:r>
              <w:rPr>
                <w:color w:val="1A1A1A"/>
                <w:sz w:val="19"/>
                <w:szCs w:val="19"/>
              </w:rPr>
              <w:t xml:space="preserve">Conflict-to-Chat Workflow</w:t>
            </w:r>
          </w:p>
        </w:tc>
        <w:tc>
          <w:tcPr>
            <w:tcW w:type="dxa" w:w="6400"/>
            <w:shd w:fill="F7F8FB" w:val="clear"/>
            <w:tcMar>
              <w:top w:type="dxa" w:w="80"/>
              <w:left w:type="dxa" w:w="130"/>
              <w:bottom w:type="dxa" w:w="80"/>
              <w:right w:type="dxa" w:w="130"/>
            </w:tcMar>
          </w:tcPr>
          <w:p>
            <w:pPr>
              <w:spacing w:after="0" w:line="260"/>
            </w:pPr>
            <w:r>
              <w:rPr>
                <w:color w:val="1A1A1A"/>
                <w:sz w:val="19"/>
                <w:szCs w:val="19"/>
              </w:rPr>
              <w:t xml:space="preserve">One click sends a fully-formed conflict analysis question into a new conversation.</w:t>
            </w:r>
          </w:p>
        </w:tc>
      </w:tr>
      <w:tr>
        <w:tc>
          <w:tcPr>
            <w:tcW w:type="dxa" w:w="2600"/>
            <w:shd w:fill="FFFFFF" w:val="clear"/>
            <w:tcMar>
              <w:top w:type="dxa" w:w="80"/>
              <w:left w:type="dxa" w:w="130"/>
              <w:bottom w:type="dxa" w:w="80"/>
              <w:right w:type="dxa" w:w="130"/>
            </w:tcMar>
          </w:tcPr>
          <w:p>
            <w:pPr>
              <w:spacing w:after="0" w:line="260"/>
            </w:pPr>
            <w:r>
              <w:rPr>
                <w:color w:val="1A1A1A"/>
                <w:sz w:val="19"/>
                <w:szCs w:val="19"/>
              </w:rPr>
              <w:t xml:space="preserve">Role-Based Access Control</w:t>
            </w:r>
          </w:p>
        </w:tc>
        <w:tc>
          <w:tcPr>
            <w:tcW w:type="dxa" w:w="6400"/>
            <w:shd w:fill="FFFFFF" w:val="clear"/>
            <w:tcMar>
              <w:top w:type="dxa" w:w="80"/>
              <w:left w:type="dxa" w:w="130"/>
              <w:bottom w:type="dxa" w:w="80"/>
              <w:right w:type="dxa" w:w="130"/>
            </w:tcMar>
          </w:tcPr>
          <w:p>
            <w:pPr>
              <w:spacing w:after="0" w:line="260"/>
            </w:pPr>
            <w:r>
              <w:rPr>
                <w:color w:val="1A1A1A"/>
                <w:sz w:val="19"/>
                <w:szCs w:val="19"/>
              </w:rPr>
              <w:t xml:space="preserve">Manager and Engineer roles, enforced server-side on every endpoint.</w:t>
            </w:r>
          </w:p>
        </w:tc>
      </w:tr>
    </w:tbl>
    <w:p>
      <w:r>
        <w:br w:type="page"/>
      </w:r>
    </w:p>
    <w:p>
      <w:pPr>
        <w:pStyle w:val="Heading1"/>
        <w:pBdr>
          <w:bottom w:val="single" w:color="CCCCCC" w:sz="6" w:space="6"/>
        </w:pBdr>
        <w:spacing w:after="160" w:before="360"/>
      </w:pPr>
      <w:r>
        <w:rPr>
          <w:b/>
          <w:bCs/>
          <w:color w:val="3B3BA8"/>
          <w:sz w:val="30"/>
          <w:szCs w:val="30"/>
        </w:rPr>
        <w:t xml:space="preserve">5. System Architecture</w:t>
      </w:r>
    </w:p>
    <w:p>
      <w:pPr>
        <w:pStyle w:val="Heading2"/>
        <w:spacing w:after="110" w:before="260"/>
      </w:pPr>
      <w:r>
        <w:rPr>
          <w:b/>
          <w:bCs/>
          <w:color w:val="1A1A1A"/>
          <w:sz w:val="24"/>
          <w:szCs w:val="24"/>
        </w:rPr>
        <w:t xml:space="preserve">End-to-end flow</w:t>
      </w:r>
    </w:p>
    <w:p>
      <w:pPr>
        <w:shd w:fill="F5F5F7" w:val="clear"/>
        <w:spacing w:after="0" w:line="240"/>
        <w:ind w:left="200" w:right="200"/>
      </w:pPr>
      <w:r>
        <w:rPr>
          <w:rFonts w:ascii="Consolas" w:cs="Consolas" w:eastAsia="Consolas" w:hAnsi="Consolas"/>
          <w:color w:val="1A1A1A"/>
          <w:sz w:val="16"/>
          <w:szCs w:val="16"/>
        </w:rPr>
        <w:t xml:space="preserve"> </w:t>
      </w:r>
    </w:p>
    <w:p>
      <w:pPr>
        <w:shd w:fill="F5F5F7" w:val="clear"/>
        <w:spacing w:after="0" w:line="240"/>
        <w:ind w:left="200" w:right="200"/>
      </w:pPr>
      <w:r>
        <w:rPr>
          <w:rFonts w:ascii="Consolas" w:cs="Consolas" w:eastAsia="Consolas" w:hAnsi="Consolas"/>
          <w:color w:val="1A1A1A"/>
          <w:sz w:val="16"/>
          <w:szCs w:val="16"/>
        </w:rPr>
        <w:t xml:space="preserve">   FRONTEND  (React 19 + Vite + Tailwind v4)</w:t>
      </w:r>
    </w:p>
    <w:p>
      <w:pPr>
        <w:shd w:fill="F5F5F7" w:val="clear"/>
        <w:spacing w:after="0" w:line="240"/>
        <w:ind w:left="200" w:right="200"/>
      </w:pPr>
      <w:r>
        <w:rPr>
          <w:rFonts w:ascii="Consolas" w:cs="Consolas" w:eastAsia="Consolas" w:hAnsi="Consolas"/>
          <w:color w:val="1A1A1A"/>
          <w:sz w:val="16"/>
          <w:szCs w:val="16"/>
        </w:rPr>
        <w:t xml:space="preserve">        |  REST + Server-Sent Events</w:t>
      </w:r>
    </w:p>
    <w:p>
      <w:pPr>
        <w:shd w:fill="F5F5F7" w:val="clear"/>
        <w:spacing w:after="0" w:line="240"/>
        <w:ind w:left="200" w:right="200"/>
      </w:pPr>
      <w:r>
        <w:rPr>
          <w:rFonts w:ascii="Consolas" w:cs="Consolas" w:eastAsia="Consolas" w:hAnsi="Consolas"/>
          <w:color w:val="1A1A1A"/>
          <w:sz w:val="16"/>
          <w:szCs w:val="16"/>
        </w:rPr>
        <w:t xml:space="preserve">        v</w:t>
      </w:r>
    </w:p>
    <w:p>
      <w:pPr>
        <w:shd w:fill="F5F5F7" w:val="clear"/>
        <w:spacing w:after="0" w:line="240"/>
        <w:ind w:left="200" w:right="200"/>
      </w:pPr>
      <w:r>
        <w:rPr>
          <w:rFonts w:ascii="Consolas" w:cs="Consolas" w:eastAsia="Consolas" w:hAnsi="Consolas"/>
          <w:color w:val="1A1A1A"/>
          <w:sz w:val="16"/>
          <w:szCs w:val="16"/>
        </w:rPr>
        <w:t xml:space="preserve">   API  (FastAPI, async)  -&gt;  RBAC permission guard</w:t>
      </w:r>
    </w:p>
    <w:p>
      <w:pPr>
        <w:shd w:fill="F5F5F7" w:val="clear"/>
        <w:spacing w:after="0" w:line="240"/>
        <w:ind w:left="200" w:right="200"/>
      </w:pPr>
      <w:r>
        <w:rPr>
          <w:rFonts w:ascii="Consolas" w:cs="Consolas" w:eastAsia="Consolas" w:hAnsi="Consolas"/>
          <w:color w:val="1A1A1A"/>
          <w:sz w:val="16"/>
          <w:szCs w:val="16"/>
        </w:rPr>
        <w:t xml:space="preserve">        |</w:t>
      </w:r>
    </w:p>
    <w:p>
      <w:pPr>
        <w:shd w:fill="F5F5F7" w:val="clear"/>
        <w:spacing w:after="0" w:line="240"/>
        <w:ind w:left="200" w:right="200"/>
      </w:pPr>
      <w:r>
        <w:rPr>
          <w:rFonts w:ascii="Consolas" w:cs="Consolas" w:eastAsia="Consolas" w:hAnsi="Consolas"/>
          <w:color w:val="1A1A1A"/>
          <w:sz w:val="16"/>
          <w:szCs w:val="16"/>
        </w:rPr>
        <w:t xml:space="preserve">        +--&gt; INGESTION                +--&gt; QUERY</w:t>
      </w:r>
    </w:p>
    <w:p>
      <w:pPr>
        <w:shd w:fill="F5F5F7" w:val="clear"/>
        <w:spacing w:after="0" w:line="240"/>
        <w:ind w:left="200" w:right="200"/>
      </w:pPr>
      <w:r>
        <w:rPr>
          <w:rFonts w:ascii="Consolas" w:cs="Consolas" w:eastAsia="Consolas" w:hAnsi="Consolas"/>
          <w:color w:val="1A1A1A"/>
          <w:sz w:val="16"/>
          <w:szCs w:val="16"/>
        </w:rPr>
        <w:t xml:space="preserve">        |     PyMuPDF                 |     Query validity gate</w:t>
      </w:r>
    </w:p>
    <w:p>
      <w:pPr>
        <w:shd w:fill="F5F5F7" w:val="clear"/>
        <w:spacing w:after="0" w:line="240"/>
        <w:ind w:left="200" w:right="200"/>
      </w:pPr>
      <w:r>
        <w:rPr>
          <w:rFonts w:ascii="Consolas" w:cs="Consolas" w:eastAsia="Consolas" w:hAnsi="Consolas"/>
          <w:color w:val="1A1A1A"/>
          <w:sz w:val="16"/>
          <w:szCs w:val="16"/>
        </w:rPr>
        <w:t xml:space="preserve">        |       | fallback            |          |</w:t>
      </w:r>
    </w:p>
    <w:p>
      <w:pPr>
        <w:shd w:fill="F5F5F7" w:val="clear"/>
        <w:spacing w:after="0" w:line="240"/>
        <w:ind w:left="200" w:right="200"/>
      </w:pPr>
      <w:r>
        <w:rPr>
          <w:rFonts w:ascii="Consolas" w:cs="Consolas" w:eastAsia="Consolas" w:hAnsi="Consolas"/>
          <w:color w:val="1A1A1A"/>
          <w:sz w:val="16"/>
          <w:szCs w:val="16"/>
        </w:rPr>
        <w:t xml:space="preserve">        |     pdfplumber              |     Supervisor (intent)</w:t>
      </w:r>
    </w:p>
    <w:p>
      <w:pPr>
        <w:shd w:fill="F5F5F7" w:val="clear"/>
        <w:spacing w:after="0" w:line="240"/>
        <w:ind w:left="200" w:right="200"/>
      </w:pPr>
      <w:r>
        <w:rPr>
          <w:rFonts w:ascii="Consolas" w:cs="Consolas" w:eastAsia="Consolas" w:hAnsi="Consolas"/>
          <w:color w:val="1A1A1A"/>
          <w:sz w:val="16"/>
          <w:szCs w:val="16"/>
        </w:rPr>
        <w:t xml:space="preserve">        |       | fallback            |          |</w:t>
      </w:r>
    </w:p>
    <w:p>
      <w:pPr>
        <w:shd w:fill="F5F5F7" w:val="clear"/>
        <w:spacing w:after="0" w:line="240"/>
        <w:ind w:left="200" w:right="200"/>
      </w:pPr>
      <w:r>
        <w:rPr>
          <w:rFonts w:ascii="Consolas" w:cs="Consolas" w:eastAsia="Consolas" w:hAnsi="Consolas"/>
          <w:color w:val="1A1A1A"/>
          <w:sz w:val="16"/>
          <w:szCs w:val="16"/>
        </w:rPr>
        <w:t xml:space="preserve">        |     Tesseract OCR           |     Specialist agent</w:t>
      </w:r>
    </w:p>
    <w:p>
      <w:pPr>
        <w:shd w:fill="F5F5F7" w:val="clear"/>
        <w:spacing w:after="0" w:line="240"/>
        <w:ind w:left="200" w:right="200"/>
      </w:pPr>
      <w:r>
        <w:rPr>
          <w:rFonts w:ascii="Consolas" w:cs="Consolas" w:eastAsia="Consolas" w:hAnsi="Consolas"/>
          <w:color w:val="1A1A1A"/>
          <w:sz w:val="16"/>
          <w:szCs w:val="16"/>
        </w:rPr>
        <w:t xml:space="preserve">        |       |                     |          |</w:t>
      </w:r>
    </w:p>
    <w:p>
      <w:pPr>
        <w:shd w:fill="F5F5F7" w:val="clear"/>
        <w:spacing w:after="0" w:line="240"/>
        <w:ind w:left="200" w:right="200"/>
      </w:pPr>
      <w:r>
        <w:rPr>
          <w:rFonts w:ascii="Consolas" w:cs="Consolas" w:eastAsia="Consolas" w:hAnsi="Consolas"/>
          <w:color w:val="1A1A1A"/>
          <w:sz w:val="16"/>
          <w:szCs w:val="16"/>
        </w:rPr>
        <w:t xml:space="preserve">        |     Chunker (parent/child)  |     Hybrid retrieval</w:t>
      </w:r>
    </w:p>
    <w:p>
      <w:pPr>
        <w:shd w:fill="F5F5F7" w:val="clear"/>
        <w:spacing w:after="0" w:line="240"/>
        <w:ind w:left="200" w:right="200"/>
      </w:pPr>
      <w:r>
        <w:rPr>
          <w:rFonts w:ascii="Consolas" w:cs="Consolas" w:eastAsia="Consolas" w:hAnsi="Consolas"/>
          <w:color w:val="1A1A1A"/>
          <w:sz w:val="16"/>
          <w:szCs w:val="16"/>
        </w:rPr>
        <w:t xml:space="preserve">        |       |                     |       ChromaDB + Neo4j</w:t>
      </w:r>
    </w:p>
    <w:p>
      <w:pPr>
        <w:shd w:fill="F5F5F7" w:val="clear"/>
        <w:spacing w:after="0" w:line="240"/>
        <w:ind w:left="200" w:right="200"/>
      </w:pPr>
      <w:r>
        <w:rPr>
          <w:rFonts w:ascii="Consolas" w:cs="Consolas" w:eastAsia="Consolas" w:hAnsi="Consolas"/>
          <w:color w:val="1A1A1A"/>
          <w:sz w:val="16"/>
          <w:szCs w:val="16"/>
        </w:rPr>
        <w:t xml:space="preserve">        |     Embeddings (MiniLM-L6)  |          |</w:t>
      </w:r>
    </w:p>
    <w:p>
      <w:pPr>
        <w:shd w:fill="F5F5F7" w:val="clear"/>
        <w:spacing w:after="0" w:line="240"/>
        <w:ind w:left="200" w:right="200"/>
      </w:pPr>
      <w:r>
        <w:rPr>
          <w:rFonts w:ascii="Consolas" w:cs="Consolas" w:eastAsia="Consolas" w:hAnsi="Consolas"/>
          <w:color w:val="1A1A1A"/>
          <w:sz w:val="16"/>
          <w:szCs w:val="16"/>
        </w:rPr>
        <w:t xml:space="preserve">        |       |                     |     Rank fusion (RRF)</w:t>
      </w:r>
    </w:p>
    <w:p>
      <w:pPr>
        <w:shd w:fill="F5F5F7" w:val="clear"/>
        <w:spacing w:after="0" w:line="240"/>
        <w:ind w:left="200" w:right="200"/>
      </w:pPr>
      <w:r>
        <w:rPr>
          <w:rFonts w:ascii="Consolas" w:cs="Consolas" w:eastAsia="Consolas" w:hAnsi="Consolas"/>
          <w:color w:val="1A1A1A"/>
          <w:sz w:val="16"/>
          <w:szCs w:val="16"/>
        </w:rPr>
        <w:t xml:space="preserve">        |       v                     |          |</w:t>
      </w:r>
    </w:p>
    <w:p>
      <w:pPr>
        <w:shd w:fill="F5F5F7" w:val="clear"/>
        <w:spacing w:after="0" w:line="240"/>
        <w:ind w:left="200" w:right="200"/>
      </w:pPr>
      <w:r>
        <w:rPr>
          <w:rFonts w:ascii="Consolas" w:cs="Consolas" w:eastAsia="Consolas" w:hAnsi="Consolas"/>
          <w:color w:val="1A1A1A"/>
          <w:sz w:val="16"/>
          <w:szCs w:val="16"/>
        </w:rPr>
        <w:t xml:space="preserve">        |     Index + graph sync      |     Cross-encoder rerank</w:t>
      </w:r>
    </w:p>
    <w:p>
      <w:pPr>
        <w:shd w:fill="F5F5F7" w:val="clear"/>
        <w:spacing w:after="0" w:line="240"/>
        <w:ind w:left="200" w:right="200"/>
      </w:pPr>
      <w:r>
        <w:rPr>
          <w:rFonts w:ascii="Consolas" w:cs="Consolas" w:eastAsia="Consolas" w:hAnsi="Consolas"/>
          <w:color w:val="1A1A1A"/>
          <w:sz w:val="16"/>
          <w:szCs w:val="16"/>
        </w:rPr>
        <w:t xml:space="preserve">        |                             |          |</w:t>
      </w:r>
    </w:p>
    <w:p>
      <w:pPr>
        <w:shd w:fill="F5F5F7" w:val="clear"/>
        <w:spacing w:after="0" w:line="240"/>
        <w:ind w:left="200" w:right="200"/>
      </w:pPr>
      <w:r>
        <w:rPr>
          <w:rFonts w:ascii="Consolas" w:cs="Consolas" w:eastAsia="Consolas" w:hAnsi="Consolas"/>
          <w:color w:val="1A1A1A"/>
          <w:sz w:val="16"/>
          <w:szCs w:val="16"/>
        </w:rPr>
        <w:t xml:space="preserve">        |                             |     Relevance floor</w:t>
      </w:r>
    </w:p>
    <w:p>
      <w:pPr>
        <w:shd w:fill="F5F5F7" w:val="clear"/>
        <w:spacing w:after="0" w:line="240"/>
        <w:ind w:left="200" w:right="200"/>
      </w:pPr>
      <w:r>
        <w:rPr>
          <w:rFonts w:ascii="Consolas" w:cs="Consolas" w:eastAsia="Consolas" w:hAnsi="Consolas"/>
          <w:color w:val="1A1A1A"/>
          <w:sz w:val="16"/>
          <w:szCs w:val="16"/>
        </w:rPr>
        <w:t xml:space="preserve">        |                             |          |</w:t>
      </w:r>
    </w:p>
    <w:p>
      <w:pPr>
        <w:shd w:fill="F5F5F7" w:val="clear"/>
        <w:spacing w:after="0" w:line="240"/>
        <w:ind w:left="200" w:right="200"/>
      </w:pPr>
      <w:r>
        <w:rPr>
          <w:rFonts w:ascii="Consolas" w:cs="Consolas" w:eastAsia="Consolas" w:hAnsi="Consolas"/>
          <w:color w:val="1A1A1A"/>
          <w:sz w:val="16"/>
          <w:szCs w:val="16"/>
        </w:rPr>
        <w:t xml:space="preserve">        |                             |     Ollama (qwen2.5:7b)</w:t>
      </w:r>
    </w:p>
    <w:p>
      <w:pPr>
        <w:shd w:fill="F5F5F7" w:val="clear"/>
        <w:spacing w:after="0" w:line="240"/>
        <w:ind w:left="200" w:right="200"/>
      </w:pPr>
      <w:r>
        <w:rPr>
          <w:rFonts w:ascii="Consolas" w:cs="Consolas" w:eastAsia="Consolas" w:hAnsi="Consolas"/>
          <w:color w:val="1A1A1A"/>
          <w:sz w:val="16"/>
          <w:szCs w:val="16"/>
        </w:rPr>
        <w:t xml:space="preserve">        |                             |          |</w:t>
      </w:r>
    </w:p>
    <w:p>
      <w:pPr>
        <w:shd w:fill="F5F5F7" w:val="clear"/>
        <w:spacing w:after="0" w:line="240"/>
        <w:ind w:left="200" w:right="200"/>
      </w:pPr>
      <w:r>
        <w:rPr>
          <w:rFonts w:ascii="Consolas" w:cs="Consolas" w:eastAsia="Consolas" w:hAnsi="Consolas"/>
          <w:color w:val="1A1A1A"/>
          <w:sz w:val="16"/>
          <w:szCs w:val="16"/>
        </w:rPr>
        <w:t xml:space="preserve">        |                             |     Answer + citations</w:t>
      </w:r>
    </w:p>
    <w:p>
      <w:pPr>
        <w:shd w:fill="F5F5F7" w:val="clear"/>
        <w:spacing w:after="0" w:line="240"/>
        <w:ind w:left="200" w:right="200"/>
      </w:pPr>
      <w:r>
        <w:rPr>
          <w:rFonts w:ascii="Consolas" w:cs="Consolas" w:eastAsia="Consolas" w:hAnsi="Consolas"/>
          <w:color w:val="1A1A1A"/>
          <w:sz w:val="16"/>
          <w:szCs w:val="16"/>
        </w:rPr>
        <w:t xml:space="preserve">        |                             |     + decision trace</w:t>
      </w:r>
    </w:p>
    <w:p>
      <w:pPr>
        <w:shd w:fill="F5F5F7" w:val="clear"/>
        <w:spacing w:after="0" w:line="240"/>
        <w:ind w:left="200" w:right="200"/>
      </w:pPr>
      <w:r>
        <w:rPr>
          <w:rFonts w:ascii="Consolas" w:cs="Consolas" w:eastAsia="Consolas" w:hAnsi="Consolas"/>
          <w:color w:val="1A1A1A"/>
          <w:sz w:val="16"/>
          <w:szCs w:val="16"/>
        </w:rPr>
        <w:t xml:space="preserve">        v                             v</w:t>
      </w:r>
    </w:p>
    <w:p>
      <w:pPr>
        <w:shd w:fill="F5F5F7" w:val="clear"/>
        <w:spacing w:after="0" w:line="240"/>
        <w:ind w:left="200" w:right="200"/>
      </w:pPr>
      <w:r>
        <w:rPr>
          <w:rFonts w:ascii="Consolas" w:cs="Consolas" w:eastAsia="Consolas" w:hAnsi="Consolas"/>
          <w:color w:val="1A1A1A"/>
          <w:sz w:val="16"/>
          <w:szCs w:val="16"/>
        </w:rPr>
        <w:t xml:space="preserve">   PostgreSQL        ChromaDB        Neo4j</w:t>
      </w:r>
    </w:p>
    <w:p>
      <w:pPr>
        <w:shd w:fill="F5F5F7" w:val="clear"/>
        <w:spacing w:after="0" w:line="240"/>
        <w:ind w:left="200" w:right="200"/>
      </w:pPr>
      <w:r>
        <w:rPr>
          <w:rFonts w:ascii="Consolas" w:cs="Consolas" w:eastAsia="Consolas" w:hAnsi="Consolas"/>
          <w:color w:val="1A1A1A"/>
          <w:sz w:val="16"/>
          <w:szCs w:val="16"/>
        </w:rPr>
        <w:t xml:space="preserve">   documents         passage         Document -&gt; Chunk -&gt;</w:t>
      </w:r>
    </w:p>
    <w:p>
      <w:pPr>
        <w:shd w:fill="F5F5F7" w:val="clear"/>
        <w:spacing w:after="0" w:line="240"/>
        <w:ind w:left="200" w:right="200"/>
      </w:pPr>
      <w:r>
        <w:rPr>
          <w:rFonts w:ascii="Consolas" w:cs="Consolas" w:eastAsia="Consolas" w:hAnsi="Consolas"/>
          <w:color w:val="1A1A1A"/>
          <w:sz w:val="16"/>
          <w:szCs w:val="16"/>
        </w:rPr>
        <w:t xml:space="preserve">   passages          vectors         Asset / Standard</w:t>
      </w:r>
    </w:p>
    <w:p>
      <w:pPr>
        <w:shd w:fill="F5F5F7" w:val="clear"/>
        <w:spacing w:after="0" w:line="240"/>
        <w:ind w:left="200" w:right="200"/>
      </w:pPr>
      <w:r>
        <w:rPr>
          <w:rFonts w:ascii="Consolas" w:cs="Consolas" w:eastAsia="Consolas" w:hAnsi="Consolas"/>
          <w:color w:val="1A1A1A"/>
          <w:sz w:val="16"/>
          <w:szCs w:val="16"/>
        </w:rPr>
        <w:t xml:space="preserve">   conversations</w:t>
      </w:r>
    </w:p>
    <w:p>
      <w:pPr>
        <w:shd w:fill="F5F5F7" w:val="clear"/>
        <w:spacing w:after="0" w:line="240"/>
        <w:ind w:left="200" w:right="200"/>
      </w:pPr>
      <w:r>
        <w:rPr>
          <w:rFonts w:ascii="Consolas" w:cs="Consolas" w:eastAsia="Consolas" w:hAnsi="Consolas"/>
          <w:color w:val="1A1A1A"/>
          <w:sz w:val="16"/>
          <w:szCs w:val="16"/>
        </w:rPr>
        <w:t xml:space="preserve"> </w:t>
      </w:r>
    </w:p>
    <w:p>
      <w:pPr>
        <w:spacing w:after="160"/>
      </w:pPr>
    </w:p>
    <w:p>
      <w:pPr>
        <w:pStyle w:val="Heading2"/>
        <w:spacing w:after="110" w:before="260"/>
      </w:pPr>
      <w:r>
        <w:rPr>
          <w:b/>
          <w:bCs/>
          <w:color w:val="1A1A1A"/>
          <w:sz w:val="24"/>
          <w:szCs w:val="24"/>
        </w:rPr>
        <w:t xml:space="preserve">Multi-agent workflow</w:t>
      </w:r>
    </w:p>
    <w:p>
      <w:pPr>
        <w:spacing w:after="120" w:line="276"/>
      </w:pPr>
      <w:r>
        <w:rPr>
          <w:color w:val="1A1A1A"/>
          <w:sz w:val="21"/>
          <w:szCs w:val="21"/>
        </w:rPr>
        <w:t xml:space="preserve">Implemented as a LangGraph state machine with six nodes. A supervisor performs deterministic intent classification and dispatches to one specialist, which reports back to a compiler node.</w:t>
      </w:r>
    </w:p>
    <w:p>
      <w:pPr>
        <w:shd w:fill="F5F5F7" w:val="clear"/>
        <w:spacing w:after="0" w:line="240"/>
        <w:ind w:left="200" w:right="200"/>
      </w:pPr>
      <w:r>
        <w:rPr>
          <w:rFonts w:ascii="Consolas" w:cs="Consolas" w:eastAsia="Consolas" w:hAnsi="Consolas"/>
          <w:color w:val="1A1A1A"/>
          <w:sz w:val="16"/>
          <w:szCs w:val="16"/>
        </w:rPr>
        <w:t xml:space="preserve"> </w:t>
      </w:r>
    </w:p>
    <w:p>
      <w:pPr>
        <w:shd w:fill="F5F5F7" w:val="clear"/>
        <w:spacing w:after="0" w:line="240"/>
        <w:ind w:left="200" w:right="200"/>
      </w:pPr>
      <w:r>
        <w:rPr>
          <w:rFonts w:ascii="Consolas" w:cs="Consolas" w:eastAsia="Consolas" w:hAnsi="Consolas"/>
          <w:color w:val="1A1A1A"/>
          <w:sz w:val="16"/>
          <w:szCs w:val="16"/>
        </w:rPr>
        <w:t xml:space="preserve">                    SUPERVISOR</w:t>
      </w:r>
    </w:p>
    <w:p>
      <w:pPr>
        <w:shd w:fill="F5F5F7" w:val="clear"/>
        <w:spacing w:after="0" w:line="240"/>
        <w:ind w:left="200" w:right="200"/>
      </w:pPr>
      <w:r>
        <w:rPr>
          <w:rFonts w:ascii="Consolas" w:cs="Consolas" w:eastAsia="Consolas" w:hAnsi="Consolas"/>
          <w:color w:val="1A1A1A"/>
          <w:sz w:val="16"/>
          <w:szCs w:val="16"/>
        </w:rPr>
        <w:t xml:space="preserve">            (records real keyword counts)</w:t>
      </w:r>
    </w:p>
    <w:p>
      <w:pPr>
        <w:shd w:fill="F5F5F7" w:val="clear"/>
        <w:spacing w:after="0" w:line="240"/>
        <w:ind w:left="200" w:right="200"/>
      </w:pPr>
      <w:r>
        <w:rPr>
          <w:rFonts w:ascii="Consolas" w:cs="Consolas" w:eastAsia="Consolas" w:hAnsi="Consolas"/>
          <w:color w:val="1A1A1A"/>
          <w:sz w:val="16"/>
          <w:szCs w:val="16"/>
        </w:rPr>
        <w:t xml:space="preserve">                        |</w:t>
      </w:r>
    </w:p>
    <w:p>
      <w:pPr>
        <w:shd w:fill="F5F5F7" w:val="clear"/>
        <w:spacing w:after="0" w:line="240"/>
        <w:ind w:left="200" w:right="200"/>
      </w:pPr>
      <w:r>
        <w:rPr>
          <w:rFonts w:ascii="Consolas" w:cs="Consolas" w:eastAsia="Consolas" w:hAnsi="Consolas"/>
          <w:color w:val="1A1A1A"/>
          <w:sz w:val="16"/>
          <w:szCs w:val="16"/>
        </w:rPr>
        <w:t xml:space="preserve">     +---------+--------+--------+---------+</w:t>
      </w:r>
    </w:p>
    <w:p>
      <w:pPr>
        <w:shd w:fill="F5F5F7" w:val="clear"/>
        <w:spacing w:after="0" w:line="240"/>
        <w:ind w:left="200" w:right="200"/>
      </w:pPr>
      <w:r>
        <w:rPr>
          <w:rFonts w:ascii="Consolas" w:cs="Consolas" w:eastAsia="Consolas" w:hAnsi="Consolas"/>
          <w:color w:val="1A1A1A"/>
          <w:sz w:val="16"/>
          <w:szCs w:val="16"/>
        </w:rPr>
        <w:t xml:space="preserve">     v         v                 v         v</w:t>
      </w:r>
    </w:p>
    <w:p>
      <w:pPr>
        <w:shd w:fill="F5F5F7" w:val="clear"/>
        <w:spacing w:after="0" w:line="240"/>
        <w:ind w:left="200" w:right="200"/>
      </w:pPr>
      <w:r>
        <w:rPr>
          <w:rFonts w:ascii="Consolas" w:cs="Consolas" w:eastAsia="Consolas" w:hAnsi="Consolas"/>
          <w:color w:val="1A1A1A"/>
          <w:sz w:val="16"/>
          <w:szCs w:val="16"/>
        </w:rPr>
        <w:t xml:space="preserve">  KNOWLEDGE  RELIABILITY   COMPLIANCE   CONFLICT</w:t>
      </w:r>
    </w:p>
    <w:p>
      <w:pPr>
        <w:shd w:fill="F5F5F7" w:val="clear"/>
        <w:spacing w:after="0" w:line="240"/>
        <w:ind w:left="200" w:right="200"/>
      </w:pPr>
      <w:r>
        <w:rPr>
          <w:rFonts w:ascii="Consolas" w:cs="Consolas" w:eastAsia="Consolas" w:hAnsi="Consolas"/>
          <w:color w:val="1A1A1A"/>
          <w:sz w:val="16"/>
          <w:szCs w:val="16"/>
        </w:rPr>
        <w:t xml:space="preserve">  specs &amp;    maintenance   safety &amp;     cross-document</w:t>
      </w:r>
    </w:p>
    <w:p>
      <w:pPr>
        <w:shd w:fill="F5F5F7" w:val="clear"/>
        <w:spacing w:after="0" w:line="240"/>
        <w:ind w:left="200" w:right="200"/>
      </w:pPr>
      <w:r>
        <w:rPr>
          <w:rFonts w:ascii="Consolas" w:cs="Consolas" w:eastAsia="Consolas" w:hAnsi="Consolas"/>
          <w:color w:val="1A1A1A"/>
          <w:sz w:val="16"/>
          <w:szCs w:val="16"/>
        </w:rPr>
        <w:t xml:space="preserve">  manuals    &amp; failures    regulatory   comparison</w:t>
      </w:r>
    </w:p>
    <w:p>
      <w:pPr>
        <w:shd w:fill="F5F5F7" w:val="clear"/>
        <w:spacing w:after="0" w:line="240"/>
        <w:ind w:left="200" w:right="200"/>
      </w:pPr>
      <w:r>
        <w:rPr>
          <w:rFonts w:ascii="Consolas" w:cs="Consolas" w:eastAsia="Consolas" w:hAnsi="Consolas"/>
          <w:color w:val="1A1A1A"/>
          <w:sz w:val="16"/>
          <w:szCs w:val="16"/>
        </w:rPr>
        <w:t xml:space="preserve">     +---------+--------+--------+---------+</w:t>
      </w:r>
    </w:p>
    <w:p>
      <w:pPr>
        <w:shd w:fill="F5F5F7" w:val="clear"/>
        <w:spacing w:after="0" w:line="240"/>
        <w:ind w:left="200" w:right="200"/>
      </w:pPr>
      <w:r>
        <w:rPr>
          <w:rFonts w:ascii="Consolas" w:cs="Consolas" w:eastAsia="Consolas" w:hAnsi="Consolas"/>
          <w:color w:val="1A1A1A"/>
          <w:sz w:val="16"/>
          <w:szCs w:val="16"/>
        </w:rPr>
        <w:t xml:space="preserve">                        v</w:t>
      </w:r>
    </w:p>
    <w:p>
      <w:pPr>
        <w:shd w:fill="F5F5F7" w:val="clear"/>
        <w:spacing w:after="0" w:line="240"/>
        <w:ind w:left="200" w:right="200"/>
      </w:pPr>
      <w:r>
        <w:rPr>
          <w:rFonts w:ascii="Consolas" w:cs="Consolas" w:eastAsia="Consolas" w:hAnsi="Consolas"/>
          <w:color w:val="1A1A1A"/>
          <w:sz w:val="16"/>
          <w:szCs w:val="16"/>
        </w:rPr>
        <w:t xml:space="preserve">                    COMPILER</w:t>
      </w:r>
    </w:p>
    <w:p>
      <w:pPr>
        <w:shd w:fill="F5F5F7" w:val="clear"/>
        <w:spacing w:after="0" w:line="240"/>
        <w:ind w:left="200" w:right="200"/>
      </w:pPr>
      <w:r>
        <w:rPr>
          <w:rFonts w:ascii="Consolas" w:cs="Consolas" w:eastAsia="Consolas" w:hAnsi="Consolas"/>
          <w:color w:val="1A1A1A"/>
          <w:sz w:val="16"/>
          <w:szCs w:val="16"/>
        </w:rPr>
        <w:t xml:space="preserve"> </w:t>
      </w:r>
    </w:p>
    <w:p>
      <w:pPr>
        <w:spacing w:after="160"/>
      </w:pPr>
    </w:p>
    <w:p>
      <w:pPr>
        <w:spacing w:after="120" w:line="276"/>
      </w:pPr>
      <w:r>
        <w:rPr>
          <w:color w:val="1A1A1A"/>
          <w:sz w:val="21"/>
          <w:szCs w:val="21"/>
        </w:rPr>
        <w:t xml:space="preserve">The three retrieval specialists are genuinely differentiated rather than three labels on one code path. Each carries a domain directive appended to the generation prompt, and a domain vocabulary used to re-order passages of comparable relevance. The vocabulary affects ordering only — reported confidence remains the raw cross-encoder score, so domain preference cannot inflate the honesty metric.</w:t>
      </w:r>
    </w:p>
    <w:p>
      <w:pPr>
        <w:spacing w:after="120" w:line="276"/>
      </w:pPr>
      <w:r>
        <w:rPr>
          <w:color w:val="1A1A1A"/>
          <w:sz w:val="21"/>
          <w:szCs w:val="21"/>
        </w:rPr>
        <w:t xml:space="preserve">The Conflict Agent is structurally different: it runs a deterministic comparison engine rather than retrieval-augmented generation, because no single passage can state that two documents disagree.</w:t>
      </w:r>
    </w:p>
    <w:p>
      <w:pPr>
        <w:pStyle w:val="Heading2"/>
        <w:spacing w:after="110" w:before="260"/>
      </w:pPr>
      <w:r>
        <w:rPr>
          <w:b/>
          <w:bCs/>
          <w:color w:val="1A1A1A"/>
          <w:sz w:val="24"/>
          <w:szCs w:val="24"/>
        </w:rPr>
        <w:t xml:space="preserve">Knowledge graph schema</w:t>
      </w:r>
    </w:p>
    <w:p>
      <w:pPr>
        <w:shd w:fill="F5F5F7" w:val="clear"/>
        <w:spacing w:after="0" w:line="240"/>
        <w:ind w:left="200" w:right="200"/>
      </w:pPr>
      <w:r>
        <w:rPr>
          <w:rFonts w:ascii="Consolas" w:cs="Consolas" w:eastAsia="Consolas" w:hAnsi="Consolas"/>
          <w:color w:val="1A1A1A"/>
          <w:sz w:val="16"/>
          <w:szCs w:val="16"/>
        </w:rPr>
        <w:t xml:space="preserve"> </w:t>
      </w:r>
    </w:p>
    <w:p>
      <w:pPr>
        <w:shd w:fill="F5F5F7" w:val="clear"/>
        <w:spacing w:after="0" w:line="240"/>
        <w:ind w:left="200" w:right="200"/>
      </w:pPr>
      <w:r>
        <w:rPr>
          <w:rFonts w:ascii="Consolas" w:cs="Consolas" w:eastAsia="Consolas" w:hAnsi="Consolas"/>
          <w:color w:val="1A1A1A"/>
          <w:sz w:val="16"/>
          <w:szCs w:val="16"/>
        </w:rPr>
        <w:t xml:space="preserve">   (:Document {id, filename})</w:t>
      </w:r>
    </w:p>
    <w:p>
      <w:pPr>
        <w:shd w:fill="F5F5F7" w:val="clear"/>
        <w:spacing w:after="0" w:line="240"/>
        <w:ind w:left="200" w:right="200"/>
      </w:pPr>
      <w:r>
        <w:rPr>
          <w:rFonts w:ascii="Consolas" w:cs="Consolas" w:eastAsia="Consolas" w:hAnsi="Consolas"/>
          <w:color w:val="1A1A1A"/>
          <w:sz w:val="16"/>
          <w:szCs w:val="16"/>
        </w:rPr>
        <w:t xml:space="preserve">         | HAS_CHUNK</w:t>
      </w:r>
    </w:p>
    <w:p>
      <w:pPr>
        <w:shd w:fill="F5F5F7" w:val="clear"/>
        <w:spacing w:after="0" w:line="240"/>
        <w:ind w:left="200" w:right="200"/>
      </w:pPr>
      <w:r>
        <w:rPr>
          <w:rFonts w:ascii="Consolas" w:cs="Consolas" w:eastAsia="Consolas" w:hAnsi="Consolas"/>
          <w:color w:val="1A1A1A"/>
          <w:sz w:val="16"/>
          <w:szCs w:val="16"/>
        </w:rPr>
        <w:t xml:space="preserve">         v</w:t>
      </w:r>
    </w:p>
    <w:p>
      <w:pPr>
        <w:shd w:fill="F5F5F7" w:val="clear"/>
        <w:spacing w:after="0" w:line="240"/>
        <w:ind w:left="200" w:right="200"/>
      </w:pPr>
      <w:r>
        <w:rPr>
          <w:rFonts w:ascii="Consolas" w:cs="Consolas" w:eastAsia="Consolas" w:hAnsi="Consolas"/>
          <w:color w:val="1A1A1A"/>
          <w:sz w:val="16"/>
          <w:szCs w:val="16"/>
        </w:rPr>
        <w:t xml:space="preserve">   (:Chunk {uid, index, content, page})</w:t>
      </w:r>
    </w:p>
    <w:p>
      <w:pPr>
        <w:shd w:fill="F5F5F7" w:val="clear"/>
        <w:spacing w:after="0" w:line="240"/>
        <w:ind w:left="200" w:right="200"/>
      </w:pPr>
      <w:r>
        <w:rPr>
          <w:rFonts w:ascii="Consolas" w:cs="Consolas" w:eastAsia="Consolas" w:hAnsi="Consolas"/>
          <w:color w:val="1A1A1A"/>
          <w:sz w:val="16"/>
          <w:szCs w:val="16"/>
        </w:rPr>
        <w:t xml:space="preserve">         | MENTIONS              | REFERENCES_COMPLIANCE</w:t>
      </w:r>
    </w:p>
    <w:p>
      <w:pPr>
        <w:shd w:fill="F5F5F7" w:val="clear"/>
        <w:spacing w:after="0" w:line="240"/>
        <w:ind w:left="200" w:right="200"/>
      </w:pPr>
      <w:r>
        <w:rPr>
          <w:rFonts w:ascii="Consolas" w:cs="Consolas" w:eastAsia="Consolas" w:hAnsi="Consolas"/>
          <w:color w:val="1A1A1A"/>
          <w:sz w:val="16"/>
          <w:szCs w:val="16"/>
        </w:rPr>
        <w:t xml:space="preserve">         v                       v</w:t>
      </w:r>
    </w:p>
    <w:p>
      <w:pPr>
        <w:shd w:fill="F5F5F7" w:val="clear"/>
        <w:spacing w:after="0" w:line="240"/>
        <w:ind w:left="200" w:right="200"/>
      </w:pPr>
      <w:r>
        <w:rPr>
          <w:rFonts w:ascii="Consolas" w:cs="Consolas" w:eastAsia="Consolas" w:hAnsi="Consolas"/>
          <w:color w:val="1A1A1A"/>
          <w:sz w:val="16"/>
          <w:szCs w:val="16"/>
        </w:rPr>
        <w:t xml:space="preserve">   (:Asset {tag, type})     (:Standard {code})</w:t>
      </w:r>
    </w:p>
    <w:p>
      <w:pPr>
        <w:shd w:fill="F5F5F7" w:val="clear"/>
        <w:spacing w:after="0" w:line="240"/>
        <w:ind w:left="200" w:right="200"/>
      </w:pPr>
      <w:r>
        <w:rPr>
          <w:rFonts w:ascii="Consolas" w:cs="Consolas" w:eastAsia="Consolas" w:hAnsi="Consolas"/>
          <w:color w:val="1A1A1A"/>
          <w:sz w:val="16"/>
          <w:szCs w:val="16"/>
        </w:rPr>
        <w:t xml:space="preserve"> </w:t>
      </w:r>
    </w:p>
    <w:p>
      <w:r>
        <w:br w:type="page"/>
      </w:r>
    </w:p>
    <w:p>
      <w:pPr>
        <w:pStyle w:val="Heading1"/>
        <w:pBdr>
          <w:bottom w:val="single" w:color="CCCCCC" w:sz="6" w:space="6"/>
        </w:pBdr>
        <w:spacing w:after="160" w:before="360"/>
      </w:pPr>
      <w:r>
        <w:rPr>
          <w:b/>
          <w:bCs/>
          <w:color w:val="3B3BA8"/>
          <w:sz w:val="30"/>
          <w:szCs w:val="30"/>
        </w:rPr>
        <w:t xml:space="preserve">6. Technologies Used</w:t>
      </w:r>
    </w:p>
    <w:p>
      <w:pPr>
        <w:pStyle w:val="Heading2"/>
        <w:spacing w:after="110" w:before="260"/>
      </w:pPr>
      <w:r>
        <w:rPr>
          <w:b/>
          <w:bCs/>
          <w:color w:val="1A1A1A"/>
          <w:sz w:val="24"/>
          <w:szCs w:val="24"/>
        </w:rPr>
        <w:t xml:space="preserve">Frontend</w:t>
      </w:r>
    </w:p>
    <w:tbl>
      <w:tblPr>
        <w:tblW w:type="dxa" w:w="9000"/>
        <w:tblBorders>
          <w:top w:val="single" w:color="CCCCCC" w:sz="4"/>
          <w:left w:val="single" w:color="CCCCCC" w:sz="4"/>
          <w:bottom w:val="single" w:color="CCCCCC" w:sz="4"/>
          <w:right w:val="single" w:color="CCCCCC" w:sz="4"/>
          <w:insideH w:val="single" w:color="CCCCCC" w:sz="2"/>
          <w:insideV w:val="single" w:color="CCCCCC" w:sz="2"/>
        </w:tblBorders>
      </w:tblPr>
      <w:tblGrid>
        <w:gridCol w:w="3000"/>
        <w:gridCol w:w="1600"/>
        <w:gridCol w:w="4400"/>
      </w:tblGrid>
      <w:tr>
        <w:trPr>
          <w:tblHeader/>
        </w:trPr>
        <w:tc>
          <w:tcPr>
            <w:tcW w:type="dxa" w:w="3000"/>
            <w:shd w:fill="EEF0F7" w:val="clear"/>
            <w:tcMar>
              <w:top w:type="dxa" w:w="90"/>
              <w:left w:type="dxa" w:w="130"/>
              <w:bottom w:type="dxa" w:w="90"/>
              <w:right w:type="dxa" w:w="130"/>
            </w:tcMar>
          </w:tcPr>
          <w:p>
            <w:pPr>
              <w:spacing w:after="0"/>
            </w:pPr>
            <w:r>
              <w:rPr>
                <w:b/>
                <w:bCs/>
                <w:color w:val="1A1A1A"/>
                <w:sz w:val="19"/>
                <w:szCs w:val="19"/>
              </w:rPr>
              <w:t xml:space="preserve">Technology</w:t>
            </w:r>
          </w:p>
        </w:tc>
        <w:tc>
          <w:tcPr>
            <w:tcW w:type="dxa" w:w="1600"/>
            <w:shd w:fill="EEF0F7" w:val="clear"/>
            <w:tcMar>
              <w:top w:type="dxa" w:w="90"/>
              <w:left w:type="dxa" w:w="130"/>
              <w:bottom w:type="dxa" w:w="90"/>
              <w:right w:type="dxa" w:w="130"/>
            </w:tcMar>
          </w:tcPr>
          <w:p>
            <w:pPr>
              <w:spacing w:after="0"/>
            </w:pPr>
            <w:r>
              <w:rPr>
                <w:b/>
                <w:bCs/>
                <w:color w:val="1A1A1A"/>
                <w:sz w:val="19"/>
                <w:szCs w:val="19"/>
              </w:rPr>
              <w:t xml:space="preserve">Version</w:t>
            </w:r>
          </w:p>
        </w:tc>
        <w:tc>
          <w:tcPr>
            <w:tcW w:type="dxa" w:w="4400"/>
            <w:shd w:fill="EEF0F7" w:val="clear"/>
            <w:tcMar>
              <w:top w:type="dxa" w:w="90"/>
              <w:left w:type="dxa" w:w="130"/>
              <w:bottom w:type="dxa" w:w="90"/>
              <w:right w:type="dxa" w:w="130"/>
            </w:tcMar>
          </w:tcPr>
          <w:p>
            <w:pPr>
              <w:spacing w:after="0"/>
            </w:pPr>
            <w:r>
              <w:rPr>
                <w:b/>
                <w:bCs/>
                <w:color w:val="1A1A1A"/>
                <w:sz w:val="19"/>
                <w:szCs w:val="19"/>
              </w:rPr>
              <w:t xml:space="preserve">Purpose</w:t>
            </w:r>
          </w:p>
        </w:tc>
      </w:tr>
      <w:tr>
        <w:tc>
          <w:tcPr>
            <w:tcW w:type="dxa" w:w="3000"/>
            <w:shd w:fill="FFFFFF" w:val="clear"/>
            <w:tcMar>
              <w:top w:type="dxa" w:w="80"/>
              <w:left w:type="dxa" w:w="130"/>
              <w:bottom w:type="dxa" w:w="80"/>
              <w:right w:type="dxa" w:w="130"/>
            </w:tcMar>
          </w:tcPr>
          <w:p>
            <w:pPr>
              <w:spacing w:after="0" w:line="260"/>
            </w:pPr>
            <w:r>
              <w:rPr>
                <w:color w:val="1A1A1A"/>
                <w:sz w:val="19"/>
                <w:szCs w:val="19"/>
              </w:rPr>
              <w:t xml:space="preserve">React</w:t>
            </w:r>
          </w:p>
        </w:tc>
        <w:tc>
          <w:tcPr>
            <w:tcW w:type="dxa" w:w="1600"/>
            <w:shd w:fill="FFFFFF" w:val="clear"/>
            <w:tcMar>
              <w:top w:type="dxa" w:w="80"/>
              <w:left w:type="dxa" w:w="130"/>
              <w:bottom w:type="dxa" w:w="80"/>
              <w:right w:type="dxa" w:w="130"/>
            </w:tcMar>
          </w:tcPr>
          <w:p>
            <w:pPr>
              <w:spacing w:after="0" w:line="260"/>
            </w:pPr>
            <w:r>
              <w:rPr>
                <w:color w:val="1A1A1A"/>
                <w:sz w:val="19"/>
                <w:szCs w:val="19"/>
              </w:rPr>
              <w:t xml:space="preserve">19.2</w:t>
            </w:r>
          </w:p>
        </w:tc>
        <w:tc>
          <w:tcPr>
            <w:tcW w:type="dxa" w:w="4400"/>
            <w:shd w:fill="FFFFFF" w:val="clear"/>
            <w:tcMar>
              <w:top w:type="dxa" w:w="80"/>
              <w:left w:type="dxa" w:w="130"/>
              <w:bottom w:type="dxa" w:w="80"/>
              <w:right w:type="dxa" w:w="130"/>
            </w:tcMar>
          </w:tcPr>
          <w:p>
            <w:pPr>
              <w:spacing w:after="0" w:line="260"/>
            </w:pPr>
            <w:r>
              <w:rPr>
                <w:color w:val="1A1A1A"/>
                <w:sz w:val="19"/>
                <w:szCs w:val="19"/>
              </w:rPr>
              <w:t xml:space="preserve">UI framework</w:t>
            </w:r>
          </w:p>
        </w:tc>
      </w:tr>
      <w:tr>
        <w:tc>
          <w:tcPr>
            <w:tcW w:type="dxa" w:w="3000"/>
            <w:shd w:fill="F7F8FB" w:val="clear"/>
            <w:tcMar>
              <w:top w:type="dxa" w:w="80"/>
              <w:left w:type="dxa" w:w="130"/>
              <w:bottom w:type="dxa" w:w="80"/>
              <w:right w:type="dxa" w:w="130"/>
            </w:tcMar>
          </w:tcPr>
          <w:p>
            <w:pPr>
              <w:spacing w:after="0" w:line="260"/>
            </w:pPr>
            <w:r>
              <w:rPr>
                <w:color w:val="1A1A1A"/>
                <w:sz w:val="19"/>
                <w:szCs w:val="19"/>
              </w:rPr>
              <w:t xml:space="preserve">TypeScript</w:t>
            </w:r>
          </w:p>
        </w:tc>
        <w:tc>
          <w:tcPr>
            <w:tcW w:type="dxa" w:w="1600"/>
            <w:shd w:fill="F7F8FB" w:val="clear"/>
            <w:tcMar>
              <w:top w:type="dxa" w:w="80"/>
              <w:left w:type="dxa" w:w="130"/>
              <w:bottom w:type="dxa" w:w="80"/>
              <w:right w:type="dxa" w:w="130"/>
            </w:tcMar>
          </w:tcPr>
          <w:p>
            <w:pPr>
              <w:spacing w:after="0" w:line="260"/>
            </w:pPr>
            <w:r>
              <w:rPr>
                <w:color w:val="1A1A1A"/>
                <w:sz w:val="19"/>
                <w:szCs w:val="19"/>
              </w:rPr>
              <w:t xml:space="preserve">6.0</w:t>
            </w:r>
          </w:p>
        </w:tc>
        <w:tc>
          <w:tcPr>
            <w:tcW w:type="dxa" w:w="4400"/>
            <w:shd w:fill="F7F8FB" w:val="clear"/>
            <w:tcMar>
              <w:top w:type="dxa" w:w="80"/>
              <w:left w:type="dxa" w:w="130"/>
              <w:bottom w:type="dxa" w:w="80"/>
              <w:right w:type="dxa" w:w="130"/>
            </w:tcMar>
          </w:tcPr>
          <w:p>
            <w:pPr>
              <w:spacing w:after="0" w:line="260"/>
            </w:pPr>
            <w:r>
              <w:rPr>
                <w:color w:val="1A1A1A"/>
                <w:sz w:val="19"/>
                <w:szCs w:val="19"/>
              </w:rPr>
              <w:t xml:space="preserve">Static typing across the client</w:t>
            </w:r>
          </w:p>
        </w:tc>
      </w:tr>
      <w:tr>
        <w:tc>
          <w:tcPr>
            <w:tcW w:type="dxa" w:w="3000"/>
            <w:shd w:fill="FFFFFF" w:val="clear"/>
            <w:tcMar>
              <w:top w:type="dxa" w:w="80"/>
              <w:left w:type="dxa" w:w="130"/>
              <w:bottom w:type="dxa" w:w="80"/>
              <w:right w:type="dxa" w:w="130"/>
            </w:tcMar>
          </w:tcPr>
          <w:p>
            <w:pPr>
              <w:spacing w:after="0" w:line="260"/>
            </w:pPr>
            <w:r>
              <w:rPr>
                <w:color w:val="1A1A1A"/>
                <w:sz w:val="19"/>
                <w:szCs w:val="19"/>
              </w:rPr>
              <w:t xml:space="preserve">Vite</w:t>
            </w:r>
          </w:p>
        </w:tc>
        <w:tc>
          <w:tcPr>
            <w:tcW w:type="dxa" w:w="1600"/>
            <w:shd w:fill="FFFFFF" w:val="clear"/>
            <w:tcMar>
              <w:top w:type="dxa" w:w="80"/>
              <w:left w:type="dxa" w:w="130"/>
              <w:bottom w:type="dxa" w:w="80"/>
              <w:right w:type="dxa" w:w="130"/>
            </w:tcMar>
          </w:tcPr>
          <w:p>
            <w:pPr>
              <w:spacing w:after="0" w:line="260"/>
            </w:pPr>
            <w:r>
              <w:rPr>
                <w:color w:val="1A1A1A"/>
                <w:sz w:val="19"/>
                <w:szCs w:val="19"/>
              </w:rPr>
              <w:t xml:space="preserve">8.1</w:t>
            </w:r>
          </w:p>
        </w:tc>
        <w:tc>
          <w:tcPr>
            <w:tcW w:type="dxa" w:w="4400"/>
            <w:shd w:fill="FFFFFF" w:val="clear"/>
            <w:tcMar>
              <w:top w:type="dxa" w:w="80"/>
              <w:left w:type="dxa" w:w="130"/>
              <w:bottom w:type="dxa" w:w="80"/>
              <w:right w:type="dxa" w:w="130"/>
            </w:tcMar>
          </w:tcPr>
          <w:p>
            <w:pPr>
              <w:spacing w:after="0" w:line="260"/>
            </w:pPr>
            <w:r>
              <w:rPr>
                <w:color w:val="1A1A1A"/>
                <w:sz w:val="19"/>
                <w:szCs w:val="19"/>
              </w:rPr>
              <w:t xml:space="preserve">Build tool and development server</w:t>
            </w:r>
          </w:p>
        </w:tc>
      </w:tr>
      <w:tr>
        <w:tc>
          <w:tcPr>
            <w:tcW w:type="dxa" w:w="3000"/>
            <w:shd w:fill="F7F8FB" w:val="clear"/>
            <w:tcMar>
              <w:top w:type="dxa" w:w="80"/>
              <w:left w:type="dxa" w:w="130"/>
              <w:bottom w:type="dxa" w:w="80"/>
              <w:right w:type="dxa" w:w="130"/>
            </w:tcMar>
          </w:tcPr>
          <w:p>
            <w:pPr>
              <w:spacing w:after="0" w:line="260"/>
            </w:pPr>
            <w:r>
              <w:rPr>
                <w:color w:val="1A1A1A"/>
                <w:sz w:val="19"/>
                <w:szCs w:val="19"/>
              </w:rPr>
              <w:t xml:space="preserve">Tailwind CSS</w:t>
            </w:r>
          </w:p>
        </w:tc>
        <w:tc>
          <w:tcPr>
            <w:tcW w:type="dxa" w:w="1600"/>
            <w:shd w:fill="F7F8FB" w:val="clear"/>
            <w:tcMar>
              <w:top w:type="dxa" w:w="80"/>
              <w:left w:type="dxa" w:w="130"/>
              <w:bottom w:type="dxa" w:w="80"/>
              <w:right w:type="dxa" w:w="130"/>
            </w:tcMar>
          </w:tcPr>
          <w:p>
            <w:pPr>
              <w:spacing w:after="0" w:line="260"/>
            </w:pPr>
            <w:r>
              <w:rPr>
                <w:color w:val="1A1A1A"/>
                <w:sz w:val="19"/>
                <w:szCs w:val="19"/>
              </w:rPr>
              <w:t xml:space="preserve">4.3</w:t>
            </w:r>
          </w:p>
        </w:tc>
        <w:tc>
          <w:tcPr>
            <w:tcW w:type="dxa" w:w="4400"/>
            <w:shd w:fill="F7F8FB" w:val="clear"/>
            <w:tcMar>
              <w:top w:type="dxa" w:w="80"/>
              <w:left w:type="dxa" w:w="130"/>
              <w:bottom w:type="dxa" w:w="80"/>
              <w:right w:type="dxa" w:w="130"/>
            </w:tcMar>
          </w:tcPr>
          <w:p>
            <w:pPr>
              <w:spacing w:after="0" w:line="260"/>
            </w:pPr>
            <w:r>
              <w:rPr>
                <w:color w:val="1A1A1A"/>
                <w:sz w:val="19"/>
                <w:szCs w:val="19"/>
              </w:rPr>
              <w:t xml:space="preserve">Styling through a design-token system</w:t>
            </w:r>
          </w:p>
        </w:tc>
      </w:tr>
      <w:tr>
        <w:tc>
          <w:tcPr>
            <w:tcW w:type="dxa" w:w="3000"/>
            <w:shd w:fill="FFFFFF" w:val="clear"/>
            <w:tcMar>
              <w:top w:type="dxa" w:w="80"/>
              <w:left w:type="dxa" w:w="130"/>
              <w:bottom w:type="dxa" w:w="80"/>
              <w:right w:type="dxa" w:w="130"/>
            </w:tcMar>
          </w:tcPr>
          <w:p>
            <w:pPr>
              <w:spacing w:after="0" w:line="260"/>
            </w:pPr>
            <w:r>
              <w:rPr>
                <w:color w:val="1A1A1A"/>
                <w:sz w:val="19"/>
                <w:szCs w:val="19"/>
              </w:rPr>
              <w:t xml:space="preserve">React Router</w:t>
            </w:r>
          </w:p>
        </w:tc>
        <w:tc>
          <w:tcPr>
            <w:tcW w:type="dxa" w:w="1600"/>
            <w:shd w:fill="FFFFFF" w:val="clear"/>
            <w:tcMar>
              <w:top w:type="dxa" w:w="80"/>
              <w:left w:type="dxa" w:w="130"/>
              <w:bottom w:type="dxa" w:w="80"/>
              <w:right w:type="dxa" w:w="130"/>
            </w:tcMar>
          </w:tcPr>
          <w:p>
            <w:pPr>
              <w:spacing w:after="0" w:line="260"/>
            </w:pPr>
            <w:r>
              <w:rPr>
                <w:color w:val="1A1A1A"/>
                <w:sz w:val="19"/>
                <w:szCs w:val="19"/>
              </w:rPr>
              <w:t xml:space="preserve">7.18</w:t>
            </w:r>
          </w:p>
        </w:tc>
        <w:tc>
          <w:tcPr>
            <w:tcW w:type="dxa" w:w="4400"/>
            <w:shd w:fill="FFFFFF" w:val="clear"/>
            <w:tcMar>
              <w:top w:type="dxa" w:w="80"/>
              <w:left w:type="dxa" w:w="130"/>
              <w:bottom w:type="dxa" w:w="80"/>
              <w:right w:type="dxa" w:w="130"/>
            </w:tcMar>
          </w:tcPr>
          <w:p>
            <w:pPr>
              <w:spacing w:after="0" w:line="260"/>
            </w:pPr>
            <w:r>
              <w:rPr>
                <w:color w:val="1A1A1A"/>
                <w:sz w:val="19"/>
                <w:szCs w:val="19"/>
              </w:rPr>
              <w:t xml:space="preserve">Client-side routing</w:t>
            </w:r>
          </w:p>
        </w:tc>
      </w:tr>
      <w:tr>
        <w:tc>
          <w:tcPr>
            <w:tcW w:type="dxa" w:w="3000"/>
            <w:shd w:fill="F7F8FB" w:val="clear"/>
            <w:tcMar>
              <w:top w:type="dxa" w:w="80"/>
              <w:left w:type="dxa" w:w="130"/>
              <w:bottom w:type="dxa" w:w="80"/>
              <w:right w:type="dxa" w:w="130"/>
            </w:tcMar>
          </w:tcPr>
          <w:p>
            <w:pPr>
              <w:spacing w:after="0" w:line="260"/>
            </w:pPr>
            <w:r>
              <w:rPr>
                <w:color w:val="1A1A1A"/>
                <w:sz w:val="19"/>
                <w:szCs w:val="19"/>
              </w:rPr>
              <w:t xml:space="preserve">markdown-to-jsx</w:t>
            </w:r>
          </w:p>
        </w:tc>
        <w:tc>
          <w:tcPr>
            <w:tcW w:type="dxa" w:w="1600"/>
            <w:shd w:fill="F7F8FB" w:val="clear"/>
            <w:tcMar>
              <w:top w:type="dxa" w:w="80"/>
              <w:left w:type="dxa" w:w="130"/>
              <w:bottom w:type="dxa" w:w="80"/>
              <w:right w:type="dxa" w:w="130"/>
            </w:tcMar>
          </w:tcPr>
          <w:p>
            <w:pPr>
              <w:spacing w:after="0" w:line="260"/>
            </w:pPr>
            <w:r>
              <w:rPr>
                <w:color w:val="1A1A1A"/>
                <w:sz w:val="19"/>
                <w:szCs w:val="19"/>
              </w:rPr>
              <w:t xml:space="preserve">9.8</w:t>
            </w:r>
          </w:p>
        </w:tc>
        <w:tc>
          <w:tcPr>
            <w:tcW w:type="dxa" w:w="4400"/>
            <w:shd w:fill="F7F8FB" w:val="clear"/>
            <w:tcMar>
              <w:top w:type="dxa" w:w="80"/>
              <w:left w:type="dxa" w:w="130"/>
              <w:bottom w:type="dxa" w:w="80"/>
              <w:right w:type="dxa" w:w="130"/>
            </w:tcMar>
          </w:tcPr>
          <w:p>
            <w:pPr>
              <w:spacing w:after="0" w:line="260"/>
            </w:pPr>
            <w:r>
              <w:rPr>
                <w:color w:val="1A1A1A"/>
                <w:sz w:val="19"/>
                <w:szCs w:val="19"/>
              </w:rPr>
              <w:t xml:space="preserve">Assistant answer rendering</w:t>
            </w:r>
          </w:p>
        </w:tc>
      </w:tr>
    </w:tbl>
    <w:p>
      <w:pPr>
        <w:pStyle w:val="Heading2"/>
        <w:spacing w:after="110" w:before="260"/>
      </w:pPr>
      <w:r>
        <w:rPr>
          <w:b/>
          <w:bCs/>
          <w:color w:val="1A1A1A"/>
          <w:sz w:val="24"/>
          <w:szCs w:val="24"/>
        </w:rPr>
        <w:t xml:space="preserve">Backend</w:t>
      </w:r>
    </w:p>
    <w:tbl>
      <w:tblPr>
        <w:tblW w:type="dxa" w:w="9000"/>
        <w:tblBorders>
          <w:top w:val="single" w:color="CCCCCC" w:sz="4"/>
          <w:left w:val="single" w:color="CCCCCC" w:sz="4"/>
          <w:bottom w:val="single" w:color="CCCCCC" w:sz="4"/>
          <w:right w:val="single" w:color="CCCCCC" w:sz="4"/>
          <w:insideH w:val="single" w:color="CCCCCC" w:sz="2"/>
          <w:insideV w:val="single" w:color="CCCCCC" w:sz="2"/>
        </w:tblBorders>
      </w:tblPr>
      <w:tblGrid>
        <w:gridCol w:w="3000"/>
        <w:gridCol w:w="1600"/>
        <w:gridCol w:w="4400"/>
      </w:tblGrid>
      <w:tr>
        <w:trPr>
          <w:tblHeader/>
        </w:trPr>
        <w:tc>
          <w:tcPr>
            <w:tcW w:type="dxa" w:w="3000"/>
            <w:shd w:fill="EEF0F7" w:val="clear"/>
            <w:tcMar>
              <w:top w:type="dxa" w:w="90"/>
              <w:left w:type="dxa" w:w="130"/>
              <w:bottom w:type="dxa" w:w="90"/>
              <w:right w:type="dxa" w:w="130"/>
            </w:tcMar>
          </w:tcPr>
          <w:p>
            <w:pPr>
              <w:spacing w:after="0"/>
            </w:pPr>
            <w:r>
              <w:rPr>
                <w:b/>
                <w:bCs/>
                <w:color w:val="1A1A1A"/>
                <w:sz w:val="19"/>
                <w:szCs w:val="19"/>
              </w:rPr>
              <w:t xml:space="preserve">Technology</w:t>
            </w:r>
          </w:p>
        </w:tc>
        <w:tc>
          <w:tcPr>
            <w:tcW w:type="dxa" w:w="1600"/>
            <w:shd w:fill="EEF0F7" w:val="clear"/>
            <w:tcMar>
              <w:top w:type="dxa" w:w="90"/>
              <w:left w:type="dxa" w:w="130"/>
              <w:bottom w:type="dxa" w:w="90"/>
              <w:right w:type="dxa" w:w="130"/>
            </w:tcMar>
          </w:tcPr>
          <w:p>
            <w:pPr>
              <w:spacing w:after="0"/>
            </w:pPr>
            <w:r>
              <w:rPr>
                <w:b/>
                <w:bCs/>
                <w:color w:val="1A1A1A"/>
                <w:sz w:val="19"/>
                <w:szCs w:val="19"/>
              </w:rPr>
              <w:t xml:space="preserve">Version</w:t>
            </w:r>
          </w:p>
        </w:tc>
        <w:tc>
          <w:tcPr>
            <w:tcW w:type="dxa" w:w="4400"/>
            <w:shd w:fill="EEF0F7" w:val="clear"/>
            <w:tcMar>
              <w:top w:type="dxa" w:w="90"/>
              <w:left w:type="dxa" w:w="130"/>
              <w:bottom w:type="dxa" w:w="90"/>
              <w:right w:type="dxa" w:w="130"/>
            </w:tcMar>
          </w:tcPr>
          <w:p>
            <w:pPr>
              <w:spacing w:after="0"/>
            </w:pPr>
            <w:r>
              <w:rPr>
                <w:b/>
                <w:bCs/>
                <w:color w:val="1A1A1A"/>
                <w:sz w:val="19"/>
                <w:szCs w:val="19"/>
              </w:rPr>
              <w:t xml:space="preserve">Purpose</w:t>
            </w:r>
          </w:p>
        </w:tc>
      </w:tr>
      <w:tr>
        <w:tc>
          <w:tcPr>
            <w:tcW w:type="dxa" w:w="3000"/>
            <w:shd w:fill="FFFFFF" w:val="clear"/>
            <w:tcMar>
              <w:top w:type="dxa" w:w="80"/>
              <w:left w:type="dxa" w:w="130"/>
              <w:bottom w:type="dxa" w:w="80"/>
              <w:right w:type="dxa" w:w="130"/>
            </w:tcMar>
          </w:tcPr>
          <w:p>
            <w:pPr>
              <w:spacing w:after="0" w:line="260"/>
            </w:pPr>
            <w:r>
              <w:rPr>
                <w:color w:val="1A1A1A"/>
                <w:sz w:val="19"/>
                <w:szCs w:val="19"/>
              </w:rPr>
              <w:t xml:space="preserve">Python</w:t>
            </w:r>
          </w:p>
        </w:tc>
        <w:tc>
          <w:tcPr>
            <w:tcW w:type="dxa" w:w="1600"/>
            <w:shd w:fill="FFFFFF" w:val="clear"/>
            <w:tcMar>
              <w:top w:type="dxa" w:w="80"/>
              <w:left w:type="dxa" w:w="130"/>
              <w:bottom w:type="dxa" w:w="80"/>
              <w:right w:type="dxa" w:w="130"/>
            </w:tcMar>
          </w:tcPr>
          <w:p>
            <w:pPr>
              <w:spacing w:after="0" w:line="260"/>
            </w:pPr>
            <w:r>
              <w:rPr>
                <w:color w:val="1A1A1A"/>
                <w:sz w:val="19"/>
                <w:szCs w:val="19"/>
              </w:rPr>
              <w:t xml:space="preserve">3.11</w:t>
            </w:r>
          </w:p>
        </w:tc>
        <w:tc>
          <w:tcPr>
            <w:tcW w:type="dxa" w:w="4400"/>
            <w:shd w:fill="FFFFFF" w:val="clear"/>
            <w:tcMar>
              <w:top w:type="dxa" w:w="80"/>
              <w:left w:type="dxa" w:w="130"/>
              <w:bottom w:type="dxa" w:w="80"/>
              <w:right w:type="dxa" w:w="130"/>
            </w:tcMar>
          </w:tcPr>
          <w:p>
            <w:pPr>
              <w:spacing w:after="0" w:line="260"/>
            </w:pPr>
            <w:r>
              <w:rPr>
                <w:color w:val="1A1A1A"/>
                <w:sz w:val="19"/>
                <w:szCs w:val="19"/>
              </w:rPr>
              <w:t xml:space="preserve">Runtime</w:t>
            </w:r>
          </w:p>
        </w:tc>
      </w:tr>
      <w:tr>
        <w:tc>
          <w:tcPr>
            <w:tcW w:type="dxa" w:w="3000"/>
            <w:shd w:fill="F7F8FB" w:val="clear"/>
            <w:tcMar>
              <w:top w:type="dxa" w:w="80"/>
              <w:left w:type="dxa" w:w="130"/>
              <w:bottom w:type="dxa" w:w="80"/>
              <w:right w:type="dxa" w:w="130"/>
            </w:tcMar>
          </w:tcPr>
          <w:p>
            <w:pPr>
              <w:spacing w:after="0" w:line="260"/>
            </w:pPr>
            <w:r>
              <w:rPr>
                <w:color w:val="1A1A1A"/>
                <w:sz w:val="19"/>
                <w:szCs w:val="19"/>
              </w:rPr>
              <w:t xml:space="preserve">FastAPI</w:t>
            </w:r>
          </w:p>
        </w:tc>
        <w:tc>
          <w:tcPr>
            <w:tcW w:type="dxa" w:w="1600"/>
            <w:shd w:fill="F7F8FB" w:val="clear"/>
            <w:tcMar>
              <w:top w:type="dxa" w:w="80"/>
              <w:left w:type="dxa" w:w="130"/>
              <w:bottom w:type="dxa" w:w="80"/>
              <w:right w:type="dxa" w:w="130"/>
            </w:tcMar>
          </w:tcPr>
          <w:p>
            <w:pPr>
              <w:spacing w:after="0" w:line="260"/>
            </w:pPr>
            <w:r>
              <w:rPr>
                <w:color w:val="1A1A1A"/>
                <w:sz w:val="19"/>
                <w:szCs w:val="19"/>
              </w:rPr>
              <w:t xml:space="preserve">0.111</w:t>
            </w:r>
          </w:p>
        </w:tc>
        <w:tc>
          <w:tcPr>
            <w:tcW w:type="dxa" w:w="4400"/>
            <w:shd w:fill="F7F8FB" w:val="clear"/>
            <w:tcMar>
              <w:top w:type="dxa" w:w="80"/>
              <w:left w:type="dxa" w:w="130"/>
              <w:bottom w:type="dxa" w:w="80"/>
              <w:right w:type="dxa" w:w="130"/>
            </w:tcMar>
          </w:tcPr>
          <w:p>
            <w:pPr>
              <w:spacing w:after="0" w:line="260"/>
            </w:pPr>
            <w:r>
              <w:rPr>
                <w:color w:val="1A1A1A"/>
                <w:sz w:val="19"/>
                <w:szCs w:val="19"/>
              </w:rPr>
              <w:t xml:space="preserve">Asynchronous API framework</w:t>
            </w:r>
          </w:p>
        </w:tc>
      </w:tr>
      <w:tr>
        <w:tc>
          <w:tcPr>
            <w:tcW w:type="dxa" w:w="3000"/>
            <w:shd w:fill="FFFFFF" w:val="clear"/>
            <w:tcMar>
              <w:top w:type="dxa" w:w="80"/>
              <w:left w:type="dxa" w:w="130"/>
              <w:bottom w:type="dxa" w:w="80"/>
              <w:right w:type="dxa" w:w="130"/>
            </w:tcMar>
          </w:tcPr>
          <w:p>
            <w:pPr>
              <w:spacing w:after="0" w:line="260"/>
            </w:pPr>
            <w:r>
              <w:rPr>
                <w:color w:val="1A1A1A"/>
                <w:sz w:val="19"/>
                <w:szCs w:val="19"/>
              </w:rPr>
              <w:t xml:space="preserve">Uvicorn</w:t>
            </w:r>
          </w:p>
        </w:tc>
        <w:tc>
          <w:tcPr>
            <w:tcW w:type="dxa" w:w="1600"/>
            <w:shd w:fill="FFFFFF" w:val="clear"/>
            <w:tcMar>
              <w:top w:type="dxa" w:w="80"/>
              <w:left w:type="dxa" w:w="130"/>
              <w:bottom w:type="dxa" w:w="80"/>
              <w:right w:type="dxa" w:w="130"/>
            </w:tcMar>
          </w:tcPr>
          <w:p>
            <w:pPr>
              <w:spacing w:after="0" w:line="260"/>
            </w:pPr>
            <w:r>
              <w:rPr>
                <w:color w:val="1A1A1A"/>
                <w:sz w:val="19"/>
                <w:szCs w:val="19"/>
              </w:rPr>
              <w:t xml:space="preserve">0.30</w:t>
            </w:r>
          </w:p>
        </w:tc>
        <w:tc>
          <w:tcPr>
            <w:tcW w:type="dxa" w:w="4400"/>
            <w:shd w:fill="FFFFFF" w:val="clear"/>
            <w:tcMar>
              <w:top w:type="dxa" w:w="80"/>
              <w:left w:type="dxa" w:w="130"/>
              <w:bottom w:type="dxa" w:w="80"/>
              <w:right w:type="dxa" w:w="130"/>
            </w:tcMar>
          </w:tcPr>
          <w:p>
            <w:pPr>
              <w:spacing w:after="0" w:line="260"/>
            </w:pPr>
            <w:r>
              <w:rPr>
                <w:color w:val="1A1A1A"/>
                <w:sz w:val="19"/>
                <w:szCs w:val="19"/>
              </w:rPr>
              <w:t xml:space="preserve">ASGI server</w:t>
            </w:r>
          </w:p>
        </w:tc>
      </w:tr>
      <w:tr>
        <w:tc>
          <w:tcPr>
            <w:tcW w:type="dxa" w:w="3000"/>
            <w:shd w:fill="F7F8FB" w:val="clear"/>
            <w:tcMar>
              <w:top w:type="dxa" w:w="80"/>
              <w:left w:type="dxa" w:w="130"/>
              <w:bottom w:type="dxa" w:w="80"/>
              <w:right w:type="dxa" w:w="130"/>
            </w:tcMar>
          </w:tcPr>
          <w:p>
            <w:pPr>
              <w:spacing w:after="0" w:line="260"/>
            </w:pPr>
            <w:r>
              <w:rPr>
                <w:color w:val="1A1A1A"/>
                <w:sz w:val="19"/>
                <w:szCs w:val="19"/>
              </w:rPr>
              <w:t xml:space="preserve">SQLAlchemy</w:t>
            </w:r>
          </w:p>
        </w:tc>
        <w:tc>
          <w:tcPr>
            <w:tcW w:type="dxa" w:w="1600"/>
            <w:shd w:fill="F7F8FB" w:val="clear"/>
            <w:tcMar>
              <w:top w:type="dxa" w:w="80"/>
              <w:left w:type="dxa" w:w="130"/>
              <w:bottom w:type="dxa" w:w="80"/>
              <w:right w:type="dxa" w:w="130"/>
            </w:tcMar>
          </w:tcPr>
          <w:p>
            <w:pPr>
              <w:spacing w:after="0" w:line="260"/>
            </w:pPr>
            <w:r>
              <w:rPr>
                <w:color w:val="1A1A1A"/>
                <w:sz w:val="19"/>
                <w:szCs w:val="19"/>
              </w:rPr>
              <w:t xml:space="preserve">2.0</w:t>
            </w:r>
          </w:p>
        </w:tc>
        <w:tc>
          <w:tcPr>
            <w:tcW w:type="dxa" w:w="4400"/>
            <w:shd w:fill="F7F8FB" w:val="clear"/>
            <w:tcMar>
              <w:top w:type="dxa" w:w="80"/>
              <w:left w:type="dxa" w:w="130"/>
              <w:bottom w:type="dxa" w:w="80"/>
              <w:right w:type="dxa" w:w="130"/>
            </w:tcMar>
          </w:tcPr>
          <w:p>
            <w:pPr>
              <w:spacing w:after="0" w:line="260"/>
            </w:pPr>
            <w:r>
              <w:rPr>
                <w:color w:val="1A1A1A"/>
                <w:sz w:val="19"/>
                <w:szCs w:val="19"/>
              </w:rPr>
              <w:t xml:space="preserve">Asynchronous ORM</w:t>
            </w:r>
          </w:p>
        </w:tc>
      </w:tr>
      <w:tr>
        <w:tc>
          <w:tcPr>
            <w:tcW w:type="dxa" w:w="3000"/>
            <w:shd w:fill="FFFFFF" w:val="clear"/>
            <w:tcMar>
              <w:top w:type="dxa" w:w="80"/>
              <w:left w:type="dxa" w:w="130"/>
              <w:bottom w:type="dxa" w:w="80"/>
              <w:right w:type="dxa" w:w="130"/>
            </w:tcMar>
          </w:tcPr>
          <w:p>
            <w:pPr>
              <w:spacing w:after="0" w:line="260"/>
            </w:pPr>
            <w:r>
              <w:rPr>
                <w:color w:val="1A1A1A"/>
                <w:sz w:val="19"/>
                <w:szCs w:val="19"/>
              </w:rPr>
              <w:t xml:space="preserve">asyncpg</w:t>
            </w:r>
          </w:p>
        </w:tc>
        <w:tc>
          <w:tcPr>
            <w:tcW w:type="dxa" w:w="1600"/>
            <w:shd w:fill="FFFFFF" w:val="clear"/>
            <w:tcMar>
              <w:top w:type="dxa" w:w="80"/>
              <w:left w:type="dxa" w:w="130"/>
              <w:bottom w:type="dxa" w:w="80"/>
              <w:right w:type="dxa" w:w="130"/>
            </w:tcMar>
          </w:tcPr>
          <w:p>
            <w:pPr>
              <w:spacing w:after="0" w:line="260"/>
            </w:pPr>
            <w:r>
              <w:rPr>
                <w:color w:val="1A1A1A"/>
                <w:sz w:val="19"/>
                <w:szCs w:val="19"/>
              </w:rPr>
              <w:t xml:space="preserve">0.31</w:t>
            </w:r>
          </w:p>
        </w:tc>
        <w:tc>
          <w:tcPr>
            <w:tcW w:type="dxa" w:w="4400"/>
            <w:shd w:fill="FFFFFF" w:val="clear"/>
            <w:tcMar>
              <w:top w:type="dxa" w:w="80"/>
              <w:left w:type="dxa" w:w="130"/>
              <w:bottom w:type="dxa" w:w="80"/>
              <w:right w:type="dxa" w:w="130"/>
            </w:tcMar>
          </w:tcPr>
          <w:p>
            <w:pPr>
              <w:spacing w:after="0" w:line="260"/>
            </w:pPr>
            <w:r>
              <w:rPr>
                <w:color w:val="1A1A1A"/>
                <w:sz w:val="19"/>
                <w:szCs w:val="19"/>
              </w:rPr>
              <w:t xml:space="preserve">PostgreSQL driver</w:t>
            </w:r>
          </w:p>
        </w:tc>
      </w:tr>
      <w:tr>
        <w:tc>
          <w:tcPr>
            <w:tcW w:type="dxa" w:w="3000"/>
            <w:shd w:fill="F7F8FB" w:val="clear"/>
            <w:tcMar>
              <w:top w:type="dxa" w:w="80"/>
              <w:left w:type="dxa" w:w="130"/>
              <w:bottom w:type="dxa" w:w="80"/>
              <w:right w:type="dxa" w:w="130"/>
            </w:tcMar>
          </w:tcPr>
          <w:p>
            <w:pPr>
              <w:spacing w:after="0" w:line="260"/>
            </w:pPr>
            <w:r>
              <w:rPr>
                <w:color w:val="1A1A1A"/>
                <w:sz w:val="19"/>
                <w:szCs w:val="19"/>
              </w:rPr>
              <w:t xml:space="preserve">Pydantic</w:t>
            </w:r>
          </w:p>
        </w:tc>
        <w:tc>
          <w:tcPr>
            <w:tcW w:type="dxa" w:w="1600"/>
            <w:shd w:fill="F7F8FB" w:val="clear"/>
            <w:tcMar>
              <w:top w:type="dxa" w:w="80"/>
              <w:left w:type="dxa" w:w="130"/>
              <w:bottom w:type="dxa" w:w="80"/>
              <w:right w:type="dxa" w:w="130"/>
            </w:tcMar>
          </w:tcPr>
          <w:p>
            <w:pPr>
              <w:spacing w:after="0" w:line="260"/>
            </w:pPr>
            <w:r>
              <w:rPr>
                <w:color w:val="1A1A1A"/>
                <w:sz w:val="19"/>
                <w:szCs w:val="19"/>
              </w:rPr>
              <w:t xml:space="preserve">2.7</w:t>
            </w:r>
          </w:p>
        </w:tc>
        <w:tc>
          <w:tcPr>
            <w:tcW w:type="dxa" w:w="4400"/>
            <w:shd w:fill="F7F8FB" w:val="clear"/>
            <w:tcMar>
              <w:top w:type="dxa" w:w="80"/>
              <w:left w:type="dxa" w:w="130"/>
              <w:bottom w:type="dxa" w:w="80"/>
              <w:right w:type="dxa" w:w="130"/>
            </w:tcMar>
          </w:tcPr>
          <w:p>
            <w:pPr>
              <w:spacing w:after="0" w:line="260"/>
            </w:pPr>
            <w:r>
              <w:rPr>
                <w:color w:val="1A1A1A"/>
                <w:sz w:val="19"/>
                <w:szCs w:val="19"/>
              </w:rPr>
              <w:t xml:space="preserve">Request and response contracts</w:t>
            </w:r>
          </w:p>
        </w:tc>
      </w:tr>
      <w:tr>
        <w:tc>
          <w:tcPr>
            <w:tcW w:type="dxa" w:w="3000"/>
            <w:shd w:fill="FFFFFF" w:val="clear"/>
            <w:tcMar>
              <w:top w:type="dxa" w:w="80"/>
              <w:left w:type="dxa" w:w="130"/>
              <w:bottom w:type="dxa" w:w="80"/>
              <w:right w:type="dxa" w:w="130"/>
            </w:tcMar>
          </w:tcPr>
          <w:p>
            <w:pPr>
              <w:spacing w:after="0" w:line="260"/>
            </w:pPr>
            <w:r>
              <w:rPr>
                <w:color w:val="1A1A1A"/>
                <w:sz w:val="19"/>
                <w:szCs w:val="19"/>
              </w:rPr>
              <w:t xml:space="preserve">bcrypt</w:t>
            </w:r>
          </w:p>
        </w:tc>
        <w:tc>
          <w:tcPr>
            <w:tcW w:type="dxa" w:w="1600"/>
            <w:shd w:fill="FFFFFF" w:val="clear"/>
            <w:tcMar>
              <w:top w:type="dxa" w:w="80"/>
              <w:left w:type="dxa" w:w="130"/>
              <w:bottom w:type="dxa" w:w="80"/>
              <w:right w:type="dxa" w:w="130"/>
            </w:tcMar>
          </w:tcPr>
          <w:p>
            <w:pPr>
              <w:spacing w:after="0" w:line="260"/>
            </w:pPr>
            <w:r>
              <w:rPr>
                <w:color w:val="1A1A1A"/>
                <w:sz w:val="19"/>
                <w:szCs w:val="19"/>
              </w:rPr>
              <w:t xml:space="preserve">—</w:t>
            </w:r>
          </w:p>
        </w:tc>
        <w:tc>
          <w:tcPr>
            <w:tcW w:type="dxa" w:w="4400"/>
            <w:shd w:fill="FFFFFF" w:val="clear"/>
            <w:tcMar>
              <w:top w:type="dxa" w:w="80"/>
              <w:left w:type="dxa" w:w="130"/>
              <w:bottom w:type="dxa" w:w="80"/>
              <w:right w:type="dxa" w:w="130"/>
            </w:tcMar>
          </w:tcPr>
          <w:p>
            <w:pPr>
              <w:spacing w:after="0" w:line="260"/>
            </w:pPr>
            <w:r>
              <w:rPr>
                <w:color w:val="1A1A1A"/>
                <w:sz w:val="19"/>
                <w:szCs w:val="19"/>
              </w:rPr>
              <w:t xml:space="preserve">Password hashing</w:t>
            </w:r>
          </w:p>
        </w:tc>
      </w:tr>
    </w:tbl>
    <w:p>
      <w:pPr>
        <w:pStyle w:val="Heading2"/>
        <w:spacing w:after="110" w:before="260"/>
      </w:pPr>
      <w:r>
        <w:rPr>
          <w:b/>
          <w:bCs/>
          <w:color w:val="1A1A1A"/>
          <w:sz w:val="24"/>
          <w:szCs w:val="24"/>
        </w:rPr>
        <w:t xml:space="preserve">Artificial intelligence</w:t>
      </w:r>
    </w:p>
    <w:tbl>
      <w:tblPr>
        <w:tblW w:type="dxa" w:w="9000"/>
        <w:tblBorders>
          <w:top w:val="single" w:color="CCCCCC" w:sz="4"/>
          <w:left w:val="single" w:color="CCCCCC" w:sz="4"/>
          <w:bottom w:val="single" w:color="CCCCCC" w:sz="4"/>
          <w:right w:val="single" w:color="CCCCCC" w:sz="4"/>
          <w:insideH w:val="single" w:color="CCCCCC" w:sz="2"/>
          <w:insideV w:val="single" w:color="CCCCCC" w:sz="2"/>
        </w:tblBorders>
      </w:tblPr>
      <w:tblGrid>
        <w:gridCol w:w="3000"/>
        <w:gridCol w:w="1600"/>
        <w:gridCol w:w="4400"/>
      </w:tblGrid>
      <w:tr>
        <w:trPr>
          <w:tblHeader/>
        </w:trPr>
        <w:tc>
          <w:tcPr>
            <w:tcW w:type="dxa" w:w="3000"/>
            <w:shd w:fill="EEF0F7" w:val="clear"/>
            <w:tcMar>
              <w:top w:type="dxa" w:w="90"/>
              <w:left w:type="dxa" w:w="130"/>
              <w:bottom w:type="dxa" w:w="90"/>
              <w:right w:type="dxa" w:w="130"/>
            </w:tcMar>
          </w:tcPr>
          <w:p>
            <w:pPr>
              <w:spacing w:after="0"/>
            </w:pPr>
            <w:r>
              <w:rPr>
                <w:b/>
                <w:bCs/>
                <w:color w:val="1A1A1A"/>
                <w:sz w:val="19"/>
                <w:szCs w:val="19"/>
              </w:rPr>
              <w:t xml:space="preserve">Technology</w:t>
            </w:r>
          </w:p>
        </w:tc>
        <w:tc>
          <w:tcPr>
            <w:tcW w:type="dxa" w:w="1600"/>
            <w:shd w:fill="EEF0F7" w:val="clear"/>
            <w:tcMar>
              <w:top w:type="dxa" w:w="90"/>
              <w:left w:type="dxa" w:w="130"/>
              <w:bottom w:type="dxa" w:w="90"/>
              <w:right w:type="dxa" w:w="130"/>
            </w:tcMar>
          </w:tcPr>
          <w:p>
            <w:pPr>
              <w:spacing w:after="0"/>
            </w:pPr>
            <w:r>
              <w:rPr>
                <w:b/>
                <w:bCs/>
                <w:color w:val="1A1A1A"/>
                <w:sz w:val="19"/>
                <w:szCs w:val="19"/>
              </w:rPr>
              <w:t xml:space="preserve">Version</w:t>
            </w:r>
          </w:p>
        </w:tc>
        <w:tc>
          <w:tcPr>
            <w:tcW w:type="dxa" w:w="4400"/>
            <w:shd w:fill="EEF0F7" w:val="clear"/>
            <w:tcMar>
              <w:top w:type="dxa" w:w="90"/>
              <w:left w:type="dxa" w:w="130"/>
              <w:bottom w:type="dxa" w:w="90"/>
              <w:right w:type="dxa" w:w="130"/>
            </w:tcMar>
          </w:tcPr>
          <w:p>
            <w:pPr>
              <w:spacing w:after="0"/>
            </w:pPr>
            <w:r>
              <w:rPr>
                <w:b/>
                <w:bCs/>
                <w:color w:val="1A1A1A"/>
                <w:sz w:val="19"/>
                <w:szCs w:val="19"/>
              </w:rPr>
              <w:t xml:space="preserve">Purpose</w:t>
            </w:r>
          </w:p>
        </w:tc>
      </w:tr>
      <w:tr>
        <w:tc>
          <w:tcPr>
            <w:tcW w:type="dxa" w:w="3000"/>
            <w:shd w:fill="FFFFFF" w:val="clear"/>
            <w:tcMar>
              <w:top w:type="dxa" w:w="80"/>
              <w:left w:type="dxa" w:w="130"/>
              <w:bottom w:type="dxa" w:w="80"/>
              <w:right w:type="dxa" w:w="130"/>
            </w:tcMar>
          </w:tcPr>
          <w:p>
            <w:pPr>
              <w:spacing w:after="0" w:line="260"/>
            </w:pPr>
            <w:r>
              <w:rPr>
                <w:color w:val="1A1A1A"/>
                <w:sz w:val="19"/>
                <w:szCs w:val="19"/>
              </w:rPr>
              <w:t xml:space="preserve">LangGraph</w:t>
            </w:r>
          </w:p>
        </w:tc>
        <w:tc>
          <w:tcPr>
            <w:tcW w:type="dxa" w:w="1600"/>
            <w:shd w:fill="FFFFFF" w:val="clear"/>
            <w:tcMar>
              <w:top w:type="dxa" w:w="80"/>
              <w:left w:type="dxa" w:w="130"/>
              <w:bottom w:type="dxa" w:w="80"/>
              <w:right w:type="dxa" w:w="130"/>
            </w:tcMar>
          </w:tcPr>
          <w:p>
            <w:pPr>
              <w:spacing w:after="0" w:line="260"/>
            </w:pPr>
            <w:r>
              <w:rPr>
                <w:color w:val="1A1A1A"/>
                <w:sz w:val="19"/>
                <w:szCs w:val="19"/>
              </w:rPr>
              <w:t xml:space="preserve">0.0.69</w:t>
            </w:r>
          </w:p>
        </w:tc>
        <w:tc>
          <w:tcPr>
            <w:tcW w:type="dxa" w:w="4400"/>
            <w:shd w:fill="FFFFFF" w:val="clear"/>
            <w:tcMar>
              <w:top w:type="dxa" w:w="80"/>
              <w:left w:type="dxa" w:w="130"/>
              <w:bottom w:type="dxa" w:w="80"/>
              <w:right w:type="dxa" w:w="130"/>
            </w:tcMar>
          </w:tcPr>
          <w:p>
            <w:pPr>
              <w:spacing w:after="0" w:line="260"/>
            </w:pPr>
            <w:r>
              <w:rPr>
                <w:color w:val="1A1A1A"/>
                <w:sz w:val="19"/>
                <w:szCs w:val="19"/>
              </w:rPr>
              <w:t xml:space="preserve">Multi-agent state machine</w:t>
            </w:r>
          </w:p>
        </w:tc>
      </w:tr>
      <w:tr>
        <w:tc>
          <w:tcPr>
            <w:tcW w:type="dxa" w:w="3000"/>
            <w:shd w:fill="F7F8FB" w:val="clear"/>
            <w:tcMar>
              <w:top w:type="dxa" w:w="80"/>
              <w:left w:type="dxa" w:w="130"/>
              <w:bottom w:type="dxa" w:w="80"/>
              <w:right w:type="dxa" w:w="130"/>
            </w:tcMar>
          </w:tcPr>
          <w:p>
            <w:pPr>
              <w:spacing w:after="0" w:line="260"/>
            </w:pPr>
            <w:r>
              <w:rPr>
                <w:color w:val="1A1A1A"/>
                <w:sz w:val="19"/>
                <w:szCs w:val="19"/>
              </w:rPr>
              <w:t xml:space="preserve">Ollama + qwen2.5:7b</w:t>
            </w:r>
          </w:p>
        </w:tc>
        <w:tc>
          <w:tcPr>
            <w:tcW w:type="dxa" w:w="1600"/>
            <w:shd w:fill="F7F8FB" w:val="clear"/>
            <w:tcMar>
              <w:top w:type="dxa" w:w="80"/>
              <w:left w:type="dxa" w:w="130"/>
              <w:bottom w:type="dxa" w:w="80"/>
              <w:right w:type="dxa" w:w="130"/>
            </w:tcMar>
          </w:tcPr>
          <w:p>
            <w:pPr>
              <w:spacing w:after="0" w:line="260"/>
            </w:pPr>
            <w:r>
              <w:rPr>
                <w:color w:val="1A1A1A"/>
                <w:sz w:val="19"/>
                <w:szCs w:val="19"/>
              </w:rPr>
              <w:t xml:space="preserve">—</w:t>
            </w:r>
          </w:p>
        </w:tc>
        <w:tc>
          <w:tcPr>
            <w:tcW w:type="dxa" w:w="4400"/>
            <w:shd w:fill="F7F8FB" w:val="clear"/>
            <w:tcMar>
              <w:top w:type="dxa" w:w="80"/>
              <w:left w:type="dxa" w:w="130"/>
              <w:bottom w:type="dxa" w:w="80"/>
              <w:right w:type="dxa" w:w="130"/>
            </w:tcMar>
          </w:tcPr>
          <w:p>
            <w:pPr>
              <w:spacing w:after="0" w:line="260"/>
            </w:pPr>
            <w:r>
              <w:rPr>
                <w:color w:val="1A1A1A"/>
                <w:sz w:val="19"/>
                <w:szCs w:val="19"/>
              </w:rPr>
              <w:t xml:space="preserve">Local LLM inference (no cloud, no API keys)</w:t>
            </w:r>
          </w:p>
        </w:tc>
      </w:tr>
      <w:tr>
        <w:tc>
          <w:tcPr>
            <w:tcW w:type="dxa" w:w="3000"/>
            <w:shd w:fill="FFFFFF" w:val="clear"/>
            <w:tcMar>
              <w:top w:type="dxa" w:w="80"/>
              <w:left w:type="dxa" w:w="130"/>
              <w:bottom w:type="dxa" w:w="80"/>
              <w:right w:type="dxa" w:w="130"/>
            </w:tcMar>
          </w:tcPr>
          <w:p>
            <w:pPr>
              <w:spacing w:after="0" w:line="260"/>
            </w:pPr>
            <w:r>
              <w:rPr>
                <w:color w:val="1A1A1A"/>
                <w:sz w:val="19"/>
                <w:szCs w:val="19"/>
              </w:rPr>
              <w:t xml:space="preserve">sentence-transformers</w:t>
            </w:r>
          </w:p>
        </w:tc>
        <w:tc>
          <w:tcPr>
            <w:tcW w:type="dxa" w:w="1600"/>
            <w:shd w:fill="FFFFFF" w:val="clear"/>
            <w:tcMar>
              <w:top w:type="dxa" w:w="80"/>
              <w:left w:type="dxa" w:w="130"/>
              <w:bottom w:type="dxa" w:w="80"/>
              <w:right w:type="dxa" w:w="130"/>
            </w:tcMar>
          </w:tcPr>
          <w:p>
            <w:pPr>
              <w:spacing w:after="0" w:line="260"/>
            </w:pPr>
            <w:r>
              <w:rPr>
                <w:color w:val="1A1A1A"/>
                <w:sz w:val="19"/>
                <w:szCs w:val="19"/>
              </w:rPr>
              <w:t xml:space="preserve">3.0</w:t>
            </w:r>
          </w:p>
        </w:tc>
        <w:tc>
          <w:tcPr>
            <w:tcW w:type="dxa" w:w="4400"/>
            <w:shd w:fill="FFFFFF" w:val="clear"/>
            <w:tcMar>
              <w:top w:type="dxa" w:w="80"/>
              <w:left w:type="dxa" w:w="130"/>
              <w:bottom w:type="dxa" w:w="80"/>
              <w:right w:type="dxa" w:w="130"/>
            </w:tcMar>
          </w:tcPr>
          <w:p>
            <w:pPr>
              <w:spacing w:after="0" w:line="260"/>
            </w:pPr>
            <w:r>
              <w:rPr>
                <w:color w:val="1A1A1A"/>
                <w:sz w:val="19"/>
                <w:szCs w:val="19"/>
              </w:rPr>
              <w:t xml:space="preserve">Embeddings — all-MiniLM-L6-v2</w:t>
            </w:r>
          </w:p>
        </w:tc>
      </w:tr>
      <w:tr>
        <w:tc>
          <w:tcPr>
            <w:tcW w:type="dxa" w:w="3000"/>
            <w:shd w:fill="F7F8FB" w:val="clear"/>
            <w:tcMar>
              <w:top w:type="dxa" w:w="80"/>
              <w:left w:type="dxa" w:w="130"/>
              <w:bottom w:type="dxa" w:w="80"/>
              <w:right w:type="dxa" w:w="130"/>
            </w:tcMar>
          </w:tcPr>
          <w:p>
            <w:pPr>
              <w:spacing w:after="0" w:line="260"/>
            </w:pPr>
            <w:r>
              <w:rPr>
                <w:color w:val="1A1A1A"/>
                <w:sz w:val="19"/>
                <w:szCs w:val="19"/>
              </w:rPr>
              <w:t xml:space="preserve">BAAI/bge-reranker-base</w:t>
            </w:r>
          </w:p>
        </w:tc>
        <w:tc>
          <w:tcPr>
            <w:tcW w:type="dxa" w:w="1600"/>
            <w:shd w:fill="F7F8FB" w:val="clear"/>
            <w:tcMar>
              <w:top w:type="dxa" w:w="80"/>
              <w:left w:type="dxa" w:w="130"/>
              <w:bottom w:type="dxa" w:w="80"/>
              <w:right w:type="dxa" w:w="130"/>
            </w:tcMar>
          </w:tcPr>
          <w:p>
            <w:pPr>
              <w:spacing w:after="0" w:line="260"/>
            </w:pPr>
            <w:r>
              <w:rPr>
                <w:color w:val="1A1A1A"/>
                <w:sz w:val="19"/>
                <w:szCs w:val="19"/>
              </w:rPr>
              <w:t xml:space="preserve">—</w:t>
            </w:r>
          </w:p>
        </w:tc>
        <w:tc>
          <w:tcPr>
            <w:tcW w:type="dxa" w:w="4400"/>
            <w:shd w:fill="F7F8FB" w:val="clear"/>
            <w:tcMar>
              <w:top w:type="dxa" w:w="80"/>
              <w:left w:type="dxa" w:w="130"/>
              <w:bottom w:type="dxa" w:w="80"/>
              <w:right w:type="dxa" w:w="130"/>
            </w:tcMar>
          </w:tcPr>
          <w:p>
            <w:pPr>
              <w:spacing w:after="0" w:line="260"/>
            </w:pPr>
            <w:r>
              <w:rPr>
                <w:color w:val="1A1A1A"/>
                <w:sz w:val="19"/>
                <w:szCs w:val="19"/>
              </w:rPr>
              <w:t xml:space="preserve">Cross-encoder relevance re-ranking</w:t>
            </w:r>
          </w:p>
        </w:tc>
      </w:tr>
    </w:tbl>
    <w:p>
      <w:pPr>
        <w:pStyle w:val="Heading2"/>
        <w:spacing w:after="110" w:before="260"/>
      </w:pPr>
      <w:r>
        <w:rPr>
          <w:b/>
          <w:bCs/>
          <w:color w:val="1A1A1A"/>
          <w:sz w:val="24"/>
          <w:szCs w:val="24"/>
        </w:rPr>
        <w:t xml:space="preserve">Databases</w:t>
      </w:r>
    </w:p>
    <w:tbl>
      <w:tblPr>
        <w:tblW w:type="dxa" w:w="9000"/>
        <w:tblBorders>
          <w:top w:val="single" w:color="CCCCCC" w:sz="4"/>
          <w:left w:val="single" w:color="CCCCCC" w:sz="4"/>
          <w:bottom w:val="single" w:color="CCCCCC" w:sz="4"/>
          <w:right w:val="single" w:color="CCCCCC" w:sz="4"/>
          <w:insideH w:val="single" w:color="CCCCCC" w:sz="2"/>
          <w:insideV w:val="single" w:color="CCCCCC" w:sz="2"/>
        </w:tblBorders>
      </w:tblPr>
      <w:tblGrid>
        <w:gridCol w:w="3000"/>
        <w:gridCol w:w="1600"/>
        <w:gridCol w:w="4400"/>
      </w:tblGrid>
      <w:tr>
        <w:trPr>
          <w:tblHeader/>
        </w:trPr>
        <w:tc>
          <w:tcPr>
            <w:tcW w:type="dxa" w:w="3000"/>
            <w:shd w:fill="EEF0F7" w:val="clear"/>
            <w:tcMar>
              <w:top w:type="dxa" w:w="90"/>
              <w:left w:type="dxa" w:w="130"/>
              <w:bottom w:type="dxa" w:w="90"/>
              <w:right w:type="dxa" w:w="130"/>
            </w:tcMar>
          </w:tcPr>
          <w:p>
            <w:pPr>
              <w:spacing w:after="0"/>
            </w:pPr>
            <w:r>
              <w:rPr>
                <w:b/>
                <w:bCs/>
                <w:color w:val="1A1A1A"/>
                <w:sz w:val="19"/>
                <w:szCs w:val="19"/>
              </w:rPr>
              <w:t xml:space="preserve">Technology</w:t>
            </w:r>
          </w:p>
        </w:tc>
        <w:tc>
          <w:tcPr>
            <w:tcW w:type="dxa" w:w="1600"/>
            <w:shd w:fill="EEF0F7" w:val="clear"/>
            <w:tcMar>
              <w:top w:type="dxa" w:w="90"/>
              <w:left w:type="dxa" w:w="130"/>
              <w:bottom w:type="dxa" w:w="90"/>
              <w:right w:type="dxa" w:w="130"/>
            </w:tcMar>
          </w:tcPr>
          <w:p>
            <w:pPr>
              <w:spacing w:after="0"/>
            </w:pPr>
            <w:r>
              <w:rPr>
                <w:b/>
                <w:bCs/>
                <w:color w:val="1A1A1A"/>
                <w:sz w:val="19"/>
                <w:szCs w:val="19"/>
              </w:rPr>
              <w:t xml:space="preserve">Version</w:t>
            </w:r>
          </w:p>
        </w:tc>
        <w:tc>
          <w:tcPr>
            <w:tcW w:type="dxa" w:w="4400"/>
            <w:shd w:fill="EEF0F7" w:val="clear"/>
            <w:tcMar>
              <w:top w:type="dxa" w:w="90"/>
              <w:left w:type="dxa" w:w="130"/>
              <w:bottom w:type="dxa" w:w="90"/>
              <w:right w:type="dxa" w:w="130"/>
            </w:tcMar>
          </w:tcPr>
          <w:p>
            <w:pPr>
              <w:spacing w:after="0"/>
            </w:pPr>
            <w:r>
              <w:rPr>
                <w:b/>
                <w:bCs/>
                <w:color w:val="1A1A1A"/>
                <w:sz w:val="19"/>
                <w:szCs w:val="19"/>
              </w:rPr>
              <w:t xml:space="preserve">Purpose</w:t>
            </w:r>
          </w:p>
        </w:tc>
      </w:tr>
      <w:tr>
        <w:tc>
          <w:tcPr>
            <w:tcW w:type="dxa" w:w="3000"/>
            <w:shd w:fill="FFFFFF" w:val="clear"/>
            <w:tcMar>
              <w:top w:type="dxa" w:w="80"/>
              <w:left w:type="dxa" w:w="130"/>
              <w:bottom w:type="dxa" w:w="80"/>
              <w:right w:type="dxa" w:w="130"/>
            </w:tcMar>
          </w:tcPr>
          <w:p>
            <w:pPr>
              <w:spacing w:after="0" w:line="260"/>
            </w:pPr>
            <w:r>
              <w:rPr>
                <w:color w:val="1A1A1A"/>
                <w:sz w:val="19"/>
                <w:szCs w:val="19"/>
              </w:rPr>
              <w:t xml:space="preserve">PostgreSQL</w:t>
            </w:r>
          </w:p>
        </w:tc>
        <w:tc>
          <w:tcPr>
            <w:tcW w:type="dxa" w:w="1600"/>
            <w:shd w:fill="FFFFFF" w:val="clear"/>
            <w:tcMar>
              <w:top w:type="dxa" w:w="80"/>
              <w:left w:type="dxa" w:w="130"/>
              <w:bottom w:type="dxa" w:w="80"/>
              <w:right w:type="dxa" w:w="130"/>
            </w:tcMar>
          </w:tcPr>
          <w:p>
            <w:pPr>
              <w:spacing w:after="0" w:line="260"/>
            </w:pPr>
            <w:r>
              <w:rPr>
                <w:color w:val="1A1A1A"/>
                <w:sz w:val="19"/>
                <w:szCs w:val="19"/>
              </w:rPr>
              <w:t xml:space="preserve">16-alpine</w:t>
            </w:r>
          </w:p>
        </w:tc>
        <w:tc>
          <w:tcPr>
            <w:tcW w:type="dxa" w:w="4400"/>
            <w:shd w:fill="FFFFFF" w:val="clear"/>
            <w:tcMar>
              <w:top w:type="dxa" w:w="80"/>
              <w:left w:type="dxa" w:w="130"/>
              <w:bottom w:type="dxa" w:w="80"/>
              <w:right w:type="dxa" w:w="130"/>
            </w:tcMar>
          </w:tcPr>
          <w:p>
            <w:pPr>
              <w:spacing w:after="0" w:line="260"/>
            </w:pPr>
            <w:r>
              <w:rPr>
                <w:color w:val="1A1A1A"/>
                <w:sz w:val="19"/>
                <w:szCs w:val="19"/>
              </w:rPr>
              <w:t xml:space="preserve">Documents, passages, users, conversations</w:t>
            </w:r>
          </w:p>
        </w:tc>
      </w:tr>
      <w:tr>
        <w:tc>
          <w:tcPr>
            <w:tcW w:type="dxa" w:w="3000"/>
            <w:shd w:fill="F7F8FB" w:val="clear"/>
            <w:tcMar>
              <w:top w:type="dxa" w:w="80"/>
              <w:left w:type="dxa" w:w="130"/>
              <w:bottom w:type="dxa" w:w="80"/>
              <w:right w:type="dxa" w:w="130"/>
            </w:tcMar>
          </w:tcPr>
          <w:p>
            <w:pPr>
              <w:spacing w:after="0" w:line="260"/>
            </w:pPr>
            <w:r>
              <w:rPr>
                <w:color w:val="1A1A1A"/>
                <w:sz w:val="19"/>
                <w:szCs w:val="19"/>
              </w:rPr>
              <w:t xml:space="preserve">Neo4j</w:t>
            </w:r>
          </w:p>
        </w:tc>
        <w:tc>
          <w:tcPr>
            <w:tcW w:type="dxa" w:w="1600"/>
            <w:shd w:fill="F7F8FB" w:val="clear"/>
            <w:tcMar>
              <w:top w:type="dxa" w:w="80"/>
              <w:left w:type="dxa" w:w="130"/>
              <w:bottom w:type="dxa" w:w="80"/>
              <w:right w:type="dxa" w:w="130"/>
            </w:tcMar>
          </w:tcPr>
          <w:p>
            <w:pPr>
              <w:spacing w:after="0" w:line="260"/>
            </w:pPr>
            <w:r>
              <w:rPr>
                <w:color w:val="1A1A1A"/>
                <w:sz w:val="19"/>
                <w:szCs w:val="19"/>
              </w:rPr>
              <w:t xml:space="preserve">5.19-community</w:t>
            </w:r>
          </w:p>
        </w:tc>
        <w:tc>
          <w:tcPr>
            <w:tcW w:type="dxa" w:w="4400"/>
            <w:shd w:fill="F7F8FB" w:val="clear"/>
            <w:tcMar>
              <w:top w:type="dxa" w:w="80"/>
              <w:left w:type="dxa" w:w="130"/>
              <w:bottom w:type="dxa" w:w="80"/>
              <w:right w:type="dxa" w:w="130"/>
            </w:tcMar>
          </w:tcPr>
          <w:p>
            <w:pPr>
              <w:spacing w:after="0" w:line="260"/>
            </w:pPr>
            <w:r>
              <w:rPr>
                <w:color w:val="1A1A1A"/>
                <w:sz w:val="19"/>
                <w:szCs w:val="19"/>
              </w:rPr>
              <w:t xml:space="preserve">Asset knowledge graph</w:t>
            </w:r>
          </w:p>
        </w:tc>
      </w:tr>
      <w:tr>
        <w:tc>
          <w:tcPr>
            <w:tcW w:type="dxa" w:w="3000"/>
            <w:shd w:fill="FFFFFF" w:val="clear"/>
            <w:tcMar>
              <w:top w:type="dxa" w:w="80"/>
              <w:left w:type="dxa" w:w="130"/>
              <w:bottom w:type="dxa" w:w="80"/>
              <w:right w:type="dxa" w:w="130"/>
            </w:tcMar>
          </w:tcPr>
          <w:p>
            <w:pPr>
              <w:spacing w:after="0" w:line="260"/>
            </w:pPr>
            <w:r>
              <w:rPr>
                <w:color w:val="1A1A1A"/>
                <w:sz w:val="19"/>
                <w:szCs w:val="19"/>
              </w:rPr>
              <w:t xml:space="preserve">ChromaDB</w:t>
            </w:r>
          </w:p>
        </w:tc>
        <w:tc>
          <w:tcPr>
            <w:tcW w:type="dxa" w:w="1600"/>
            <w:shd w:fill="FFFFFF" w:val="clear"/>
            <w:tcMar>
              <w:top w:type="dxa" w:w="80"/>
              <w:left w:type="dxa" w:w="130"/>
              <w:bottom w:type="dxa" w:w="80"/>
              <w:right w:type="dxa" w:w="130"/>
            </w:tcMar>
          </w:tcPr>
          <w:p>
            <w:pPr>
              <w:spacing w:after="0" w:line="260"/>
            </w:pPr>
            <w:r>
              <w:rPr>
                <w:color w:val="1A1A1A"/>
                <w:sz w:val="19"/>
                <w:szCs w:val="19"/>
              </w:rPr>
              <w:t xml:space="preserve">0.5.0</w:t>
            </w:r>
          </w:p>
        </w:tc>
        <w:tc>
          <w:tcPr>
            <w:tcW w:type="dxa" w:w="4400"/>
            <w:shd w:fill="FFFFFF" w:val="clear"/>
            <w:tcMar>
              <w:top w:type="dxa" w:w="80"/>
              <w:left w:type="dxa" w:w="130"/>
              <w:bottom w:type="dxa" w:w="80"/>
              <w:right w:type="dxa" w:w="130"/>
            </w:tcMar>
          </w:tcPr>
          <w:p>
            <w:pPr>
              <w:spacing w:after="0" w:line="260"/>
            </w:pPr>
            <w:r>
              <w:rPr>
                <w:color w:val="1A1A1A"/>
                <w:sz w:val="19"/>
                <w:szCs w:val="19"/>
              </w:rPr>
              <w:t xml:space="preserve">Vector index</w:t>
            </w:r>
          </w:p>
        </w:tc>
      </w:tr>
    </w:tbl>
    <w:p>
      <w:pPr>
        <w:pStyle w:val="Heading2"/>
        <w:spacing w:after="110" w:before="260"/>
      </w:pPr>
      <w:r>
        <w:rPr>
          <w:b/>
          <w:bCs/>
          <w:color w:val="1A1A1A"/>
          <w:sz w:val="24"/>
          <w:szCs w:val="24"/>
        </w:rPr>
        <w:t xml:space="preserve">Document processing</w:t>
      </w:r>
    </w:p>
    <w:tbl>
      <w:tblPr>
        <w:tblW w:type="dxa" w:w="9000"/>
        <w:tblBorders>
          <w:top w:val="single" w:color="CCCCCC" w:sz="4"/>
          <w:left w:val="single" w:color="CCCCCC" w:sz="4"/>
          <w:bottom w:val="single" w:color="CCCCCC" w:sz="4"/>
          <w:right w:val="single" w:color="CCCCCC" w:sz="4"/>
          <w:insideH w:val="single" w:color="CCCCCC" w:sz="2"/>
          <w:insideV w:val="single" w:color="CCCCCC" w:sz="2"/>
        </w:tblBorders>
      </w:tblPr>
      <w:tblGrid>
        <w:gridCol w:w="3000"/>
        <w:gridCol w:w="1600"/>
        <w:gridCol w:w="4400"/>
      </w:tblGrid>
      <w:tr>
        <w:trPr>
          <w:tblHeader/>
        </w:trPr>
        <w:tc>
          <w:tcPr>
            <w:tcW w:type="dxa" w:w="3000"/>
            <w:shd w:fill="EEF0F7" w:val="clear"/>
            <w:tcMar>
              <w:top w:type="dxa" w:w="90"/>
              <w:left w:type="dxa" w:w="130"/>
              <w:bottom w:type="dxa" w:w="90"/>
              <w:right w:type="dxa" w:w="130"/>
            </w:tcMar>
          </w:tcPr>
          <w:p>
            <w:pPr>
              <w:spacing w:after="0"/>
            </w:pPr>
            <w:r>
              <w:rPr>
                <w:b/>
                <w:bCs/>
                <w:color w:val="1A1A1A"/>
                <w:sz w:val="19"/>
                <w:szCs w:val="19"/>
              </w:rPr>
              <w:t xml:space="preserve">Technology</w:t>
            </w:r>
          </w:p>
        </w:tc>
        <w:tc>
          <w:tcPr>
            <w:tcW w:type="dxa" w:w="1600"/>
            <w:shd w:fill="EEF0F7" w:val="clear"/>
            <w:tcMar>
              <w:top w:type="dxa" w:w="90"/>
              <w:left w:type="dxa" w:w="130"/>
              <w:bottom w:type="dxa" w:w="90"/>
              <w:right w:type="dxa" w:w="130"/>
            </w:tcMar>
          </w:tcPr>
          <w:p>
            <w:pPr>
              <w:spacing w:after="0"/>
            </w:pPr>
            <w:r>
              <w:rPr>
                <w:b/>
                <w:bCs/>
                <w:color w:val="1A1A1A"/>
                <w:sz w:val="19"/>
                <w:szCs w:val="19"/>
              </w:rPr>
              <w:t xml:space="preserve">Version</w:t>
            </w:r>
          </w:p>
        </w:tc>
        <w:tc>
          <w:tcPr>
            <w:tcW w:type="dxa" w:w="4400"/>
            <w:shd w:fill="EEF0F7" w:val="clear"/>
            <w:tcMar>
              <w:top w:type="dxa" w:w="90"/>
              <w:left w:type="dxa" w:w="130"/>
              <w:bottom w:type="dxa" w:w="90"/>
              <w:right w:type="dxa" w:w="130"/>
            </w:tcMar>
          </w:tcPr>
          <w:p>
            <w:pPr>
              <w:spacing w:after="0"/>
            </w:pPr>
            <w:r>
              <w:rPr>
                <w:b/>
                <w:bCs/>
                <w:color w:val="1A1A1A"/>
                <w:sz w:val="19"/>
                <w:szCs w:val="19"/>
              </w:rPr>
              <w:t xml:space="preserve">Purpose</w:t>
            </w:r>
          </w:p>
        </w:tc>
      </w:tr>
      <w:tr>
        <w:tc>
          <w:tcPr>
            <w:tcW w:type="dxa" w:w="3000"/>
            <w:shd w:fill="FFFFFF" w:val="clear"/>
            <w:tcMar>
              <w:top w:type="dxa" w:w="80"/>
              <w:left w:type="dxa" w:w="130"/>
              <w:bottom w:type="dxa" w:w="80"/>
              <w:right w:type="dxa" w:w="130"/>
            </w:tcMar>
          </w:tcPr>
          <w:p>
            <w:pPr>
              <w:spacing w:after="0" w:line="260"/>
            </w:pPr>
            <w:r>
              <w:rPr>
                <w:color w:val="1A1A1A"/>
                <w:sz w:val="19"/>
                <w:szCs w:val="19"/>
              </w:rPr>
              <w:t xml:space="preserve">PyMuPDF</w:t>
            </w:r>
          </w:p>
        </w:tc>
        <w:tc>
          <w:tcPr>
            <w:tcW w:type="dxa" w:w="1600"/>
            <w:shd w:fill="FFFFFF" w:val="clear"/>
            <w:tcMar>
              <w:top w:type="dxa" w:w="80"/>
              <w:left w:type="dxa" w:w="130"/>
              <w:bottom w:type="dxa" w:w="80"/>
              <w:right w:type="dxa" w:w="130"/>
            </w:tcMar>
          </w:tcPr>
          <w:p>
            <w:pPr>
              <w:spacing w:after="0" w:line="260"/>
            </w:pPr>
            <w:r>
              <w:rPr>
                <w:color w:val="1A1A1A"/>
                <w:sz w:val="19"/>
                <w:szCs w:val="19"/>
              </w:rPr>
              <w:t xml:space="preserve">1.28</w:t>
            </w:r>
          </w:p>
        </w:tc>
        <w:tc>
          <w:tcPr>
            <w:tcW w:type="dxa" w:w="4400"/>
            <w:shd w:fill="FFFFFF" w:val="clear"/>
            <w:tcMar>
              <w:top w:type="dxa" w:w="80"/>
              <w:left w:type="dxa" w:w="130"/>
              <w:bottom w:type="dxa" w:w="80"/>
              <w:right w:type="dxa" w:w="130"/>
            </w:tcMar>
          </w:tcPr>
          <w:p>
            <w:pPr>
              <w:spacing w:after="0" w:line="260"/>
            </w:pPr>
            <w:r>
              <w:rPr>
                <w:color w:val="1A1A1A"/>
                <w:sz w:val="19"/>
                <w:szCs w:val="19"/>
              </w:rPr>
              <w:t xml:space="preserve">Primary PDF text extraction and rasterisation</w:t>
            </w:r>
          </w:p>
        </w:tc>
      </w:tr>
      <w:tr>
        <w:tc>
          <w:tcPr>
            <w:tcW w:type="dxa" w:w="3000"/>
            <w:shd w:fill="F7F8FB" w:val="clear"/>
            <w:tcMar>
              <w:top w:type="dxa" w:w="80"/>
              <w:left w:type="dxa" w:w="130"/>
              <w:bottom w:type="dxa" w:w="80"/>
              <w:right w:type="dxa" w:w="130"/>
            </w:tcMar>
          </w:tcPr>
          <w:p>
            <w:pPr>
              <w:spacing w:after="0" w:line="260"/>
            </w:pPr>
            <w:r>
              <w:rPr>
                <w:color w:val="1A1A1A"/>
                <w:sz w:val="19"/>
                <w:szCs w:val="19"/>
              </w:rPr>
              <w:t xml:space="preserve">pdfplumber</w:t>
            </w:r>
          </w:p>
        </w:tc>
        <w:tc>
          <w:tcPr>
            <w:tcW w:type="dxa" w:w="1600"/>
            <w:shd w:fill="F7F8FB" w:val="clear"/>
            <w:tcMar>
              <w:top w:type="dxa" w:w="80"/>
              <w:left w:type="dxa" w:w="130"/>
              <w:bottom w:type="dxa" w:w="80"/>
              <w:right w:type="dxa" w:w="130"/>
            </w:tcMar>
          </w:tcPr>
          <w:p>
            <w:pPr>
              <w:spacing w:after="0" w:line="260"/>
            </w:pPr>
            <w:r>
              <w:rPr>
                <w:color w:val="1A1A1A"/>
                <w:sz w:val="19"/>
                <w:szCs w:val="19"/>
              </w:rPr>
              <w:t xml:space="preserve">0.11</w:t>
            </w:r>
          </w:p>
        </w:tc>
        <w:tc>
          <w:tcPr>
            <w:tcW w:type="dxa" w:w="4400"/>
            <w:shd w:fill="F7F8FB" w:val="clear"/>
            <w:tcMar>
              <w:top w:type="dxa" w:w="80"/>
              <w:left w:type="dxa" w:w="130"/>
              <w:bottom w:type="dxa" w:w="80"/>
              <w:right w:type="dxa" w:w="130"/>
            </w:tcMar>
          </w:tcPr>
          <w:p>
            <w:pPr>
              <w:spacing w:after="0" w:line="260"/>
            </w:pPr>
            <w:r>
              <w:rPr>
                <w:color w:val="1A1A1A"/>
                <w:sz w:val="19"/>
                <w:szCs w:val="19"/>
              </w:rPr>
              <w:t xml:space="preserve">Secondary extraction for awkward layouts</w:t>
            </w:r>
          </w:p>
        </w:tc>
      </w:tr>
      <w:tr>
        <w:tc>
          <w:tcPr>
            <w:tcW w:type="dxa" w:w="3000"/>
            <w:shd w:fill="FFFFFF" w:val="clear"/>
            <w:tcMar>
              <w:top w:type="dxa" w:w="80"/>
              <w:left w:type="dxa" w:w="130"/>
              <w:bottom w:type="dxa" w:w="80"/>
              <w:right w:type="dxa" w:w="130"/>
            </w:tcMar>
          </w:tcPr>
          <w:p>
            <w:pPr>
              <w:spacing w:after="0" w:line="260"/>
            </w:pPr>
            <w:r>
              <w:rPr>
                <w:color w:val="1A1A1A"/>
                <w:sz w:val="19"/>
                <w:szCs w:val="19"/>
              </w:rPr>
              <w:t xml:space="preserve">pytesseract / Tesseract</w:t>
            </w:r>
          </w:p>
        </w:tc>
        <w:tc>
          <w:tcPr>
            <w:tcW w:type="dxa" w:w="1600"/>
            <w:shd w:fill="FFFFFF" w:val="clear"/>
            <w:tcMar>
              <w:top w:type="dxa" w:w="80"/>
              <w:left w:type="dxa" w:w="130"/>
              <w:bottom w:type="dxa" w:w="80"/>
              <w:right w:type="dxa" w:w="130"/>
            </w:tcMar>
          </w:tcPr>
          <w:p>
            <w:pPr>
              <w:spacing w:after="0" w:line="260"/>
            </w:pPr>
            <w:r>
              <w:rPr>
                <w:color w:val="1A1A1A"/>
                <w:sz w:val="19"/>
                <w:szCs w:val="19"/>
              </w:rPr>
              <w:t xml:space="preserve">0.3.10</w:t>
            </w:r>
          </w:p>
        </w:tc>
        <w:tc>
          <w:tcPr>
            <w:tcW w:type="dxa" w:w="4400"/>
            <w:shd w:fill="FFFFFF" w:val="clear"/>
            <w:tcMar>
              <w:top w:type="dxa" w:w="80"/>
              <w:left w:type="dxa" w:w="130"/>
              <w:bottom w:type="dxa" w:w="80"/>
              <w:right w:type="dxa" w:w="130"/>
            </w:tcMar>
          </w:tcPr>
          <w:p>
            <w:pPr>
              <w:spacing w:after="0" w:line="260"/>
            </w:pPr>
            <w:r>
              <w:rPr>
                <w:color w:val="1A1A1A"/>
                <w:sz w:val="19"/>
                <w:szCs w:val="19"/>
              </w:rPr>
              <w:t xml:space="preserve">OCR for scanned pages</w:t>
            </w:r>
          </w:p>
        </w:tc>
      </w:tr>
    </w:tbl>
    <w:p>
      <w:pPr>
        <w:pStyle w:val="Heading2"/>
        <w:spacing w:after="110" w:before="260"/>
      </w:pPr>
      <w:r>
        <w:rPr>
          <w:b/>
          <w:bCs/>
          <w:color w:val="1A1A1A"/>
          <w:sz w:val="24"/>
          <w:szCs w:val="24"/>
        </w:rPr>
        <w:t xml:space="preserve">Infrastructure and tooling</w:t>
      </w:r>
    </w:p>
    <w:tbl>
      <w:tblPr>
        <w:tblW w:type="dxa" w:w="9000"/>
        <w:tblBorders>
          <w:top w:val="single" w:color="CCCCCC" w:sz="4"/>
          <w:left w:val="single" w:color="CCCCCC" w:sz="4"/>
          <w:bottom w:val="single" w:color="CCCCCC" w:sz="4"/>
          <w:right w:val="single" w:color="CCCCCC" w:sz="4"/>
          <w:insideH w:val="single" w:color="CCCCCC" w:sz="2"/>
          <w:insideV w:val="single" w:color="CCCCCC" w:sz="2"/>
        </w:tblBorders>
      </w:tblPr>
      <w:tblGrid>
        <w:gridCol w:w="2600"/>
        <w:gridCol w:w="6400"/>
      </w:tblGrid>
      <w:tr>
        <w:trPr>
          <w:tblHeader/>
        </w:trPr>
        <w:tc>
          <w:tcPr>
            <w:tcW w:type="dxa" w:w="2600"/>
            <w:shd w:fill="EEF0F7" w:val="clear"/>
            <w:tcMar>
              <w:top w:type="dxa" w:w="90"/>
              <w:left w:type="dxa" w:w="130"/>
              <w:bottom w:type="dxa" w:w="90"/>
              <w:right w:type="dxa" w:w="130"/>
            </w:tcMar>
          </w:tcPr>
          <w:p>
            <w:pPr>
              <w:spacing w:after="0"/>
            </w:pPr>
            <w:r>
              <w:rPr>
                <w:b/>
                <w:bCs/>
                <w:color w:val="1A1A1A"/>
                <w:sz w:val="19"/>
                <w:szCs w:val="19"/>
              </w:rPr>
              <w:t xml:space="preserve">Category</w:t>
            </w:r>
          </w:p>
        </w:tc>
        <w:tc>
          <w:tcPr>
            <w:tcW w:type="dxa" w:w="6400"/>
            <w:shd w:fill="EEF0F7" w:val="clear"/>
            <w:tcMar>
              <w:top w:type="dxa" w:w="90"/>
              <w:left w:type="dxa" w:w="130"/>
              <w:bottom w:type="dxa" w:w="90"/>
              <w:right w:type="dxa" w:w="130"/>
            </w:tcMar>
          </w:tcPr>
          <w:p>
            <w:pPr>
              <w:spacing w:after="0"/>
            </w:pPr>
            <w:r>
              <w:rPr>
                <w:b/>
                <w:bCs/>
                <w:color w:val="1A1A1A"/>
                <w:sz w:val="19"/>
                <w:szCs w:val="19"/>
              </w:rPr>
              <w:t xml:space="preserve">Tools</w:t>
            </w:r>
          </w:p>
        </w:tc>
      </w:tr>
      <w:tr>
        <w:tc>
          <w:tcPr>
            <w:tcW w:type="dxa" w:w="2600"/>
            <w:shd w:fill="FFFFFF" w:val="clear"/>
            <w:tcMar>
              <w:top w:type="dxa" w:w="80"/>
              <w:left w:type="dxa" w:w="130"/>
              <w:bottom w:type="dxa" w:w="80"/>
              <w:right w:type="dxa" w:w="130"/>
            </w:tcMar>
          </w:tcPr>
          <w:p>
            <w:pPr>
              <w:spacing w:after="0" w:line="260"/>
            </w:pPr>
            <w:r>
              <w:rPr>
                <w:color w:val="1A1A1A"/>
                <w:sz w:val="19"/>
                <w:szCs w:val="19"/>
              </w:rPr>
              <w:t xml:space="preserve">Deployment</w:t>
            </w:r>
          </w:p>
        </w:tc>
        <w:tc>
          <w:tcPr>
            <w:tcW w:type="dxa" w:w="6400"/>
            <w:shd w:fill="FFFFFF" w:val="clear"/>
            <w:tcMar>
              <w:top w:type="dxa" w:w="80"/>
              <w:left w:type="dxa" w:w="130"/>
              <w:bottom w:type="dxa" w:w="80"/>
              <w:right w:type="dxa" w:w="130"/>
            </w:tcMar>
          </w:tcPr>
          <w:p>
            <w:pPr>
              <w:spacing w:after="0" w:line="260"/>
            </w:pPr>
            <w:r>
              <w:rPr>
                <w:color w:val="1A1A1A"/>
                <w:sz w:val="19"/>
                <w:szCs w:val="19"/>
              </w:rPr>
              <w:t xml:space="preserve">Docker Compose (PostgreSQL, Neo4j, ChromaDB)</w:t>
            </w:r>
          </w:p>
        </w:tc>
      </w:tr>
      <w:tr>
        <w:tc>
          <w:tcPr>
            <w:tcW w:type="dxa" w:w="2600"/>
            <w:shd w:fill="F7F8FB" w:val="clear"/>
            <w:tcMar>
              <w:top w:type="dxa" w:w="80"/>
              <w:left w:type="dxa" w:w="130"/>
              <w:bottom w:type="dxa" w:w="80"/>
              <w:right w:type="dxa" w:w="130"/>
            </w:tcMar>
          </w:tcPr>
          <w:p>
            <w:pPr>
              <w:spacing w:after="0" w:line="260"/>
            </w:pPr>
            <w:r>
              <w:rPr>
                <w:color w:val="1A1A1A"/>
                <w:sz w:val="19"/>
                <w:szCs w:val="19"/>
              </w:rPr>
              <w:t xml:space="preserve">Development</w:t>
            </w:r>
          </w:p>
        </w:tc>
        <w:tc>
          <w:tcPr>
            <w:tcW w:type="dxa" w:w="6400"/>
            <w:shd w:fill="F7F8FB" w:val="clear"/>
            <w:tcMar>
              <w:top w:type="dxa" w:w="80"/>
              <w:left w:type="dxa" w:w="130"/>
              <w:bottom w:type="dxa" w:w="80"/>
              <w:right w:type="dxa" w:w="130"/>
            </w:tcMar>
          </w:tcPr>
          <w:p>
            <w:pPr>
              <w:spacing w:after="0" w:line="260"/>
            </w:pPr>
            <w:r>
              <w:rPr>
                <w:color w:val="1A1A1A"/>
                <w:sz w:val="19"/>
                <w:szCs w:val="19"/>
              </w:rPr>
              <w:t xml:space="preserve">Git, ESLint, TypeScript compiler, Vite</w:t>
            </w:r>
          </w:p>
        </w:tc>
      </w:tr>
      <w:tr>
        <w:tc>
          <w:tcPr>
            <w:tcW w:type="dxa" w:w="2600"/>
            <w:shd w:fill="FFFFFF" w:val="clear"/>
            <w:tcMar>
              <w:top w:type="dxa" w:w="80"/>
              <w:left w:type="dxa" w:w="130"/>
              <w:bottom w:type="dxa" w:w="80"/>
              <w:right w:type="dxa" w:w="130"/>
            </w:tcMar>
          </w:tcPr>
          <w:p>
            <w:pPr>
              <w:spacing w:after="0" w:line="260"/>
            </w:pPr>
            <w:r>
              <w:rPr>
                <w:color w:val="1A1A1A"/>
                <w:sz w:val="19"/>
                <w:szCs w:val="19"/>
              </w:rPr>
              <w:t xml:space="preserve">Testing</w:t>
            </w:r>
          </w:p>
        </w:tc>
        <w:tc>
          <w:tcPr>
            <w:tcW w:type="dxa" w:w="6400"/>
            <w:shd w:fill="FFFFFF" w:val="clear"/>
            <w:tcMar>
              <w:top w:type="dxa" w:w="80"/>
              <w:left w:type="dxa" w:w="130"/>
              <w:bottom w:type="dxa" w:w="80"/>
              <w:right w:type="dxa" w:w="130"/>
            </w:tcMar>
          </w:tcPr>
          <w:p>
            <w:pPr>
              <w:spacing w:after="0" w:line="260"/>
            </w:pPr>
            <w:r>
              <w:rPr>
                <w:color w:val="1A1A1A"/>
                <w:sz w:val="19"/>
                <w:szCs w:val="19"/>
              </w:rPr>
              <w:t xml:space="preserve">Custom end-to-end smoke suite (43 assertions), pipeline diagnostics</w:t>
            </w:r>
          </w:p>
        </w:tc>
      </w:tr>
      <w:tr>
        <w:tc>
          <w:tcPr>
            <w:tcW w:type="dxa" w:w="2600"/>
            <w:shd w:fill="F7F8FB" w:val="clear"/>
            <w:tcMar>
              <w:top w:type="dxa" w:w="80"/>
              <w:left w:type="dxa" w:w="130"/>
              <w:bottom w:type="dxa" w:w="80"/>
              <w:right w:type="dxa" w:w="130"/>
            </w:tcMar>
          </w:tcPr>
          <w:p>
            <w:pPr>
              <w:spacing w:after="0" w:line="260"/>
            </w:pPr>
            <w:r>
              <w:rPr>
                <w:color w:val="1A1A1A"/>
                <w:sz w:val="19"/>
                <w:szCs w:val="19"/>
              </w:rPr>
              <w:t xml:space="preserve">Networking</w:t>
            </w:r>
          </w:p>
        </w:tc>
        <w:tc>
          <w:tcPr>
            <w:tcW w:type="dxa" w:w="6400"/>
            <w:shd w:fill="F7F8FB" w:val="clear"/>
            <w:tcMar>
              <w:top w:type="dxa" w:w="80"/>
              <w:left w:type="dxa" w:w="130"/>
              <w:bottom w:type="dxa" w:w="80"/>
              <w:right w:type="dxa" w:w="130"/>
            </w:tcMar>
          </w:tcPr>
          <w:p>
            <w:pPr>
              <w:spacing w:after="0" w:line="260"/>
            </w:pPr>
            <w:r>
              <w:rPr>
                <w:color w:val="1A1A1A"/>
                <w:sz w:val="19"/>
                <w:szCs w:val="19"/>
              </w:rPr>
              <w:t xml:space="preserve">httpx (async HTTP), anyio (thread offloading), Server-Sent Events</w:t>
            </w:r>
          </w:p>
        </w:tc>
      </w:tr>
    </w:tbl>
    <w:p>
      <w:r>
        <w:br w:type="page"/>
      </w:r>
    </w:p>
    <w:p>
      <w:pPr>
        <w:pStyle w:val="Heading1"/>
        <w:pBdr>
          <w:bottom w:val="single" w:color="CCCCCC" w:sz="6" w:space="6"/>
        </w:pBdr>
        <w:spacing w:after="160" w:before="360"/>
      </w:pPr>
      <w:r>
        <w:rPr>
          <w:b/>
          <w:bCs/>
          <w:color w:val="3B3BA8"/>
          <w:sz w:val="30"/>
          <w:szCs w:val="30"/>
        </w:rPr>
        <w:t xml:space="preserve">7. Expected Deliverables</w:t>
      </w:r>
    </w:p>
    <w:p>
      <w:pPr>
        <w:spacing w:after="120" w:line="276"/>
      </w:pPr>
      <w:r>
        <w:rPr>
          <w:color w:val="1A1A1A"/>
          <w:sz w:val="21"/>
          <w:szCs w:val="21"/>
        </w:rPr>
        <w:t xml:space="preserve">Mapping the submission against the deliverables listed in the problem statement.</w:t>
      </w:r>
    </w:p>
    <w:tbl>
      <w:tblPr>
        <w:tblW w:type="dxa" w:w="9000"/>
        <w:tblBorders>
          <w:top w:val="single" w:color="CCCCCC" w:sz="4"/>
          <w:left w:val="single" w:color="CCCCCC" w:sz="4"/>
          <w:bottom w:val="single" w:color="CCCCCC" w:sz="4"/>
          <w:right w:val="single" w:color="CCCCCC" w:sz="4"/>
          <w:insideH w:val="single" w:color="CCCCCC" w:sz="2"/>
          <w:insideV w:val="single" w:color="CCCCCC" w:sz="2"/>
        </w:tblBorders>
      </w:tblPr>
      <w:tblGrid>
        <w:gridCol w:w="2600"/>
        <w:gridCol w:w="6400"/>
      </w:tblGrid>
      <w:tr>
        <w:trPr>
          <w:tblHeader/>
        </w:trPr>
        <w:tc>
          <w:tcPr>
            <w:tcW w:type="dxa" w:w="2600"/>
            <w:shd w:fill="EEF0F7" w:val="clear"/>
            <w:tcMar>
              <w:top w:type="dxa" w:w="90"/>
              <w:left w:type="dxa" w:w="130"/>
              <w:bottom w:type="dxa" w:w="90"/>
              <w:right w:type="dxa" w:w="130"/>
            </w:tcMar>
          </w:tcPr>
          <w:p>
            <w:pPr>
              <w:spacing w:after="0"/>
            </w:pPr>
            <w:r>
              <w:rPr>
                <w:b/>
                <w:bCs/>
                <w:color w:val="1A1A1A"/>
                <w:sz w:val="19"/>
                <w:szCs w:val="19"/>
              </w:rPr>
              <w:t xml:space="preserve">Required deliverable</w:t>
            </w:r>
          </w:p>
        </w:tc>
        <w:tc>
          <w:tcPr>
            <w:tcW w:type="dxa" w:w="6400"/>
            <w:shd w:fill="EEF0F7" w:val="clear"/>
            <w:tcMar>
              <w:top w:type="dxa" w:w="90"/>
              <w:left w:type="dxa" w:w="130"/>
              <w:bottom w:type="dxa" w:w="90"/>
              <w:right w:type="dxa" w:w="130"/>
            </w:tcMar>
          </w:tcPr>
          <w:p>
            <w:pPr>
              <w:spacing w:after="0"/>
            </w:pPr>
            <w:r>
              <w:rPr>
                <w:b/>
                <w:bCs/>
                <w:color w:val="1A1A1A"/>
                <w:sz w:val="19"/>
                <w:szCs w:val="19"/>
              </w:rPr>
              <w:t xml:space="preserve">How IndusBrain satisfies it</w:t>
            </w:r>
          </w:p>
        </w:tc>
      </w:tr>
      <w:tr>
        <w:tc>
          <w:tcPr>
            <w:tcW w:type="dxa" w:w="2600"/>
            <w:shd w:fill="FFFFFF" w:val="clear"/>
            <w:tcMar>
              <w:top w:type="dxa" w:w="80"/>
              <w:left w:type="dxa" w:w="130"/>
              <w:bottom w:type="dxa" w:w="80"/>
              <w:right w:type="dxa" w:w="130"/>
            </w:tcMar>
          </w:tcPr>
          <w:p>
            <w:pPr>
              <w:spacing w:after="0" w:line="260"/>
            </w:pPr>
            <w:r>
              <w:rPr>
                <w:color w:val="1A1A1A"/>
                <w:sz w:val="19"/>
                <w:szCs w:val="19"/>
              </w:rPr>
              <w:t xml:space="preserve">Working Prototype</w:t>
            </w:r>
          </w:p>
        </w:tc>
        <w:tc>
          <w:tcPr>
            <w:tcW w:type="dxa" w:w="6400"/>
            <w:shd w:fill="FFFFFF" w:val="clear"/>
            <w:tcMar>
              <w:top w:type="dxa" w:w="80"/>
              <w:left w:type="dxa" w:w="130"/>
              <w:bottom w:type="dxa" w:w="80"/>
              <w:right w:type="dxa" w:w="130"/>
            </w:tcMar>
          </w:tcPr>
          <w:p>
            <w:pPr>
              <w:spacing w:after="0" w:line="260"/>
            </w:pPr>
            <w:r>
              <w:rPr>
                <w:color w:val="1A1A1A"/>
                <w:sz w:val="19"/>
                <w:szCs w:val="19"/>
              </w:rPr>
              <w:t xml:space="preserve">Fully functional local deployment. 13-document refinery corpus indexed across three databases. All features operational and verified by a 43-assertion automated end-to-end suite passing 43/43.</w:t>
            </w:r>
          </w:p>
        </w:tc>
      </w:tr>
      <w:tr>
        <w:tc>
          <w:tcPr>
            <w:tcW w:type="dxa" w:w="2600"/>
            <w:shd w:fill="F7F8FB" w:val="clear"/>
            <w:tcMar>
              <w:top w:type="dxa" w:w="80"/>
              <w:left w:type="dxa" w:w="130"/>
              <w:bottom w:type="dxa" w:w="80"/>
              <w:right w:type="dxa" w:w="130"/>
            </w:tcMar>
          </w:tcPr>
          <w:p>
            <w:pPr>
              <w:spacing w:after="0" w:line="260"/>
            </w:pPr>
            <w:r>
              <w:rPr>
                <w:color w:val="1A1A1A"/>
                <w:sz w:val="19"/>
                <w:szCs w:val="19"/>
              </w:rPr>
              <w:t xml:space="preserve">Architecture Diagram</w:t>
            </w:r>
          </w:p>
        </w:tc>
        <w:tc>
          <w:tcPr>
            <w:tcW w:type="dxa" w:w="6400"/>
            <w:shd w:fill="F7F8FB" w:val="clear"/>
            <w:tcMar>
              <w:top w:type="dxa" w:w="80"/>
              <w:left w:type="dxa" w:w="130"/>
              <w:bottom w:type="dxa" w:w="80"/>
              <w:right w:type="dxa" w:w="130"/>
            </w:tcMar>
          </w:tcPr>
          <w:p>
            <w:pPr>
              <w:spacing w:after="0" w:line="260"/>
            </w:pPr>
            <w:r>
              <w:rPr>
                <w:color w:val="1A1A1A"/>
                <w:sz w:val="19"/>
                <w:szCs w:val="19"/>
              </w:rPr>
              <w:t xml:space="preserve">Included in Section 5 of this document and in the repository README: system flow, multi-agent workflow, and knowledge graph schema.</w:t>
            </w:r>
          </w:p>
        </w:tc>
      </w:tr>
      <w:tr>
        <w:tc>
          <w:tcPr>
            <w:tcW w:type="dxa" w:w="2600"/>
            <w:shd w:fill="FFFFFF" w:val="clear"/>
            <w:tcMar>
              <w:top w:type="dxa" w:w="80"/>
              <w:left w:type="dxa" w:w="130"/>
              <w:bottom w:type="dxa" w:w="80"/>
              <w:right w:type="dxa" w:w="130"/>
            </w:tcMar>
          </w:tcPr>
          <w:p>
            <w:pPr>
              <w:spacing w:after="0" w:line="260"/>
            </w:pPr>
            <w:r>
              <w:rPr>
                <w:color w:val="1A1A1A"/>
                <w:sz w:val="19"/>
                <w:szCs w:val="19"/>
              </w:rPr>
              <w:t xml:space="preserve">Presentation Deck</w:t>
            </w:r>
          </w:p>
        </w:tc>
        <w:tc>
          <w:tcPr>
            <w:tcW w:type="dxa" w:w="6400"/>
            <w:shd w:fill="FFFFFF" w:val="clear"/>
            <w:tcMar>
              <w:top w:type="dxa" w:w="80"/>
              <w:left w:type="dxa" w:w="130"/>
              <w:bottom w:type="dxa" w:w="80"/>
              <w:right w:type="dxa" w:w="130"/>
            </w:tcMar>
          </w:tcPr>
          <w:p>
            <w:pPr>
              <w:spacing w:after="0" w:line="260"/>
            </w:pPr>
            <w:r>
              <w:rPr>
                <w:color w:val="1A1A1A"/>
                <w:sz w:val="19"/>
                <w:szCs w:val="19"/>
              </w:rPr>
              <w:t xml:space="preserve">Prepared separately. This submission document provides the complete narrative, evidence and technical detail it draws on.</w:t>
            </w:r>
          </w:p>
        </w:tc>
      </w:tr>
      <w:tr>
        <w:tc>
          <w:tcPr>
            <w:tcW w:type="dxa" w:w="2600"/>
            <w:shd w:fill="F7F8FB" w:val="clear"/>
            <w:tcMar>
              <w:top w:type="dxa" w:w="80"/>
              <w:left w:type="dxa" w:w="130"/>
              <w:bottom w:type="dxa" w:w="80"/>
              <w:right w:type="dxa" w:w="130"/>
            </w:tcMar>
          </w:tcPr>
          <w:p>
            <w:pPr>
              <w:spacing w:after="0" w:line="260"/>
            </w:pPr>
            <w:r>
              <w:rPr>
                <w:color w:val="1A1A1A"/>
                <w:sz w:val="19"/>
                <w:szCs w:val="19"/>
              </w:rPr>
              <w:t xml:space="preserve">Demo Video</w:t>
            </w:r>
          </w:p>
        </w:tc>
        <w:tc>
          <w:tcPr>
            <w:tcW w:type="dxa" w:w="6400"/>
            <w:shd w:fill="F7F8FB" w:val="clear"/>
            <w:tcMar>
              <w:top w:type="dxa" w:w="80"/>
              <w:left w:type="dxa" w:w="130"/>
              <w:bottom w:type="dxa" w:w="80"/>
              <w:right w:type="dxa" w:w="130"/>
            </w:tcMar>
          </w:tcPr>
          <w:p>
            <w:pPr>
              <w:spacing w:after="0" w:line="260"/>
            </w:pPr>
            <w:r>
              <w:rPr>
                <w:color w:val="1A1A1A"/>
                <w:sz w:val="19"/>
                <w:szCs w:val="19"/>
              </w:rPr>
              <w:t xml:space="preserve">A 3–4 minute recorded walkthrough. A scene-by-scene script and a verified prompt set are included in the Submission folder of the repository.</w:t>
            </w:r>
          </w:p>
        </w:tc>
      </w:tr>
    </w:tbl>
    <w:p>
      <w:pPr>
        <w:pStyle w:val="Heading2"/>
        <w:spacing w:after="110" w:before="260"/>
      </w:pPr>
      <w:r>
        <w:rPr>
          <w:b/>
          <w:bCs/>
          <w:color w:val="1A1A1A"/>
          <w:sz w:val="24"/>
          <w:szCs w:val="24"/>
        </w:rPr>
        <w:t xml:space="preserve">Evaluation focus</w:t>
      </w:r>
    </w:p>
    <w:p>
      <w:pPr>
        <w:spacing w:after="120" w:line="276"/>
      </w:pPr>
      <w:r>
        <w:rPr>
          <w:color w:val="1A1A1A"/>
          <w:sz w:val="21"/>
          <w:szCs w:val="21"/>
        </w:rPr>
        <w:t xml:space="preserve">The brief specifies particular evaluation criteria. Our position against each:</w:t>
      </w:r>
    </w:p>
    <w:tbl>
      <w:tblPr>
        <w:tblW w:type="dxa" w:w="9000"/>
        <w:tblBorders>
          <w:top w:val="single" w:color="CCCCCC" w:sz="4"/>
          <w:left w:val="single" w:color="CCCCCC" w:sz="4"/>
          <w:bottom w:val="single" w:color="CCCCCC" w:sz="4"/>
          <w:right w:val="single" w:color="CCCCCC" w:sz="4"/>
          <w:insideH w:val="single" w:color="CCCCCC" w:sz="2"/>
          <w:insideV w:val="single" w:color="CCCCCC" w:sz="2"/>
        </w:tblBorders>
      </w:tblPr>
      <w:tblGrid>
        <w:gridCol w:w="2600"/>
        <w:gridCol w:w="6400"/>
      </w:tblGrid>
      <w:tr>
        <w:trPr>
          <w:tblHeader/>
        </w:trPr>
        <w:tc>
          <w:tcPr>
            <w:tcW w:type="dxa" w:w="2600"/>
            <w:shd w:fill="EEF0F7" w:val="clear"/>
            <w:tcMar>
              <w:top w:type="dxa" w:w="90"/>
              <w:left w:type="dxa" w:w="130"/>
              <w:bottom w:type="dxa" w:w="90"/>
              <w:right w:type="dxa" w:w="130"/>
            </w:tcMar>
          </w:tcPr>
          <w:p>
            <w:pPr>
              <w:spacing w:after="0"/>
            </w:pPr>
            <w:r>
              <w:rPr>
                <w:b/>
                <w:bCs/>
                <w:color w:val="1A1A1A"/>
                <w:sz w:val="19"/>
                <w:szCs w:val="19"/>
              </w:rPr>
              <w:t xml:space="preserve">Evaluation focus</w:t>
            </w:r>
          </w:p>
        </w:tc>
        <w:tc>
          <w:tcPr>
            <w:tcW w:type="dxa" w:w="6400"/>
            <w:shd w:fill="EEF0F7" w:val="clear"/>
            <w:tcMar>
              <w:top w:type="dxa" w:w="90"/>
              <w:left w:type="dxa" w:w="130"/>
              <w:bottom w:type="dxa" w:w="90"/>
              <w:right w:type="dxa" w:w="130"/>
            </w:tcMar>
          </w:tcPr>
          <w:p>
            <w:pPr>
              <w:spacing w:after="0"/>
            </w:pPr>
            <w:r>
              <w:rPr>
                <w:b/>
                <w:bCs/>
                <w:color w:val="1A1A1A"/>
                <w:sz w:val="19"/>
                <w:szCs w:val="19"/>
              </w:rPr>
              <w:t xml:space="preserve">Our result</w:t>
            </w:r>
          </w:p>
        </w:tc>
      </w:tr>
      <w:tr>
        <w:tc>
          <w:tcPr>
            <w:tcW w:type="dxa" w:w="2600"/>
            <w:shd w:fill="FFFFFF" w:val="clear"/>
            <w:tcMar>
              <w:top w:type="dxa" w:w="80"/>
              <w:left w:type="dxa" w:w="130"/>
              <w:bottom w:type="dxa" w:w="80"/>
              <w:right w:type="dxa" w:w="130"/>
            </w:tcMar>
          </w:tcPr>
          <w:p>
            <w:pPr>
              <w:spacing w:after="0" w:line="260"/>
            </w:pPr>
            <w:r>
              <w:rPr>
                <w:color w:val="1A1A1A"/>
                <w:sz w:val="19"/>
                <w:szCs w:val="19"/>
              </w:rPr>
              <w:t xml:space="preserve">Entity extraction accuracy across document types</w:t>
            </w:r>
          </w:p>
        </w:tc>
        <w:tc>
          <w:tcPr>
            <w:tcW w:type="dxa" w:w="6400"/>
            <w:shd w:fill="FFFFFF" w:val="clear"/>
            <w:tcMar>
              <w:top w:type="dxa" w:w="80"/>
              <w:left w:type="dxa" w:w="130"/>
              <w:bottom w:type="dxa" w:w="80"/>
              <w:right w:type="dxa" w:w="130"/>
            </w:tcMar>
          </w:tcPr>
          <w:p>
            <w:pPr>
              <w:spacing w:after="0" w:line="260"/>
            </w:pPr>
            <w:r>
              <w:rPr>
                <w:color w:val="1A1A1A"/>
                <w:sz w:val="19"/>
                <w:szCs w:val="19"/>
              </w:rPr>
              <w:t xml:space="preserve">22 equipment assets extracted from 13 documents with zero false positives. Document references (ERN-2024-0342, WO-2024-0655), part numbers (JC-2800-65) and register identifiers (INS-PSV-2024) are explicitly excluded from the asset register.</w:t>
            </w:r>
          </w:p>
        </w:tc>
      </w:tr>
      <w:tr>
        <w:tc>
          <w:tcPr>
            <w:tcW w:type="dxa" w:w="2600"/>
            <w:shd w:fill="F7F8FB" w:val="clear"/>
            <w:tcMar>
              <w:top w:type="dxa" w:w="80"/>
              <w:left w:type="dxa" w:w="130"/>
              <w:bottom w:type="dxa" w:w="80"/>
              <w:right w:type="dxa" w:w="130"/>
            </w:tcMar>
          </w:tcPr>
          <w:p>
            <w:pPr>
              <w:spacing w:after="0" w:line="260"/>
            </w:pPr>
            <w:r>
              <w:rPr>
                <w:color w:val="1A1A1A"/>
                <w:sz w:val="19"/>
                <w:szCs w:val="19"/>
              </w:rPr>
              <w:t xml:space="preserve">Query answer quality on domain-expert questions</w:t>
            </w:r>
          </w:p>
        </w:tc>
        <w:tc>
          <w:tcPr>
            <w:tcW w:type="dxa" w:w="6400"/>
            <w:shd w:fill="F7F8FB" w:val="clear"/>
            <w:tcMar>
              <w:top w:type="dxa" w:w="80"/>
              <w:left w:type="dxa" w:w="130"/>
              <w:bottom w:type="dxa" w:w="80"/>
              <w:right w:type="dxa" w:w="130"/>
            </w:tcMar>
          </w:tcPr>
          <w:p>
            <w:pPr>
              <w:spacing w:after="0" w:line="260"/>
            </w:pPr>
            <w:r>
              <w:rPr>
                <w:color w:val="1A1A1A"/>
                <w:sz w:val="19"/>
                <w:szCs w:val="19"/>
              </w:rPr>
              <w:t xml:space="preserve">Verified across 11 benchmark prompts. Evidence strength ranges from 18% to 91%, correctly reflecting how completely each question is supported — not uniformly high.</w:t>
            </w:r>
          </w:p>
        </w:tc>
      </w:tr>
      <w:tr>
        <w:tc>
          <w:tcPr>
            <w:tcW w:type="dxa" w:w="2600"/>
            <w:shd w:fill="FFFFFF" w:val="clear"/>
            <w:tcMar>
              <w:top w:type="dxa" w:w="80"/>
              <w:left w:type="dxa" w:w="130"/>
              <w:bottom w:type="dxa" w:w="80"/>
              <w:right w:type="dxa" w:w="130"/>
            </w:tcMar>
          </w:tcPr>
          <w:p>
            <w:pPr>
              <w:spacing w:after="0" w:line="260"/>
            </w:pPr>
            <w:r>
              <w:rPr>
                <w:color w:val="1A1A1A"/>
                <w:sz w:val="19"/>
                <w:szCs w:val="19"/>
              </w:rPr>
              <w:t xml:space="preserve">Knowledge graph linkage completeness</w:t>
            </w:r>
          </w:p>
        </w:tc>
        <w:tc>
          <w:tcPr>
            <w:tcW w:type="dxa" w:w="6400"/>
            <w:shd w:fill="FFFFFF" w:val="clear"/>
            <w:tcMar>
              <w:top w:type="dxa" w:w="80"/>
              <w:left w:type="dxa" w:w="130"/>
              <w:bottom w:type="dxa" w:w="80"/>
              <w:right w:type="dxa" w:w="130"/>
            </w:tcMar>
          </w:tcPr>
          <w:p>
            <w:pPr>
              <w:spacing w:after="0" w:line="260"/>
            </w:pPr>
            <w:r>
              <w:rPr>
                <w:color w:val="1A1A1A"/>
                <w:sz w:val="19"/>
                <w:szCs w:val="19"/>
              </w:rPr>
              <w:t xml:space="preserve">13 Document nodes, 67 Chunk nodes, 22 Asset nodes, 1 Standard node and 197 relationships. P-101A alone links across 11 of the 13 documents.</w:t>
            </w:r>
          </w:p>
        </w:tc>
      </w:tr>
      <w:tr>
        <w:tc>
          <w:tcPr>
            <w:tcW w:type="dxa" w:w="2600"/>
            <w:shd w:fill="F7F8FB" w:val="clear"/>
            <w:tcMar>
              <w:top w:type="dxa" w:w="80"/>
              <w:left w:type="dxa" w:w="130"/>
              <w:bottom w:type="dxa" w:w="80"/>
              <w:right w:type="dxa" w:w="130"/>
            </w:tcMar>
          </w:tcPr>
          <w:p>
            <w:pPr>
              <w:spacing w:after="0" w:line="260"/>
            </w:pPr>
            <w:r>
              <w:rPr>
                <w:color w:val="1A1A1A"/>
                <w:sz w:val="19"/>
                <w:szCs w:val="19"/>
              </w:rPr>
              <w:t xml:space="preserve">Time-to-answer versus traditional search</w:t>
            </w:r>
          </w:p>
        </w:tc>
        <w:tc>
          <w:tcPr>
            <w:tcW w:type="dxa" w:w="6400"/>
            <w:shd w:fill="F7F8FB" w:val="clear"/>
            <w:tcMar>
              <w:top w:type="dxa" w:w="80"/>
              <w:left w:type="dxa" w:w="130"/>
              <w:bottom w:type="dxa" w:w="80"/>
              <w:right w:type="dxa" w:w="130"/>
            </w:tcMar>
          </w:tcPr>
          <w:p>
            <w:pPr>
              <w:spacing w:after="0" w:line="260"/>
            </w:pPr>
            <w:r>
              <w:rPr>
                <w:color w:val="1A1A1A"/>
                <w:sz w:val="19"/>
                <w:szCs w:val="19"/>
              </w:rPr>
              <w:t xml:space="preserve">Retrieval-only mode returns cited passages in under one second. Full AI reasoning takes 40–90 seconds on CPU. Both replace a manual search across multiple systems.</w:t>
            </w:r>
          </w:p>
        </w:tc>
      </w:tr>
      <w:tr>
        <w:tc>
          <w:tcPr>
            <w:tcW w:type="dxa" w:w="2600"/>
            <w:shd w:fill="FFFFFF" w:val="clear"/>
            <w:tcMar>
              <w:top w:type="dxa" w:w="80"/>
              <w:left w:type="dxa" w:w="130"/>
              <w:bottom w:type="dxa" w:w="80"/>
              <w:right w:type="dxa" w:w="130"/>
            </w:tcMar>
          </w:tcPr>
          <w:p>
            <w:pPr>
              <w:spacing w:after="0" w:line="260"/>
            </w:pPr>
            <w:r>
              <w:rPr>
                <w:color w:val="1A1A1A"/>
                <w:sz w:val="19"/>
                <w:szCs w:val="19"/>
              </w:rPr>
              <w:t xml:space="preserve">Compliance gap detection accuracy</w:t>
            </w:r>
          </w:p>
        </w:tc>
        <w:tc>
          <w:tcPr>
            <w:tcW w:type="dxa" w:w="6400"/>
            <w:shd w:fill="FFFFFF" w:val="clear"/>
            <w:tcMar>
              <w:top w:type="dxa" w:w="80"/>
              <w:left w:type="dxa" w:w="130"/>
              <w:bottom w:type="dxa" w:w="80"/>
              <w:right w:type="dxa" w:w="130"/>
            </w:tcMar>
          </w:tcPr>
          <w:p>
            <w:pPr>
              <w:spacing w:after="0" w:line="260"/>
            </w:pPr>
            <w:r>
              <w:rPr>
                <w:color w:val="1A1A1A"/>
                <w:sz w:val="19"/>
                <w:szCs w:val="19"/>
              </w:rPr>
              <w:t xml:space="preserve">19 documentation gaps identified across four evidence categories, each naming the specific asset and the missing category.</w:t>
            </w:r>
          </w:p>
        </w:tc>
      </w:tr>
      <w:tr>
        <w:tc>
          <w:tcPr>
            <w:tcW w:type="dxa" w:w="2600"/>
            <w:shd w:fill="F7F8FB" w:val="clear"/>
            <w:tcMar>
              <w:top w:type="dxa" w:w="80"/>
              <w:left w:type="dxa" w:w="130"/>
              <w:bottom w:type="dxa" w:w="80"/>
              <w:right w:type="dxa" w:w="130"/>
            </w:tcMar>
          </w:tcPr>
          <w:p>
            <w:pPr>
              <w:spacing w:after="0" w:line="260"/>
            </w:pPr>
            <w:r>
              <w:rPr>
                <w:color w:val="1A1A1A"/>
                <w:sz w:val="19"/>
                <w:szCs w:val="19"/>
              </w:rPr>
              <w:t xml:space="preserve">Cross-functional knowledge discovery</w:t>
            </w:r>
          </w:p>
        </w:tc>
        <w:tc>
          <w:tcPr>
            <w:tcW w:type="dxa" w:w="6400"/>
            <w:shd w:fill="F7F8FB" w:val="clear"/>
            <w:tcMar>
              <w:top w:type="dxa" w:w="80"/>
              <w:left w:type="dxa" w:w="130"/>
              <w:bottom w:type="dxa" w:w="80"/>
              <w:right w:type="dxa" w:w="130"/>
            </w:tcMar>
          </w:tcPr>
          <w:p>
            <w:pPr>
              <w:spacing w:after="0" w:line="260"/>
            </w:pPr>
            <w:r>
              <w:rPr>
                <w:color w:val="1A1A1A"/>
                <w:sz w:val="19"/>
                <w:szCs w:val="19"/>
              </w:rPr>
              <w:t xml:space="preserve">Demonstrated by the P-101A case: an answer that requires the OEM manual, the engineering revision notice and the maintenance log to be reasoned over together.</w:t>
            </w:r>
          </w:p>
        </w:tc>
      </w:tr>
      <w:tr>
        <w:tc>
          <w:tcPr>
            <w:tcW w:type="dxa" w:w="2600"/>
            <w:shd w:fill="FFFFFF" w:val="clear"/>
            <w:tcMar>
              <w:top w:type="dxa" w:w="80"/>
              <w:left w:type="dxa" w:w="130"/>
              <w:bottom w:type="dxa" w:w="80"/>
              <w:right w:type="dxa" w:w="130"/>
            </w:tcMar>
          </w:tcPr>
          <w:p>
            <w:pPr>
              <w:spacing w:after="0" w:line="260"/>
            </w:pPr>
            <w:r>
              <w:rPr>
                <w:color w:val="1A1A1A"/>
                <w:sz w:val="19"/>
                <w:szCs w:val="19"/>
              </w:rPr>
              <w:t xml:space="preserve">Validated with real industrial document samples</w:t>
            </w:r>
          </w:p>
        </w:tc>
        <w:tc>
          <w:tcPr>
            <w:tcW w:type="dxa" w:w="6400"/>
            <w:shd w:fill="FFFFFF" w:val="clear"/>
            <w:tcMar>
              <w:top w:type="dxa" w:w="80"/>
              <w:left w:type="dxa" w:w="130"/>
              <w:bottom w:type="dxa" w:w="80"/>
              <w:right w:type="dxa" w:w="130"/>
            </w:tcMar>
          </w:tcPr>
          <w:p>
            <w:pPr>
              <w:spacing w:after="0" w:line="260"/>
            </w:pPr>
            <w:r>
              <w:rPr>
                <w:color w:val="1A1A1A"/>
                <w:sz w:val="19"/>
                <w:szCs w:val="19"/>
              </w:rPr>
              <w:t xml:space="preserve">A realistic refinery Crude Distillation Unit corpus following ISA tagging conventions, containing genuine cross-document situations rather than synthetic filler.</w:t>
            </w:r>
          </w:p>
        </w:tc>
      </w:tr>
    </w:tbl>
    <w:p>
      <w:r>
        <w:br w:type="page"/>
      </w:r>
    </w:p>
    <w:p>
      <w:pPr>
        <w:pStyle w:val="Heading1"/>
        <w:pBdr>
          <w:bottom w:val="single" w:color="CCCCCC" w:sz="6" w:space="6"/>
        </w:pBdr>
        <w:spacing w:after="160" w:before="360"/>
      </w:pPr>
      <w:r>
        <w:rPr>
          <w:b/>
          <w:bCs/>
          <w:color w:val="3B3BA8"/>
          <w:sz w:val="30"/>
          <w:szCs w:val="30"/>
        </w:rPr>
        <w:t xml:space="preserve">8. Judging Criteria</w:t>
      </w:r>
    </w:p>
    <w:tbl>
      <w:tblPr>
        <w:tblW w:type="dxa" w:w="9000"/>
        <w:tblBorders>
          <w:top w:val="single" w:color="CCCCCC" w:sz="4"/>
          <w:left w:val="single" w:color="CCCCCC" w:sz="4"/>
          <w:bottom w:val="single" w:color="CCCCCC" w:sz="4"/>
          <w:right w:val="single" w:color="CCCCCC" w:sz="4"/>
          <w:insideH w:val="single" w:color="CCCCCC" w:sz="2"/>
          <w:insideV w:val="single" w:color="CCCCCC" w:sz="2"/>
        </w:tblBorders>
      </w:tblPr>
      <w:tblGrid>
        <w:gridCol w:w="6000"/>
        <w:gridCol w:w="3000"/>
      </w:tblGrid>
      <w:tr>
        <w:trPr>
          <w:tblHeader/>
        </w:trPr>
        <w:tc>
          <w:tcPr>
            <w:tcW w:type="dxa" w:w="6000"/>
            <w:shd w:fill="EEF0F7" w:val="clear"/>
            <w:tcMar>
              <w:top w:type="dxa" w:w="90"/>
              <w:left w:type="dxa" w:w="130"/>
              <w:bottom w:type="dxa" w:w="90"/>
              <w:right w:type="dxa" w:w="130"/>
            </w:tcMar>
          </w:tcPr>
          <w:p>
            <w:pPr>
              <w:spacing w:after="0"/>
            </w:pPr>
            <w:r>
              <w:rPr>
                <w:b/>
                <w:bCs/>
                <w:color w:val="1A1A1A"/>
                <w:sz w:val="19"/>
                <w:szCs w:val="19"/>
              </w:rPr>
              <w:t xml:space="preserve">Criterion</w:t>
            </w:r>
          </w:p>
        </w:tc>
        <w:tc>
          <w:tcPr>
            <w:tcW w:type="dxa" w:w="3000"/>
            <w:shd w:fill="EEF0F7" w:val="clear"/>
            <w:tcMar>
              <w:top w:type="dxa" w:w="90"/>
              <w:left w:type="dxa" w:w="130"/>
              <w:bottom w:type="dxa" w:w="90"/>
              <w:right w:type="dxa" w:w="130"/>
            </w:tcMar>
          </w:tcPr>
          <w:p>
            <w:pPr>
              <w:spacing w:after="0"/>
            </w:pPr>
            <w:r>
              <w:rPr>
                <w:b/>
                <w:bCs/>
                <w:color w:val="1A1A1A"/>
                <w:sz w:val="19"/>
                <w:szCs w:val="19"/>
              </w:rPr>
              <w:t xml:space="preserve">Weight</w:t>
            </w:r>
          </w:p>
        </w:tc>
      </w:tr>
      <w:tr>
        <w:tc>
          <w:tcPr>
            <w:tcW w:type="dxa" w:w="6000"/>
            <w:shd w:fill="FFFFFF" w:val="clear"/>
            <w:tcMar>
              <w:top w:type="dxa" w:w="80"/>
              <w:left w:type="dxa" w:w="130"/>
              <w:bottom w:type="dxa" w:w="80"/>
              <w:right w:type="dxa" w:w="130"/>
            </w:tcMar>
          </w:tcPr>
          <w:p>
            <w:pPr>
              <w:spacing w:after="0" w:line="260"/>
            </w:pPr>
            <w:r>
              <w:rPr>
                <w:color w:val="1A1A1A"/>
                <w:sz w:val="19"/>
                <w:szCs w:val="19"/>
              </w:rPr>
              <w:t xml:space="preserve">Innovation</w:t>
            </w:r>
          </w:p>
        </w:tc>
        <w:tc>
          <w:tcPr>
            <w:tcW w:type="dxa" w:w="3000"/>
            <w:shd w:fill="FFFFFF" w:val="clear"/>
            <w:tcMar>
              <w:top w:type="dxa" w:w="80"/>
              <w:left w:type="dxa" w:w="130"/>
              <w:bottom w:type="dxa" w:w="80"/>
              <w:right w:type="dxa" w:w="130"/>
            </w:tcMar>
          </w:tcPr>
          <w:p>
            <w:pPr>
              <w:spacing w:after="0" w:line="260"/>
            </w:pPr>
            <w:r>
              <w:rPr>
                <w:color w:val="1A1A1A"/>
                <w:sz w:val="19"/>
                <w:szCs w:val="19"/>
              </w:rPr>
              <w:t xml:space="preserve">25%</w:t>
            </w:r>
          </w:p>
        </w:tc>
      </w:tr>
      <w:tr>
        <w:tc>
          <w:tcPr>
            <w:tcW w:type="dxa" w:w="6000"/>
            <w:shd w:fill="F7F8FB" w:val="clear"/>
            <w:tcMar>
              <w:top w:type="dxa" w:w="80"/>
              <w:left w:type="dxa" w:w="130"/>
              <w:bottom w:type="dxa" w:w="80"/>
              <w:right w:type="dxa" w:w="130"/>
            </w:tcMar>
          </w:tcPr>
          <w:p>
            <w:pPr>
              <w:spacing w:after="0" w:line="260"/>
            </w:pPr>
            <w:r>
              <w:rPr>
                <w:color w:val="1A1A1A"/>
                <w:sz w:val="19"/>
                <w:szCs w:val="19"/>
              </w:rPr>
              <w:t xml:space="preserve">Business Impact</w:t>
            </w:r>
          </w:p>
        </w:tc>
        <w:tc>
          <w:tcPr>
            <w:tcW w:type="dxa" w:w="3000"/>
            <w:shd w:fill="F7F8FB" w:val="clear"/>
            <w:tcMar>
              <w:top w:type="dxa" w:w="80"/>
              <w:left w:type="dxa" w:w="130"/>
              <w:bottom w:type="dxa" w:w="80"/>
              <w:right w:type="dxa" w:w="130"/>
            </w:tcMar>
          </w:tcPr>
          <w:p>
            <w:pPr>
              <w:spacing w:after="0" w:line="260"/>
            </w:pPr>
            <w:r>
              <w:rPr>
                <w:color w:val="1A1A1A"/>
                <w:sz w:val="19"/>
                <w:szCs w:val="19"/>
              </w:rPr>
              <w:t xml:space="preserve">25%</w:t>
            </w:r>
          </w:p>
        </w:tc>
      </w:tr>
      <w:tr>
        <w:tc>
          <w:tcPr>
            <w:tcW w:type="dxa" w:w="6000"/>
            <w:shd w:fill="FFFFFF" w:val="clear"/>
            <w:tcMar>
              <w:top w:type="dxa" w:w="80"/>
              <w:left w:type="dxa" w:w="130"/>
              <w:bottom w:type="dxa" w:w="80"/>
              <w:right w:type="dxa" w:w="130"/>
            </w:tcMar>
          </w:tcPr>
          <w:p>
            <w:pPr>
              <w:spacing w:after="0" w:line="260"/>
            </w:pPr>
            <w:r>
              <w:rPr>
                <w:color w:val="1A1A1A"/>
                <w:sz w:val="19"/>
                <w:szCs w:val="19"/>
              </w:rPr>
              <w:t xml:space="preserve">Technical Excellence</w:t>
            </w:r>
          </w:p>
        </w:tc>
        <w:tc>
          <w:tcPr>
            <w:tcW w:type="dxa" w:w="3000"/>
            <w:shd w:fill="FFFFFF" w:val="clear"/>
            <w:tcMar>
              <w:top w:type="dxa" w:w="80"/>
              <w:left w:type="dxa" w:w="130"/>
              <w:bottom w:type="dxa" w:w="80"/>
              <w:right w:type="dxa" w:w="130"/>
            </w:tcMar>
          </w:tcPr>
          <w:p>
            <w:pPr>
              <w:spacing w:after="0" w:line="260"/>
            </w:pPr>
            <w:r>
              <w:rPr>
                <w:color w:val="1A1A1A"/>
                <w:sz w:val="19"/>
                <w:szCs w:val="19"/>
              </w:rPr>
              <w:t xml:space="preserve">20%</w:t>
            </w:r>
          </w:p>
        </w:tc>
      </w:tr>
      <w:tr>
        <w:tc>
          <w:tcPr>
            <w:tcW w:type="dxa" w:w="6000"/>
            <w:shd w:fill="F7F8FB" w:val="clear"/>
            <w:tcMar>
              <w:top w:type="dxa" w:w="80"/>
              <w:left w:type="dxa" w:w="130"/>
              <w:bottom w:type="dxa" w:w="80"/>
              <w:right w:type="dxa" w:w="130"/>
            </w:tcMar>
          </w:tcPr>
          <w:p>
            <w:pPr>
              <w:spacing w:after="0" w:line="260"/>
            </w:pPr>
            <w:r>
              <w:rPr>
                <w:color w:val="1A1A1A"/>
                <w:sz w:val="19"/>
                <w:szCs w:val="19"/>
              </w:rPr>
              <w:t xml:space="preserve">Scalability</w:t>
            </w:r>
          </w:p>
        </w:tc>
        <w:tc>
          <w:tcPr>
            <w:tcW w:type="dxa" w:w="3000"/>
            <w:shd w:fill="F7F8FB" w:val="clear"/>
            <w:tcMar>
              <w:top w:type="dxa" w:w="80"/>
              <w:left w:type="dxa" w:w="130"/>
              <w:bottom w:type="dxa" w:w="80"/>
              <w:right w:type="dxa" w:w="130"/>
            </w:tcMar>
          </w:tcPr>
          <w:p>
            <w:pPr>
              <w:spacing w:after="0" w:line="260"/>
            </w:pPr>
            <w:r>
              <w:rPr>
                <w:color w:val="1A1A1A"/>
                <w:sz w:val="19"/>
                <w:szCs w:val="19"/>
              </w:rPr>
              <w:t xml:space="preserve">15%</w:t>
            </w:r>
          </w:p>
        </w:tc>
      </w:tr>
      <w:tr>
        <w:tc>
          <w:tcPr>
            <w:tcW w:type="dxa" w:w="6000"/>
            <w:shd w:fill="FFFFFF" w:val="clear"/>
            <w:tcMar>
              <w:top w:type="dxa" w:w="80"/>
              <w:left w:type="dxa" w:w="130"/>
              <w:bottom w:type="dxa" w:w="80"/>
              <w:right w:type="dxa" w:w="130"/>
            </w:tcMar>
          </w:tcPr>
          <w:p>
            <w:pPr>
              <w:spacing w:after="0" w:line="260"/>
            </w:pPr>
            <w:r>
              <w:rPr>
                <w:color w:val="1A1A1A"/>
                <w:sz w:val="19"/>
                <w:szCs w:val="19"/>
              </w:rPr>
              <w:t xml:space="preserve">User Experience</w:t>
            </w:r>
          </w:p>
        </w:tc>
        <w:tc>
          <w:tcPr>
            <w:tcW w:type="dxa" w:w="3000"/>
            <w:shd w:fill="FFFFFF" w:val="clear"/>
            <w:tcMar>
              <w:top w:type="dxa" w:w="80"/>
              <w:left w:type="dxa" w:w="130"/>
              <w:bottom w:type="dxa" w:w="80"/>
              <w:right w:type="dxa" w:w="130"/>
            </w:tcMar>
          </w:tcPr>
          <w:p>
            <w:pPr>
              <w:spacing w:after="0" w:line="260"/>
            </w:pPr>
            <w:r>
              <w:rPr>
                <w:color w:val="1A1A1A"/>
                <w:sz w:val="19"/>
                <w:szCs w:val="19"/>
              </w:rPr>
              <w:t xml:space="preserve">15%</w:t>
            </w:r>
          </w:p>
        </w:tc>
      </w:tr>
    </w:tbl>
    <w:p>
      <w:pPr>
        <w:pStyle w:val="Heading2"/>
        <w:spacing w:after="110" w:before="260"/>
      </w:pPr>
      <w:r>
        <w:rPr>
          <w:b/>
          <w:bCs/>
          <w:color w:val="1A1A1A"/>
          <w:sz w:val="24"/>
          <w:szCs w:val="24"/>
        </w:rPr>
        <w:t xml:space="preserve">Innovation — 25%</w:t>
      </w:r>
    </w:p>
    <w:p>
      <w:pPr>
        <w:spacing w:after="120" w:line="276"/>
      </w:pPr>
      <w:r>
        <w:rPr>
          <w:color w:val="1A1A1A"/>
          <w:sz w:val="21"/>
          <w:szCs w:val="21"/>
        </w:rPr>
        <w:t xml:space="preserve">Three elements distinguish IndusBrain from a conventional RAG implementation.</w:t>
      </w:r>
    </w:p>
    <w:p>
      <w:pPr>
        <w:pStyle w:val="Heading3"/>
        <w:spacing w:after="80" w:before="180"/>
      </w:pPr>
      <w:r>
        <w:rPr>
          <w:b/>
          <w:bCs/>
          <w:color w:val="5A5A5A"/>
          <w:sz w:val="22"/>
          <w:szCs w:val="22"/>
        </w:rPr>
        <w:t xml:space="preserve">Hybrid GraphRAG with corroboration as an evidence class</w:t>
      </w:r>
    </w:p>
    <w:p>
      <w:pPr>
        <w:spacing w:after="120" w:line="276"/>
      </w:pPr>
      <w:r>
        <w:rPr>
          <w:color w:val="1A1A1A"/>
          <w:sz w:val="21"/>
          <w:szCs w:val="21"/>
        </w:rPr>
        <w:t xml:space="preserve">Vector similarity and knowledge-graph traversal run in parallel, and a passage retrieved independently by both is marked as corroborated. This is not merely a scoring bonus: a graph-corroborated passage is admitted as evidence even when its semantic similarity score falls below the acceptance threshold, because an exact equipment identifier match is a fact rather than a similarity estimate. This directly solves a real failure mode in which a correct but weakly-worded passage would otherwise be discarded.</w:t>
      </w:r>
    </w:p>
    <w:p>
      <w:pPr>
        <w:pStyle w:val="Heading3"/>
        <w:spacing w:after="80" w:before="180"/>
      </w:pPr>
      <w:r>
        <w:rPr>
          <w:b/>
          <w:bCs/>
          <w:color w:val="5A5A5A"/>
          <w:sz w:val="22"/>
          <w:szCs w:val="22"/>
        </w:rPr>
        <w:t xml:space="preserve">Deterministic conflict detection as a distinct agent</w:t>
      </w:r>
    </w:p>
    <w:p>
      <w:pPr>
        <w:spacing w:after="120" w:line="276"/>
      </w:pPr>
      <w:r>
        <w:rPr>
          <w:color w:val="1A1A1A"/>
          <w:sz w:val="21"/>
          <w:szCs w:val="21"/>
        </w:rPr>
        <w:t xml:space="preserve">No single passage can state that two documents contradict one another, so retrieval alone cannot find contradictions. IndusBrain therefore runs a separate deterministic engine that binds measurements to assets at sentence level and compares only measurements sharing the same parameter qualifier — preventing a pump’s suction pressure from being reported as contradicting a casing test pressure merely because both are expressed in PSI.</w:t>
      </w:r>
    </w:p>
    <w:p>
      <w:pPr>
        <w:pStyle w:val="Heading3"/>
        <w:spacing w:after="80" w:before="180"/>
      </w:pPr>
      <w:r>
        <w:rPr>
          <w:b/>
          <w:bCs/>
          <w:color w:val="5A5A5A"/>
          <w:sz w:val="22"/>
          <w:szCs w:val="22"/>
        </w:rPr>
        <w:t xml:space="preserve">Verifiable honesty as an architectural constraint</w:t>
      </w:r>
    </w:p>
    <w:p>
      <w:pPr>
        <w:spacing w:after="120" w:line="276"/>
      </w:pPr>
      <w:r>
        <w:rPr>
          <w:color w:val="1A1A1A"/>
          <w:sz w:val="21"/>
          <w:szCs w:val="21"/>
        </w:rPr>
        <w:t xml:space="preserve">Refusal is treated as correct behaviour rather than failure. The confidence score is a published formula over measured quantities, the decision trace is written during execution, and the impact assessment declines to produce engineering figures it cannot evidence. We consider this the most genuinely novel aspect of the work: most AI assistants optimise for appearing helpful, whereas a safety-critical industrial assistant must optimise for being trustworthy.</w:t>
      </w:r>
    </w:p>
    <w:p>
      <w:pPr>
        <w:pStyle w:val="Heading2"/>
        <w:spacing w:after="110" w:before="260"/>
      </w:pPr>
      <w:r>
        <w:rPr>
          <w:b/>
          <w:bCs/>
          <w:color w:val="1A1A1A"/>
          <w:sz w:val="24"/>
          <w:szCs w:val="24"/>
        </w:rPr>
        <w:t xml:space="preserve">Business Impact — 25%</w:t>
      </w:r>
    </w:p>
    <w:p>
      <w:pPr>
        <w:spacing w:after="120" w:line="276"/>
      </w:pPr>
      <w:r>
        <w:rPr>
          <w:color w:val="1A1A1A"/>
          <w:sz w:val="21"/>
          <w:szCs w:val="21"/>
        </w:rPr>
        <w:t xml:space="preserve">The brief quantifies the problem; IndusBrain addresses each element directly.</w:t>
      </w:r>
    </w:p>
    <w:tbl>
      <w:tblPr>
        <w:tblW w:type="dxa" w:w="9000"/>
        <w:tblBorders>
          <w:top w:val="single" w:color="CCCCCC" w:sz="4"/>
          <w:left w:val="single" w:color="CCCCCC" w:sz="4"/>
          <w:bottom w:val="single" w:color="CCCCCC" w:sz="4"/>
          <w:right w:val="single" w:color="CCCCCC" w:sz="4"/>
          <w:insideH w:val="single" w:color="CCCCCC" w:sz="2"/>
          <w:insideV w:val="single" w:color="CCCCCC" w:sz="2"/>
        </w:tblBorders>
      </w:tblPr>
      <w:tblGrid>
        <w:gridCol w:w="3400"/>
        <w:gridCol w:w="5600"/>
      </w:tblGrid>
      <w:tr>
        <w:trPr>
          <w:tblHeader/>
        </w:trPr>
        <w:tc>
          <w:tcPr>
            <w:tcW w:type="dxa" w:w="3400"/>
            <w:shd w:fill="EEF0F7" w:val="clear"/>
            <w:tcMar>
              <w:top w:type="dxa" w:w="90"/>
              <w:left w:type="dxa" w:w="130"/>
              <w:bottom w:type="dxa" w:w="90"/>
              <w:right w:type="dxa" w:w="130"/>
            </w:tcMar>
          </w:tcPr>
          <w:p>
            <w:pPr>
              <w:spacing w:after="0"/>
            </w:pPr>
            <w:r>
              <w:rPr>
                <w:b/>
                <w:bCs/>
                <w:color w:val="1A1A1A"/>
                <w:sz w:val="19"/>
                <w:szCs w:val="19"/>
              </w:rPr>
              <w:t xml:space="preserve">Problem from the brief</w:t>
            </w:r>
          </w:p>
        </w:tc>
        <w:tc>
          <w:tcPr>
            <w:tcW w:type="dxa" w:w="5600"/>
            <w:shd w:fill="EEF0F7" w:val="clear"/>
            <w:tcMar>
              <w:top w:type="dxa" w:w="90"/>
              <w:left w:type="dxa" w:w="130"/>
              <w:bottom w:type="dxa" w:w="90"/>
              <w:right w:type="dxa" w:w="130"/>
            </w:tcMar>
          </w:tcPr>
          <w:p>
            <w:pPr>
              <w:spacing w:after="0"/>
            </w:pPr>
            <w:r>
              <w:rPr>
                <w:b/>
                <w:bCs/>
                <w:color w:val="1A1A1A"/>
                <w:sz w:val="19"/>
                <w:szCs w:val="19"/>
              </w:rPr>
              <w:t xml:space="preserve">How IndusBrain addresses it</w:t>
            </w:r>
          </w:p>
        </w:tc>
      </w:tr>
      <w:tr>
        <w:tc>
          <w:tcPr>
            <w:tcW w:type="dxa" w:w="3400"/>
            <w:shd w:fill="FFFFFF" w:val="clear"/>
            <w:tcMar>
              <w:top w:type="dxa" w:w="80"/>
              <w:left w:type="dxa" w:w="130"/>
              <w:bottom w:type="dxa" w:w="80"/>
              <w:right w:type="dxa" w:w="130"/>
            </w:tcMar>
          </w:tcPr>
          <w:p>
            <w:pPr>
              <w:spacing w:after="0" w:line="260"/>
            </w:pPr>
            <w:r>
              <w:rPr>
                <w:color w:val="1A1A1A"/>
                <w:sz w:val="19"/>
                <w:szCs w:val="19"/>
              </w:rPr>
              <w:t xml:space="preserve">35% of working hours spent searching</w:t>
            </w:r>
          </w:p>
        </w:tc>
        <w:tc>
          <w:tcPr>
            <w:tcW w:type="dxa" w:w="5600"/>
            <w:shd w:fill="FFFFFF" w:val="clear"/>
            <w:tcMar>
              <w:top w:type="dxa" w:w="80"/>
              <w:left w:type="dxa" w:w="130"/>
              <w:bottom w:type="dxa" w:w="80"/>
              <w:right w:type="dxa" w:w="130"/>
            </w:tcMar>
          </w:tcPr>
          <w:p>
            <w:pPr>
              <w:spacing w:after="0" w:line="260"/>
            </w:pPr>
            <w:r>
              <w:rPr>
                <w:color w:val="1A1A1A"/>
                <w:sz w:val="19"/>
                <w:szCs w:val="19"/>
              </w:rPr>
              <w:t xml:space="preserve">A question spanning four documents is answered in seconds with citations, replacing a manual search across several disconnected systems.</w:t>
            </w:r>
          </w:p>
        </w:tc>
      </w:tr>
      <w:tr>
        <w:tc>
          <w:tcPr>
            <w:tcW w:type="dxa" w:w="3400"/>
            <w:shd w:fill="F7F8FB" w:val="clear"/>
            <w:tcMar>
              <w:top w:type="dxa" w:w="80"/>
              <w:left w:type="dxa" w:w="130"/>
              <w:bottom w:type="dxa" w:w="80"/>
              <w:right w:type="dxa" w:w="130"/>
            </w:tcMar>
          </w:tcPr>
          <w:p>
            <w:pPr>
              <w:spacing w:after="0" w:line="260"/>
            </w:pPr>
            <w:r>
              <w:rPr>
                <w:color w:val="1A1A1A"/>
                <w:sz w:val="19"/>
                <w:szCs w:val="19"/>
              </w:rPr>
              <w:t xml:space="preserve">7–12 disconnected document systems</w:t>
            </w:r>
          </w:p>
        </w:tc>
        <w:tc>
          <w:tcPr>
            <w:tcW w:type="dxa" w:w="5600"/>
            <w:shd w:fill="F7F8FB" w:val="clear"/>
            <w:tcMar>
              <w:top w:type="dxa" w:w="80"/>
              <w:left w:type="dxa" w:w="130"/>
              <w:bottom w:type="dxa" w:w="80"/>
              <w:right w:type="dxa" w:w="130"/>
            </w:tcMar>
          </w:tcPr>
          <w:p>
            <w:pPr>
              <w:spacing w:after="0" w:line="260"/>
            </w:pPr>
            <w:r>
              <w:rPr>
                <w:color w:val="1A1A1A"/>
                <w:sz w:val="19"/>
                <w:szCs w:val="19"/>
              </w:rPr>
              <w:t xml:space="preserve">A single ingestion pipeline and one queryable knowledge graph across all document types.</w:t>
            </w:r>
          </w:p>
        </w:tc>
      </w:tr>
      <w:tr>
        <w:tc>
          <w:tcPr>
            <w:tcW w:type="dxa" w:w="3400"/>
            <w:shd w:fill="FFFFFF" w:val="clear"/>
            <w:tcMar>
              <w:top w:type="dxa" w:w="80"/>
              <w:left w:type="dxa" w:w="130"/>
              <w:bottom w:type="dxa" w:w="80"/>
              <w:right w:type="dxa" w:w="130"/>
            </w:tcMar>
          </w:tcPr>
          <w:p>
            <w:pPr>
              <w:spacing w:after="0" w:line="260"/>
            </w:pPr>
            <w:r>
              <w:rPr>
                <w:color w:val="1A1A1A"/>
                <w:sz w:val="19"/>
                <w:szCs w:val="19"/>
              </w:rPr>
              <w:t xml:space="preserve">18–22% of unplanned downtime from fragmentation</w:t>
            </w:r>
          </w:p>
        </w:tc>
        <w:tc>
          <w:tcPr>
            <w:tcW w:type="dxa" w:w="5600"/>
            <w:shd w:fill="FFFFFF" w:val="clear"/>
            <w:tcMar>
              <w:top w:type="dxa" w:w="80"/>
              <w:left w:type="dxa" w:w="130"/>
              <w:bottom w:type="dxa" w:w="80"/>
              <w:right w:type="dxa" w:w="130"/>
            </w:tcMar>
          </w:tcPr>
          <w:p>
            <w:pPr>
              <w:spacing w:after="0" w:line="260"/>
            </w:pPr>
            <w:r>
              <w:rPr>
                <w:color w:val="1A1A1A"/>
                <w:sz w:val="19"/>
                <w:szCs w:val="19"/>
              </w:rPr>
              <w:t xml:space="preserve">Organizational Memory surfaces repeat failures and their root causes; conflict detection prevents equipment being operated against a superseded limit.</w:t>
            </w:r>
          </w:p>
        </w:tc>
      </w:tr>
      <w:tr>
        <w:tc>
          <w:tcPr>
            <w:tcW w:type="dxa" w:w="3400"/>
            <w:shd w:fill="F7F8FB" w:val="clear"/>
            <w:tcMar>
              <w:top w:type="dxa" w:w="80"/>
              <w:left w:type="dxa" w:w="130"/>
              <w:bottom w:type="dxa" w:w="80"/>
              <w:right w:type="dxa" w:w="130"/>
            </w:tcMar>
          </w:tcPr>
          <w:p>
            <w:pPr>
              <w:spacing w:after="0" w:line="260"/>
            </w:pPr>
            <w:r>
              <w:rPr>
                <w:color w:val="1A1A1A"/>
                <w:sz w:val="19"/>
                <w:szCs w:val="19"/>
              </w:rPr>
              <w:t xml:space="preserve">25% of engineers retiring within a decade</w:t>
            </w:r>
          </w:p>
        </w:tc>
        <w:tc>
          <w:tcPr>
            <w:tcW w:type="dxa" w:w="5600"/>
            <w:shd w:fill="F7F8FB" w:val="clear"/>
            <w:tcMar>
              <w:top w:type="dxa" w:w="80"/>
              <w:left w:type="dxa" w:w="130"/>
              <w:bottom w:type="dxa" w:w="80"/>
              <w:right w:type="dxa" w:w="130"/>
            </w:tcMar>
          </w:tcPr>
          <w:p>
            <w:pPr>
              <w:spacing w:after="0" w:line="260"/>
            </w:pPr>
            <w:r>
              <w:rPr>
                <w:color w:val="1A1A1A"/>
                <w:sz w:val="19"/>
                <w:szCs w:val="19"/>
              </w:rPr>
              <w:t xml:space="preserve">Institutional knowledge is captured in a queryable graph. Reasoning that previously existed only in an individual’s memory becomes an organisational asset.</w:t>
            </w:r>
          </w:p>
        </w:tc>
      </w:tr>
    </w:tbl>
    <w:p>
      <w:pPr>
        <w:pStyle w:val="Heading3"/>
        <w:spacing w:after="80" w:before="180"/>
      </w:pPr>
      <w:r>
        <w:rPr>
          <w:b/>
          <w:bCs/>
          <w:color w:val="5A5A5A"/>
          <w:sz w:val="22"/>
          <w:szCs w:val="22"/>
        </w:rPr>
        <w:t xml:space="preserve">Operational value</w:t>
      </w:r>
    </w:p>
    <w:p>
      <w:pPr>
        <w:pStyle w:val="ListParagraph"/>
        <w:numPr>
          <w:ilvl w:val="0"/>
          <w:numId w:val="2"/>
        </w:numPr>
        <w:spacing w:after="70" w:line="276"/>
      </w:pPr>
      <w:r>
        <w:rPr>
          <w:color w:val="1A1A1A"/>
          <w:sz w:val="21"/>
          <w:szCs w:val="21"/>
        </w:rPr>
        <w:t xml:space="preserve">Faster decisions at the point of need, with the source available for verification.</w:t>
      </w:r>
    </w:p>
    <w:p>
      <w:pPr>
        <w:pStyle w:val="ListParagraph"/>
        <w:numPr>
          <w:ilvl w:val="0"/>
          <w:numId w:val="2"/>
        </w:numPr>
        <w:spacing w:after="70" w:line="276"/>
      </w:pPr>
      <w:r>
        <w:rPr>
          <w:color w:val="1A1A1A"/>
          <w:sz w:val="21"/>
          <w:szCs w:val="21"/>
        </w:rPr>
        <w:t xml:space="preserve">Fewer incidents caused by acting on superseded documentation.</w:t>
      </w:r>
    </w:p>
    <w:p>
      <w:pPr>
        <w:pStyle w:val="ListParagraph"/>
        <w:numPr>
          <w:ilvl w:val="0"/>
          <w:numId w:val="2"/>
        </w:numPr>
        <w:spacing w:after="70" w:line="276"/>
      </w:pPr>
      <w:r>
        <w:rPr>
          <w:color w:val="1A1A1A"/>
          <w:sz w:val="21"/>
          <w:szCs w:val="21"/>
        </w:rPr>
        <w:t xml:space="preserve">Compliance evidence assembled from the corpus rather than reconstructed before an audit.</w:t>
      </w:r>
    </w:p>
    <w:p>
      <w:pPr>
        <w:pStyle w:val="ListParagraph"/>
        <w:numPr>
          <w:ilvl w:val="0"/>
          <w:numId w:val="2"/>
        </w:numPr>
        <w:spacing w:after="70" w:line="276"/>
      </w:pPr>
      <w:r>
        <w:rPr>
          <w:color w:val="1A1A1A"/>
          <w:sz w:val="21"/>
          <w:szCs w:val="21"/>
        </w:rPr>
        <w:t xml:space="preserve">Documentation gaps made visible per asset, so remediation can be prioritised.</w:t>
      </w:r>
    </w:p>
    <w:p>
      <w:pPr>
        <w:pStyle w:val="ListParagraph"/>
        <w:numPr>
          <w:ilvl w:val="0"/>
          <w:numId w:val="2"/>
        </w:numPr>
        <w:spacing w:after="70" w:line="276"/>
      </w:pPr>
      <w:r>
        <w:rPr>
          <w:color w:val="1A1A1A"/>
          <w:sz w:val="21"/>
          <w:szCs w:val="21"/>
        </w:rPr>
        <w:t xml:space="preserve">Onboarding accelerated — a new engineer can query decades of history immediately.</w:t>
      </w:r>
    </w:p>
    <w:p>
      <w:pPr>
        <w:pStyle w:val="Heading2"/>
        <w:spacing w:after="110" w:before="260"/>
      </w:pPr>
      <w:r>
        <w:rPr>
          <w:b/>
          <w:bCs/>
          <w:color w:val="1A1A1A"/>
          <w:sz w:val="24"/>
          <w:szCs w:val="24"/>
        </w:rPr>
        <w:t xml:space="preserve">Technical Excellence — 20%</w:t>
      </w:r>
    </w:p>
    <w:p>
      <w:pPr>
        <w:pStyle w:val="ListParagraph"/>
        <w:numPr>
          <w:ilvl w:val="0"/>
          <w:numId w:val="2"/>
        </w:numPr>
        <w:spacing w:after="70" w:line="276"/>
      </w:pPr>
      <w:r>
        <w:rPr>
          <w:color w:val="1A1A1A"/>
          <w:sz w:val="21"/>
          <w:szCs w:val="21"/>
        </w:rPr>
        <w:t xml:space="preserve">Asynchronous FastAPI backend with non-blocking inference and bounded ingestion concurrency.</w:t>
      </w:r>
    </w:p>
    <w:p>
      <w:pPr>
        <w:pStyle w:val="ListParagraph"/>
        <w:numPr>
          <w:ilvl w:val="0"/>
          <w:numId w:val="2"/>
        </w:numPr>
        <w:spacing w:after="70" w:line="276"/>
      </w:pPr>
      <w:r>
        <w:rPr>
          <w:color w:val="1A1A1A"/>
          <w:sz w:val="21"/>
          <w:szCs w:val="21"/>
        </w:rPr>
        <w:t xml:space="preserve">LangGraph state machine with typed state channels and append-style reducers.</w:t>
      </w:r>
    </w:p>
    <w:p>
      <w:pPr>
        <w:pStyle w:val="ListParagraph"/>
        <w:numPr>
          <w:ilvl w:val="0"/>
          <w:numId w:val="2"/>
        </w:numPr>
        <w:spacing w:after="70" w:line="276"/>
      </w:pPr>
      <w:r>
        <w:rPr>
          <w:color w:val="1A1A1A"/>
          <w:sz w:val="21"/>
          <w:szCs w:val="21"/>
        </w:rPr>
        <w:t xml:space="preserve">Parent-child retrieval: search matches the precise child passage while the model receives the larger parent block for context.</w:t>
      </w:r>
    </w:p>
    <w:p>
      <w:pPr>
        <w:pStyle w:val="ListParagraph"/>
        <w:numPr>
          <w:ilvl w:val="0"/>
          <w:numId w:val="2"/>
        </w:numPr>
        <w:spacing w:after="70" w:line="276"/>
      </w:pPr>
      <w:r>
        <w:rPr>
          <w:color w:val="1A1A1A"/>
          <w:sz w:val="21"/>
          <w:szCs w:val="21"/>
        </w:rPr>
        <w:t xml:space="preserve">Embedding consistency — the same model is used at index time and query time, avoiding the silent recall degradation caused by mismatched embedders.</w:t>
      </w:r>
    </w:p>
    <w:p>
      <w:pPr>
        <w:pStyle w:val="ListParagraph"/>
        <w:numPr>
          <w:ilvl w:val="0"/>
          <w:numId w:val="2"/>
        </w:numPr>
        <w:spacing w:after="70" w:line="276"/>
      </w:pPr>
      <w:r>
        <w:rPr>
          <w:color w:val="1A1A1A"/>
          <w:sz w:val="21"/>
          <w:szCs w:val="21"/>
        </w:rPr>
        <w:t xml:space="preserve">Every asset-tag definition centralised in one module, so no component can recognise equipment that another component cannot.</w:t>
      </w:r>
    </w:p>
    <w:p>
      <w:pPr>
        <w:pStyle w:val="ListParagraph"/>
        <w:numPr>
          <w:ilvl w:val="0"/>
          <w:numId w:val="2"/>
        </w:numPr>
        <w:spacing w:after="70" w:line="276"/>
      </w:pPr>
      <w:r>
        <w:rPr>
          <w:color w:val="1A1A1A"/>
          <w:sz w:val="21"/>
          <w:szCs w:val="21"/>
        </w:rPr>
        <w:t xml:space="preserve">Graceful degradation — datastore connections are lazy and retried, so the API starts and operates even when a backing service is unavailable.</w:t>
      </w:r>
    </w:p>
    <w:p>
      <w:pPr>
        <w:pStyle w:val="ListParagraph"/>
        <w:numPr>
          <w:ilvl w:val="0"/>
          <w:numId w:val="2"/>
        </w:numPr>
        <w:spacing w:after="70" w:line="276"/>
      </w:pPr>
      <w:r>
        <w:rPr>
          <w:color w:val="1A1A1A"/>
          <w:sz w:val="21"/>
          <w:szCs w:val="21"/>
        </w:rPr>
        <w:t xml:space="preserve">Referential integrity across three stores: deleting a document removes its Postgres rows, its Chroma vectors, its Neo4j nodes, and any asset node left orphaned.</w:t>
      </w:r>
    </w:p>
    <w:p>
      <w:pPr>
        <w:pStyle w:val="ListParagraph"/>
        <w:numPr>
          <w:ilvl w:val="0"/>
          <w:numId w:val="2"/>
        </w:numPr>
        <w:spacing w:after="70" w:line="276"/>
      </w:pPr>
      <w:r>
        <w:rPr>
          <w:color w:val="1A1A1A"/>
          <w:sz w:val="21"/>
          <w:szCs w:val="21"/>
        </w:rPr>
        <w:t xml:space="preserve">43-assertion automated end-to-end suite, plus per-stage diagnostics for ingestion and retrieval.</w:t>
      </w:r>
    </w:p>
    <w:p>
      <w:pPr>
        <w:pStyle w:val="ListParagraph"/>
        <w:numPr>
          <w:ilvl w:val="0"/>
          <w:numId w:val="2"/>
        </w:numPr>
        <w:spacing w:after="70" w:line="276"/>
      </w:pPr>
      <w:r>
        <w:rPr>
          <w:color w:val="1A1A1A"/>
          <w:sz w:val="21"/>
          <w:szCs w:val="21"/>
        </w:rPr>
        <w:t xml:space="preserve">Zero TypeScript errors, zero ESLint errors, clean production build.</w:t>
      </w:r>
    </w:p>
    <w:p>
      <w:pPr>
        <w:pStyle w:val="Heading2"/>
        <w:spacing w:after="110" w:before="260"/>
      </w:pPr>
      <w:r>
        <w:rPr>
          <w:b/>
          <w:bCs/>
          <w:color w:val="1A1A1A"/>
          <w:sz w:val="24"/>
          <w:szCs w:val="24"/>
        </w:rPr>
        <w:t xml:space="preserve">Scalability — 15%</w:t>
      </w:r>
    </w:p>
    <w:p>
      <w:pPr>
        <w:spacing w:after="120" w:line="276"/>
      </w:pPr>
      <w:r>
        <w:rPr>
          <w:color w:val="1A1A1A"/>
          <w:sz w:val="21"/>
          <w:szCs w:val="21"/>
        </w:rPr>
        <w:t xml:space="preserve">Detailed in Section 9.</w:t>
      </w:r>
    </w:p>
    <w:p>
      <w:pPr>
        <w:pStyle w:val="Heading2"/>
        <w:spacing w:after="110" w:before="260"/>
      </w:pPr>
      <w:r>
        <w:rPr>
          <w:b/>
          <w:bCs/>
          <w:color w:val="1A1A1A"/>
          <w:sz w:val="24"/>
          <w:szCs w:val="24"/>
        </w:rPr>
        <w:t xml:space="preserve">User Experience — 15%</w:t>
      </w:r>
    </w:p>
    <w:p>
      <w:pPr>
        <w:pStyle w:val="ListParagraph"/>
        <w:numPr>
          <w:ilvl w:val="0"/>
          <w:numId w:val="2"/>
        </w:numPr>
        <w:spacing w:after="70" w:line="276"/>
      </w:pPr>
      <w:r>
        <w:rPr>
          <w:color w:val="1A1A1A"/>
          <w:sz w:val="21"/>
          <w:szCs w:val="21"/>
        </w:rPr>
        <w:t xml:space="preserve">One coherent design system: a single accent colour, semantic colours reserved for meaning, monospace reserved for data such as asset tags and filenames.</w:t>
      </w:r>
    </w:p>
    <w:p>
      <w:pPr>
        <w:pStyle w:val="ListParagraph"/>
        <w:numPr>
          <w:ilvl w:val="0"/>
          <w:numId w:val="2"/>
        </w:numPr>
        <w:spacing w:after="70" w:line="276"/>
      </w:pPr>
      <w:r>
        <w:rPr>
          <w:color w:val="1A1A1A"/>
          <w:sz w:val="21"/>
          <w:szCs w:val="21"/>
        </w:rPr>
        <w:t xml:space="preserve">Live pipeline visibility — the user sees classification, agent dispatch, retrieval, ranking and generation as they happen, rather than an unexplained wait.</w:t>
      </w:r>
    </w:p>
    <w:p>
      <w:pPr>
        <w:pStyle w:val="ListParagraph"/>
        <w:numPr>
          <w:ilvl w:val="0"/>
          <w:numId w:val="2"/>
        </w:numPr>
        <w:spacing w:after="70" w:line="276"/>
      </w:pPr>
      <w:r>
        <w:rPr>
          <w:color w:val="1A1A1A"/>
          <w:sz w:val="21"/>
          <w:szCs w:val="21"/>
        </w:rPr>
        <w:t xml:space="preserve">Honest empty states — every empty view explains why it is empty and what to do next.</w:t>
      </w:r>
    </w:p>
    <w:p>
      <w:pPr>
        <w:pStyle w:val="ListParagraph"/>
        <w:numPr>
          <w:ilvl w:val="0"/>
          <w:numId w:val="2"/>
        </w:numPr>
        <w:spacing w:after="70" w:line="276"/>
      </w:pPr>
      <w:r>
        <w:rPr>
          <w:color w:val="1A1A1A"/>
          <w:sz w:val="21"/>
          <w:szCs w:val="21"/>
        </w:rPr>
        <w:t xml:space="preserve">Progressive disclosure — the answer is primary; evidence, confidence, history and the execution trace are one click away.</w:t>
      </w:r>
    </w:p>
    <w:p>
      <w:pPr>
        <w:pStyle w:val="ListParagraph"/>
        <w:numPr>
          <w:ilvl w:val="0"/>
          <w:numId w:val="2"/>
        </w:numPr>
        <w:spacing w:after="70" w:line="276"/>
      </w:pPr>
      <w:r>
        <w:rPr>
          <w:color w:val="1A1A1A"/>
          <w:sz w:val="21"/>
          <w:szCs w:val="21"/>
        </w:rPr>
        <w:t xml:space="preserve">Accessibility — visible focus indicators, ARIA roles on tabs and radio groups, and full respect for prefers-reduced-motion. Severity is never conveyed by motion alone.</w:t>
      </w:r>
    </w:p>
    <w:p>
      <w:pPr>
        <w:pStyle w:val="ListParagraph"/>
        <w:numPr>
          <w:ilvl w:val="0"/>
          <w:numId w:val="2"/>
        </w:numPr>
        <w:spacing w:after="70" w:line="276"/>
      </w:pPr>
      <w:r>
        <w:rPr>
          <w:color w:val="1A1A1A"/>
          <w:sz w:val="21"/>
          <w:szCs w:val="21"/>
        </w:rPr>
        <w:t xml:space="preserve">Responsive from mobile to desktop, addressing the brief’s requirement that field technicians are served as well as desk-based engineers.</w:t>
      </w:r>
    </w:p>
    <w:p>
      <w:pPr>
        <w:pStyle w:val="ListParagraph"/>
        <w:numPr>
          <w:ilvl w:val="0"/>
          <w:numId w:val="2"/>
        </w:numPr>
        <w:spacing w:after="70" w:line="276"/>
      </w:pPr>
      <w:r>
        <w:rPr>
          <w:color w:val="1A1A1A"/>
          <w:sz w:val="21"/>
          <w:szCs w:val="21"/>
        </w:rPr>
        <w:t xml:space="preserve">Error containment — a failure in one panel cannot blank the application.</w:t>
      </w:r>
    </w:p>
    <w:p>
      <w:r>
        <w:br w:type="page"/>
      </w:r>
    </w:p>
    <w:p>
      <w:pPr>
        <w:pStyle w:val="Heading1"/>
        <w:pBdr>
          <w:bottom w:val="single" w:color="CCCCCC" w:sz="6" w:space="6"/>
        </w:pBdr>
        <w:spacing w:after="160" w:before="360"/>
      </w:pPr>
      <w:r>
        <w:rPr>
          <w:b/>
          <w:bCs/>
          <w:color w:val="3B3BA8"/>
          <w:sz w:val="30"/>
          <w:szCs w:val="30"/>
        </w:rPr>
        <w:t xml:space="preserve">9. Scalability</w:t>
      </w:r>
    </w:p>
    <w:p>
      <w:pPr>
        <w:pStyle w:val="Heading2"/>
        <w:spacing w:after="110" w:before="260"/>
      </w:pPr>
      <w:r>
        <w:rPr>
          <w:b/>
          <w:bCs/>
          <w:color w:val="1A1A1A"/>
          <w:sz w:val="24"/>
          <w:szCs w:val="24"/>
        </w:rPr>
        <w:t xml:space="preserve">Current architecture</w:t>
      </w:r>
    </w:p>
    <w:tbl>
      <w:tblPr>
        <w:tblW w:type="dxa" w:w="9000"/>
        <w:tblBorders>
          <w:top w:val="single" w:color="CCCCCC" w:sz="4"/>
          <w:left w:val="single" w:color="CCCCCC" w:sz="4"/>
          <w:bottom w:val="single" w:color="CCCCCC" w:sz="4"/>
          <w:right w:val="single" w:color="CCCCCC" w:sz="4"/>
          <w:insideH w:val="single" w:color="CCCCCC" w:sz="2"/>
          <w:insideV w:val="single" w:color="CCCCCC" w:sz="2"/>
        </w:tblBorders>
      </w:tblPr>
      <w:tblGrid>
        <w:gridCol w:w="2400"/>
        <w:gridCol w:w="6600"/>
      </w:tblGrid>
      <w:tr>
        <w:trPr>
          <w:tblHeader/>
        </w:trPr>
        <w:tc>
          <w:tcPr>
            <w:tcW w:type="dxa" w:w="2400"/>
            <w:shd w:fill="EEF0F7" w:val="clear"/>
            <w:tcMar>
              <w:top w:type="dxa" w:w="90"/>
              <w:left w:type="dxa" w:w="130"/>
              <w:bottom w:type="dxa" w:w="90"/>
              <w:right w:type="dxa" w:w="130"/>
            </w:tcMar>
          </w:tcPr>
          <w:p>
            <w:pPr>
              <w:spacing w:after="0"/>
            </w:pPr>
            <w:r>
              <w:rPr>
                <w:b/>
                <w:bCs/>
                <w:color w:val="1A1A1A"/>
                <w:sz w:val="19"/>
                <w:szCs w:val="19"/>
              </w:rPr>
              <w:t xml:space="preserve">Dimension</w:t>
            </w:r>
          </w:p>
        </w:tc>
        <w:tc>
          <w:tcPr>
            <w:tcW w:type="dxa" w:w="6600"/>
            <w:shd w:fill="EEF0F7" w:val="clear"/>
            <w:tcMar>
              <w:top w:type="dxa" w:w="90"/>
              <w:left w:type="dxa" w:w="130"/>
              <w:bottom w:type="dxa" w:w="90"/>
              <w:right w:type="dxa" w:w="130"/>
            </w:tcMar>
          </w:tcPr>
          <w:p>
            <w:pPr>
              <w:spacing w:after="0"/>
            </w:pPr>
            <w:r>
              <w:rPr>
                <w:b/>
                <w:bCs/>
                <w:color w:val="1A1A1A"/>
                <w:sz w:val="19"/>
                <w:szCs w:val="19"/>
              </w:rPr>
              <w:t xml:space="preserve">Current position</w:t>
            </w:r>
          </w:p>
        </w:tc>
      </w:tr>
      <w:tr>
        <w:tc>
          <w:tcPr>
            <w:tcW w:type="dxa" w:w="2400"/>
            <w:shd w:fill="FFFFFF" w:val="clear"/>
            <w:tcMar>
              <w:top w:type="dxa" w:w="80"/>
              <w:left w:type="dxa" w:w="130"/>
              <w:bottom w:type="dxa" w:w="80"/>
              <w:right w:type="dxa" w:w="130"/>
            </w:tcMar>
          </w:tcPr>
          <w:p>
            <w:pPr>
              <w:spacing w:after="0" w:line="260"/>
            </w:pPr>
            <w:r>
              <w:rPr>
                <w:color w:val="1A1A1A"/>
                <w:sz w:val="19"/>
                <w:szCs w:val="19"/>
              </w:rPr>
              <w:t xml:space="preserve">Documents</w:t>
            </w:r>
          </w:p>
        </w:tc>
        <w:tc>
          <w:tcPr>
            <w:tcW w:type="dxa" w:w="6600"/>
            <w:shd w:fill="FFFFFF" w:val="clear"/>
            <w:tcMar>
              <w:top w:type="dxa" w:w="80"/>
              <w:left w:type="dxa" w:w="130"/>
              <w:bottom w:type="dxa" w:w="80"/>
              <w:right w:type="dxa" w:w="130"/>
            </w:tcMar>
          </w:tcPr>
          <w:p>
            <w:pPr>
              <w:spacing w:after="0" w:line="260"/>
            </w:pPr>
            <w:r>
              <w:rPr>
                <w:color w:val="1A1A1A"/>
                <w:sz w:val="19"/>
                <w:szCs w:val="19"/>
              </w:rPr>
              <w:t xml:space="preserve">Verified with 13 documents / 67 passages. The architecture holds to roughly 10,000 documents on a single node; ChromaDB and Neo4j both handle that volume comfortably.</w:t>
            </w:r>
          </w:p>
        </w:tc>
      </w:tr>
      <w:tr>
        <w:tc>
          <w:tcPr>
            <w:tcW w:type="dxa" w:w="2400"/>
            <w:shd w:fill="F7F8FB" w:val="clear"/>
            <w:tcMar>
              <w:top w:type="dxa" w:w="80"/>
              <w:left w:type="dxa" w:w="130"/>
              <w:bottom w:type="dxa" w:w="80"/>
              <w:right w:type="dxa" w:w="130"/>
            </w:tcMar>
          </w:tcPr>
          <w:p>
            <w:pPr>
              <w:spacing w:after="0" w:line="260"/>
            </w:pPr>
            <w:r>
              <w:rPr>
                <w:color w:val="1A1A1A"/>
                <w:sz w:val="19"/>
                <w:szCs w:val="19"/>
              </w:rPr>
              <w:t xml:space="preserve">Concurrency</w:t>
            </w:r>
          </w:p>
        </w:tc>
        <w:tc>
          <w:tcPr>
            <w:tcW w:type="dxa" w:w="6600"/>
            <w:shd w:fill="F7F8FB" w:val="clear"/>
            <w:tcMar>
              <w:top w:type="dxa" w:w="80"/>
              <w:left w:type="dxa" w:w="130"/>
              <w:bottom w:type="dxa" w:w="80"/>
              <w:right w:type="dxa" w:w="130"/>
            </w:tcMar>
          </w:tcPr>
          <w:p>
            <w:pPr>
              <w:spacing w:after="0" w:line="260"/>
            </w:pPr>
            <w:r>
              <w:rPr>
                <w:color w:val="1A1A1A"/>
                <w:sz w:val="19"/>
                <w:szCs w:val="19"/>
              </w:rPr>
              <w:t xml:space="preserve">Ingestion is explicitly bounded — 8 extraction threads per document, 2 documents concurrently — so a large batch upload degrades throughput rather than exhausting memory.</w:t>
            </w:r>
          </w:p>
        </w:tc>
      </w:tr>
      <w:tr>
        <w:tc>
          <w:tcPr>
            <w:tcW w:type="dxa" w:w="2400"/>
            <w:shd w:fill="FFFFFF" w:val="clear"/>
            <w:tcMar>
              <w:top w:type="dxa" w:w="80"/>
              <w:left w:type="dxa" w:w="130"/>
              <w:bottom w:type="dxa" w:w="80"/>
              <w:right w:type="dxa" w:w="130"/>
            </w:tcMar>
          </w:tcPr>
          <w:p>
            <w:pPr>
              <w:spacing w:after="0" w:line="260"/>
            </w:pPr>
            <w:r>
              <w:rPr>
                <w:color w:val="1A1A1A"/>
                <w:sz w:val="19"/>
                <w:szCs w:val="19"/>
              </w:rPr>
              <w:t xml:space="preserve">Query load</w:t>
            </w:r>
          </w:p>
        </w:tc>
        <w:tc>
          <w:tcPr>
            <w:tcW w:type="dxa" w:w="6600"/>
            <w:shd w:fill="FFFFFF" w:val="clear"/>
            <w:tcMar>
              <w:top w:type="dxa" w:w="80"/>
              <w:left w:type="dxa" w:w="130"/>
              <w:bottom w:type="dxa" w:w="80"/>
              <w:right w:type="dxa" w:w="130"/>
            </w:tcMar>
          </w:tcPr>
          <w:p>
            <w:pPr>
              <w:spacing w:after="0" w:line="260"/>
            </w:pPr>
            <w:r>
              <w:rPr>
                <w:color w:val="1A1A1A"/>
                <w:sz w:val="19"/>
                <w:szCs w:val="19"/>
              </w:rPr>
              <w:t xml:space="preserve">Stateless API. Dashboard responses are cached with a short TTL, and the frontend suspends polling when the browser tab is hidden.</w:t>
            </w:r>
          </w:p>
        </w:tc>
      </w:tr>
      <w:tr>
        <w:tc>
          <w:tcPr>
            <w:tcW w:type="dxa" w:w="2400"/>
            <w:shd w:fill="F7F8FB" w:val="clear"/>
            <w:tcMar>
              <w:top w:type="dxa" w:w="80"/>
              <w:left w:type="dxa" w:w="130"/>
              <w:bottom w:type="dxa" w:w="80"/>
              <w:right w:type="dxa" w:w="130"/>
            </w:tcMar>
          </w:tcPr>
          <w:p>
            <w:pPr>
              <w:spacing w:after="0" w:line="260"/>
            </w:pPr>
            <w:r>
              <w:rPr>
                <w:color w:val="1A1A1A"/>
                <w:sz w:val="19"/>
                <w:szCs w:val="19"/>
              </w:rPr>
              <w:t xml:space="preserve">Storage</w:t>
            </w:r>
          </w:p>
        </w:tc>
        <w:tc>
          <w:tcPr>
            <w:tcW w:type="dxa" w:w="6600"/>
            <w:shd w:fill="F7F8FB" w:val="clear"/>
            <w:tcMar>
              <w:top w:type="dxa" w:w="80"/>
              <w:left w:type="dxa" w:w="130"/>
              <w:bottom w:type="dxa" w:w="80"/>
              <w:right w:type="dxa" w:w="130"/>
            </w:tcMar>
          </w:tcPr>
          <w:p>
            <w:pPr>
              <w:spacing w:after="0" w:line="260"/>
            </w:pPr>
            <w:r>
              <w:rPr>
                <w:color w:val="1A1A1A"/>
                <w:sz w:val="19"/>
                <w:szCs w:val="19"/>
              </w:rPr>
              <w:t xml:space="preserve">Postgres is the source of truth. The vector index and knowledge graph are both derivable, and either can be rebuilt from Postgres without re-uploading or re-OCRing anything.</w:t>
            </w:r>
          </w:p>
        </w:tc>
      </w:tr>
    </w:tbl>
    <w:p>
      <w:pPr>
        <w:pStyle w:val="Heading2"/>
        <w:spacing w:after="110" w:before="260"/>
      </w:pPr>
      <w:r>
        <w:rPr>
          <w:b/>
          <w:bCs/>
          <w:color w:val="1A1A1A"/>
          <w:sz w:val="24"/>
          <w:szCs w:val="24"/>
        </w:rPr>
        <w:t xml:space="preserve">Path to enterprise scale</w:t>
      </w:r>
    </w:p>
    <w:p>
      <w:pPr>
        <w:pStyle w:val="Heading3"/>
        <w:spacing w:after="80" w:before="180"/>
      </w:pPr>
      <w:r>
        <w:rPr>
          <w:b/>
          <w:bCs/>
          <w:color w:val="5A5A5A"/>
          <w:sz w:val="22"/>
          <w:szCs w:val="22"/>
        </w:rPr>
        <w:t xml:space="preserve">Horizontal API scaling</w:t>
      </w:r>
    </w:p>
    <w:p>
      <w:pPr>
        <w:spacing w:after="120" w:line="276"/>
      </w:pPr>
      <w:r>
        <w:rPr>
          <w:color w:val="1A1A1A"/>
          <w:sz w:val="21"/>
          <w:szCs w:val="21"/>
        </w:rPr>
        <w:t xml:space="preserve">The API holds no per-request state, so it scales horizontally behind a load balancer immediately. Ingestion would move from in-process background tasks to a dedicated worker queue (Celery or RQ), allowing extraction capacity to scale independently of request-serving capacity.</w:t>
      </w:r>
    </w:p>
    <w:p>
      <w:pPr>
        <w:pStyle w:val="Heading3"/>
        <w:spacing w:after="80" w:before="180"/>
      </w:pPr>
      <w:r>
        <w:rPr>
          <w:b/>
          <w:bCs/>
          <w:color w:val="5A5A5A"/>
          <w:sz w:val="22"/>
          <w:szCs w:val="22"/>
        </w:rPr>
        <w:t xml:space="preserve">Managed data services</w:t>
      </w:r>
    </w:p>
    <w:p>
      <w:pPr>
        <w:spacing w:after="120" w:line="276"/>
      </w:pPr>
      <w:r>
        <w:rPr>
          <w:color w:val="1A1A1A"/>
          <w:sz w:val="21"/>
          <w:szCs w:val="21"/>
        </w:rPr>
        <w:t xml:space="preserve">ChromaDB would be replaced by a managed vector service (Pinecone, Weaviate, or pgvector for a consolidated deployment) and Neo4j by Neo4j Aura. Both are interface-compatible with the existing service abstractions, so the change is confined to two modules.</w:t>
      </w:r>
    </w:p>
    <w:p>
      <w:pPr>
        <w:pStyle w:val="Heading3"/>
        <w:spacing w:after="80" w:before="180"/>
      </w:pPr>
      <w:r>
        <w:rPr>
          <w:b/>
          <w:bCs/>
          <w:color w:val="5A5A5A"/>
          <w:sz w:val="22"/>
          <w:szCs w:val="22"/>
        </w:rPr>
        <w:t xml:space="preserve">Inference scaling</w:t>
      </w:r>
    </w:p>
    <w:p>
      <w:pPr>
        <w:spacing w:after="120" w:line="276"/>
      </w:pPr>
      <w:r>
        <w:rPr>
          <w:color w:val="1A1A1A"/>
          <w:sz w:val="21"/>
          <w:szCs w:val="21"/>
        </w:rPr>
        <w:t xml:space="preserve">Local Ollama inference is the current throughput bottleneck at 40–90 seconds per answer on CPU. Production deployment would use GPU-backed inference or a hosted model endpoint behind the existing gateway, which already reports which engine produced each answer.</w:t>
      </w:r>
    </w:p>
    <w:p>
      <w:pPr>
        <w:pStyle w:val="Heading3"/>
        <w:spacing w:after="80" w:before="180"/>
      </w:pPr>
      <w:r>
        <w:rPr>
          <w:b/>
          <w:bCs/>
          <w:color w:val="5A5A5A"/>
          <w:sz w:val="22"/>
          <w:szCs w:val="22"/>
        </w:rPr>
        <w:t xml:space="preserve">Multi-plant and multi-tenant</w:t>
      </w:r>
    </w:p>
    <w:p>
      <w:pPr>
        <w:spacing w:after="120" w:line="276"/>
      </w:pPr>
      <w:r>
        <w:rPr>
          <w:color w:val="1A1A1A"/>
          <w:sz w:val="21"/>
          <w:szCs w:val="21"/>
        </w:rPr>
        <w:t xml:space="preserve">The knowledge graph naturally partitions by plant: adding a Plant node above Document, and a tenant column on the Postgres tables, gives isolation without restructuring. Cross-plant federation then becomes a deliberate query-time choice — a failure at one site can warn every comparable asset across the organisation.</w:t>
      </w:r>
    </w:p>
    <w:p>
      <w:pPr>
        <w:pStyle w:val="Heading3"/>
        <w:spacing w:after="80" w:before="180"/>
      </w:pPr>
      <w:r>
        <w:rPr>
          <w:b/>
          <w:bCs/>
          <w:color w:val="5A5A5A"/>
          <w:sz w:val="22"/>
          <w:szCs w:val="22"/>
        </w:rPr>
        <w:t xml:space="preserve">Departmental scale</w:t>
      </w:r>
    </w:p>
    <w:p>
      <w:pPr>
        <w:spacing w:after="120" w:line="276"/>
      </w:pPr>
      <w:r>
        <w:rPr>
          <w:color w:val="1A1A1A"/>
          <w:sz w:val="21"/>
          <w:szCs w:val="21"/>
        </w:rPr>
        <w:t xml:space="preserve">The existing RBAC permission table extends to additional roles — inspector, contractor, auditor — by adding permission sets. Navigation and page access are already derived from the server’s permission table rather than hardcoded in the client, so new roles require no frontend changes.</w:t>
      </w:r>
    </w:p>
    <w:p>
      <w:pPr>
        <w:pStyle w:val="Heading3"/>
        <w:spacing w:after="80" w:before="180"/>
      </w:pPr>
      <w:r>
        <w:rPr>
          <w:b/>
          <w:bCs/>
          <w:color w:val="5A5A5A"/>
          <w:sz w:val="22"/>
          <w:szCs w:val="22"/>
        </w:rPr>
        <w:t xml:space="preserve">Future SaaS architecture</w:t>
      </w:r>
    </w:p>
    <w:p>
      <w:pPr>
        <w:spacing w:after="120" w:line="276"/>
      </w:pPr>
      <w:r>
        <w:rPr>
          <w:color w:val="1A1A1A"/>
          <w:sz w:val="21"/>
          <w:szCs w:val="21"/>
        </w:rPr>
        <w:t xml:space="preserve">A managed offering would add tenant isolation at the storage layer, per-tenant embedding namespaces, usage metering, SSO integration, and audit logging. The current separation between ingestion, retrieval and reasoning already maps cleanly onto independently deployable services.</w:t>
      </w:r>
    </w:p>
    <w:p>
      <w:pPr>
        <w:pStyle w:val="Heading1"/>
        <w:pBdr>
          <w:bottom w:val="single" w:color="CCCCCC" w:sz="6" w:space="6"/>
        </w:pBdr>
        <w:spacing w:after="160" w:before="360"/>
      </w:pPr>
      <w:r>
        <w:rPr>
          <w:b/>
          <w:bCs/>
          <w:color w:val="3B3BA8"/>
          <w:sz w:val="30"/>
          <w:szCs w:val="30"/>
        </w:rPr>
        <w:t xml:space="preserve">10. Current Limitations</w:t>
      </w:r>
    </w:p>
    <w:p>
      <w:pPr>
        <w:spacing w:after="120" w:line="276"/>
      </w:pPr>
      <w:r>
        <w:rPr>
          <w:color w:val="1A1A1A"/>
          <w:sz w:val="21"/>
          <w:szCs w:val="21"/>
        </w:rPr>
        <w:t xml:space="preserve">Stated plainly. A system that claims more than it delivers is precisely the problem this product exists to solve.</w:t>
      </w:r>
    </w:p>
    <w:p>
      <w:pPr>
        <w:pStyle w:val="Heading2"/>
        <w:spacing w:after="110" w:before="260"/>
      </w:pPr>
      <w:r>
        <w:rPr>
          <w:b/>
          <w:bCs/>
          <w:color w:val="1A1A1A"/>
          <w:sz w:val="24"/>
          <w:szCs w:val="24"/>
        </w:rPr>
        <w:t xml:space="preserve">Demonstration Mode authentication</w:t>
      </w:r>
    </w:p>
    <w:p>
      <w:pPr>
        <w:spacing w:after="120" w:line="276"/>
      </w:pPr>
      <w:r>
        <w:rPr>
          <w:color w:val="1A1A1A"/>
          <w:sz w:val="21"/>
          <w:szCs w:val="21"/>
        </w:rPr>
        <w:t xml:space="preserve">Full authentication is implemented and working: bcrypt password hashing with a tunable work factor, server-side revocable session tokens (chosen over stateless JWTs specifically so that logging out genuinely invalidates access), protected routes, and privilege-escalation prevention on registration.</w:t>
      </w:r>
    </w:p>
    <w:p>
      <w:pPr>
        <w:spacing w:after="120" w:line="276"/>
      </w:pPr>
      <w:r>
        <w:rPr>
          <w:color w:val="1A1A1A"/>
          <w:sz w:val="21"/>
          <w:szCs w:val="21"/>
        </w:rPr>
        <w:t xml:space="preserve">For this submission the platform runs with AUTH_MODE set to demo, which allows judges to switch between the Engineer and Manager experiences instantly without creating accounts or repeatedly signing in. This was a deliberate decision to keep evaluation focused on the AI, GraphRAG, multi-agent architecture and knowledge intelligence capabilities rather than on account management.</w:t>
      </w:r>
    </w:p>
    <w:p>
      <w:pPr>
        <w:spacing w:after="120" w:line="276"/>
      </w:pPr>
      <w:r>
        <w:rPr>
          <w:color w:val="1A1A1A"/>
          <w:sz w:val="21"/>
          <w:szCs w:val="21"/>
        </w:rPr>
        <w:t xml:space="preserve">Importantly, role permissions remain fully enforced server-side in both modes. An Engineer receives HTTP 403 when attempting to upload or delete a document regardless of what the interface displays. Only identity verification is relaxed; authorisation is real. Switching to production authentication is a single configuration change (AUTH_MODE=secure), and a production deployment would additionally integrate enterprise SSO or LDAP with audit logging.</w:t>
      </w:r>
    </w:p>
    <w:p>
      <w:pPr>
        <w:pStyle w:val="Heading2"/>
        <w:spacing w:after="110" w:before="260"/>
      </w:pPr>
      <w:r>
        <w:rPr>
          <w:b/>
          <w:bCs/>
          <w:color w:val="1A1A1A"/>
          <w:sz w:val="24"/>
          <w:szCs w:val="24"/>
        </w:rPr>
        <w:t xml:space="preserve">Local inference latency</w:t>
      </w:r>
    </w:p>
    <w:p>
      <w:pPr>
        <w:spacing w:after="120" w:line="276"/>
      </w:pPr>
      <w:r>
        <w:rPr>
          <w:color w:val="1A1A1A"/>
          <w:sz w:val="21"/>
          <w:szCs w:val="21"/>
        </w:rPr>
        <w:t xml:space="preserve">Running qwen2.5:7b locally on CPU takes 40–90 seconds per answer. This was a deliberate trade: local inference means no API keys, no per-query cost, and no plant data leaving the network — all genuine requirements in industrial environments. A retrieval-only mode returns cited passages instantly for latency-sensitive use.</w:t>
      </w:r>
    </w:p>
    <w:p>
      <w:pPr>
        <w:pStyle w:val="Heading2"/>
        <w:spacing w:after="110" w:before="260"/>
      </w:pPr>
      <w:r>
        <w:rPr>
          <w:b/>
          <w:bCs/>
          <w:color w:val="1A1A1A"/>
          <w:sz w:val="24"/>
          <w:szCs w:val="24"/>
        </w:rPr>
        <w:t xml:space="preserve">Document format coverage</w:t>
      </w:r>
    </w:p>
    <w:p>
      <w:pPr>
        <w:spacing w:after="120" w:line="276"/>
      </w:pPr>
      <w:r>
        <w:rPr>
          <w:color w:val="1A1A1A"/>
          <w:sz w:val="21"/>
          <w:szCs w:val="21"/>
        </w:rPr>
        <w:t xml:space="preserve">Ingestion currently handles PDFs, including scanned documents through OCR. Spreadsheets, email archives and CAD or P&amp;ID drawings are not yet parsed. P&amp;ID parsing in particular would require computer vision and is identified as a future enhancement.</w:t>
      </w:r>
    </w:p>
    <w:p>
      <w:pPr>
        <w:pStyle w:val="Heading2"/>
        <w:spacing w:after="110" w:before="260"/>
      </w:pPr>
      <w:r>
        <w:rPr>
          <w:b/>
          <w:bCs/>
          <w:color w:val="1A1A1A"/>
          <w:sz w:val="24"/>
          <w:szCs w:val="24"/>
        </w:rPr>
        <w:t xml:space="preserve">Conflict detection scope</w:t>
      </w:r>
    </w:p>
    <w:p>
      <w:pPr>
        <w:spacing w:after="120" w:line="276"/>
      </w:pPr>
      <w:r>
        <w:rPr>
          <w:color w:val="1A1A1A"/>
          <w:sz w:val="21"/>
          <w:szCs w:val="21"/>
        </w:rPr>
        <w:t xml:space="preserve">Detection covers numeric parameter contradictions in recognised engineering units. Procedural contradictions — two documents prescribing incompatible sequences — are not detected, as these require semantic rather than numeric comparison.</w:t>
      </w:r>
    </w:p>
    <w:p>
      <w:pPr>
        <w:pStyle w:val="Heading2"/>
        <w:spacing w:after="110" w:before="260"/>
      </w:pPr>
      <w:r>
        <w:rPr>
          <w:b/>
          <w:bCs/>
          <w:color w:val="1A1A1A"/>
          <w:sz w:val="24"/>
          <w:szCs w:val="24"/>
        </w:rPr>
        <w:t xml:space="preserve">Single-tenant deployment</w:t>
      </w:r>
    </w:p>
    <w:p>
      <w:pPr>
        <w:spacing w:after="120" w:line="276"/>
      </w:pPr>
      <w:r>
        <w:rPr>
          <w:color w:val="1A1A1A"/>
          <w:sz w:val="21"/>
          <w:szCs w:val="21"/>
        </w:rPr>
        <w:t xml:space="preserve">The current build serves one plant. Multi-plant partitioning is architecturally straightforward but is not implemented.</w:t>
      </w:r>
    </w:p>
    <w:p>
      <w:r>
        <w:br w:type="page"/>
      </w:r>
    </w:p>
    <w:p>
      <w:pPr>
        <w:pStyle w:val="Heading1"/>
        <w:pBdr>
          <w:bottom w:val="single" w:color="CCCCCC" w:sz="6" w:space="6"/>
        </w:pBdr>
        <w:spacing w:after="160" w:before="360"/>
      </w:pPr>
      <w:r>
        <w:rPr>
          <w:b/>
          <w:bCs/>
          <w:color w:val="3B3BA8"/>
          <w:sz w:val="30"/>
          <w:szCs w:val="30"/>
        </w:rPr>
        <w:t xml:space="preserve">11. Future Enhancements</w:t>
      </w:r>
    </w:p>
    <w:tbl>
      <w:tblPr>
        <w:tblW w:type="dxa" w:w="9000"/>
        <w:tblBorders>
          <w:top w:val="single" w:color="CCCCCC" w:sz="4"/>
          <w:left w:val="single" w:color="CCCCCC" w:sz="4"/>
          <w:bottom w:val="single" w:color="CCCCCC" w:sz="4"/>
          <w:right w:val="single" w:color="CCCCCC" w:sz="4"/>
          <w:insideH w:val="single" w:color="CCCCCC" w:sz="2"/>
          <w:insideV w:val="single" w:color="CCCCCC" w:sz="2"/>
        </w:tblBorders>
      </w:tblPr>
      <w:tblGrid>
        <w:gridCol w:w="2600"/>
        <w:gridCol w:w="6400"/>
      </w:tblGrid>
      <w:tr>
        <w:trPr>
          <w:tblHeader/>
        </w:trPr>
        <w:tc>
          <w:tcPr>
            <w:tcW w:type="dxa" w:w="2600"/>
            <w:shd w:fill="EEF0F7" w:val="clear"/>
            <w:tcMar>
              <w:top w:type="dxa" w:w="90"/>
              <w:left w:type="dxa" w:w="130"/>
              <w:bottom w:type="dxa" w:w="90"/>
              <w:right w:type="dxa" w:w="130"/>
            </w:tcMar>
          </w:tcPr>
          <w:p>
            <w:pPr>
              <w:spacing w:after="0"/>
            </w:pPr>
            <w:r>
              <w:rPr>
                <w:b/>
                <w:bCs/>
                <w:color w:val="1A1A1A"/>
                <w:sz w:val="19"/>
                <w:szCs w:val="19"/>
              </w:rPr>
              <w:t xml:space="preserve">Enhancement</w:t>
            </w:r>
          </w:p>
        </w:tc>
        <w:tc>
          <w:tcPr>
            <w:tcW w:type="dxa" w:w="6400"/>
            <w:shd w:fill="EEF0F7" w:val="clear"/>
            <w:tcMar>
              <w:top w:type="dxa" w:w="90"/>
              <w:left w:type="dxa" w:w="130"/>
              <w:bottom w:type="dxa" w:w="90"/>
              <w:right w:type="dxa" w:w="130"/>
            </w:tcMar>
          </w:tcPr>
          <w:p>
            <w:pPr>
              <w:spacing w:after="0"/>
            </w:pPr>
            <w:r>
              <w:rPr>
                <w:b/>
                <w:bCs/>
                <w:color w:val="1A1A1A"/>
                <w:sz w:val="19"/>
                <w:szCs w:val="19"/>
              </w:rPr>
              <w:t xml:space="preserve">Description</w:t>
            </w:r>
          </w:p>
        </w:tc>
      </w:tr>
      <w:tr>
        <w:tc>
          <w:tcPr>
            <w:tcW w:type="dxa" w:w="2600"/>
            <w:shd w:fill="FFFFFF" w:val="clear"/>
            <w:tcMar>
              <w:top w:type="dxa" w:w="80"/>
              <w:left w:type="dxa" w:w="130"/>
              <w:bottom w:type="dxa" w:w="80"/>
              <w:right w:type="dxa" w:w="130"/>
            </w:tcMar>
          </w:tcPr>
          <w:p>
            <w:pPr>
              <w:spacing w:after="0" w:line="260"/>
            </w:pPr>
            <w:r>
              <w:rPr>
                <w:color w:val="1A1A1A"/>
                <w:sz w:val="19"/>
                <w:szCs w:val="19"/>
              </w:rPr>
              <w:t xml:space="preserve">Industrial Knowledge DNA</w:t>
            </w:r>
          </w:p>
        </w:tc>
        <w:tc>
          <w:tcPr>
            <w:tcW w:type="dxa" w:w="6400"/>
            <w:shd w:fill="FFFFFF" w:val="clear"/>
            <w:tcMar>
              <w:top w:type="dxa" w:w="80"/>
              <w:left w:type="dxa" w:w="130"/>
              <w:bottom w:type="dxa" w:w="80"/>
              <w:right w:type="dxa" w:w="130"/>
            </w:tcMar>
          </w:tcPr>
          <w:p>
            <w:pPr>
              <w:spacing w:after="0" w:line="260"/>
            </w:pPr>
            <w:r>
              <w:rPr>
                <w:color w:val="1A1A1A"/>
                <w:sz w:val="19"/>
                <w:szCs w:val="19"/>
              </w:rPr>
              <w:t xml:space="preserve">A per-asset knowledge fingerprint tracked over time, so documentation degradation becomes visible before it contributes to an incident rather than after.</w:t>
            </w:r>
          </w:p>
        </w:tc>
      </w:tr>
      <w:tr>
        <w:tc>
          <w:tcPr>
            <w:tcW w:type="dxa" w:w="2600"/>
            <w:shd w:fill="F7F8FB" w:val="clear"/>
            <w:tcMar>
              <w:top w:type="dxa" w:w="80"/>
              <w:left w:type="dxa" w:w="130"/>
              <w:bottom w:type="dxa" w:w="80"/>
              <w:right w:type="dxa" w:w="130"/>
            </w:tcMar>
          </w:tcPr>
          <w:p>
            <w:pPr>
              <w:spacing w:after="0" w:line="260"/>
            </w:pPr>
            <w:r>
              <w:rPr>
                <w:color w:val="1A1A1A"/>
                <w:sz w:val="19"/>
                <w:szCs w:val="19"/>
              </w:rPr>
              <w:t xml:space="preserve">AI Curiosity Engine</w:t>
            </w:r>
          </w:p>
        </w:tc>
        <w:tc>
          <w:tcPr>
            <w:tcW w:type="dxa" w:w="6400"/>
            <w:shd w:fill="F7F8FB" w:val="clear"/>
            <w:tcMar>
              <w:top w:type="dxa" w:w="80"/>
              <w:left w:type="dxa" w:w="130"/>
              <w:bottom w:type="dxa" w:w="80"/>
              <w:right w:type="dxa" w:w="130"/>
            </w:tcMar>
          </w:tcPr>
          <w:p>
            <w:pPr>
              <w:spacing w:after="0" w:line="260"/>
            </w:pPr>
            <w:r>
              <w:rPr>
                <w:color w:val="1A1A1A"/>
                <w:sz w:val="19"/>
                <w:szCs w:val="19"/>
              </w:rPr>
              <w:t xml:space="preserve">Proactively identifies questions the corpus cannot currently answer and requests the specific missing documents, turning the system from reactive to actively self-improving.</w:t>
            </w:r>
          </w:p>
        </w:tc>
      </w:tr>
      <w:tr>
        <w:tc>
          <w:tcPr>
            <w:tcW w:type="dxa" w:w="2600"/>
            <w:shd w:fill="FFFFFF" w:val="clear"/>
            <w:tcMar>
              <w:top w:type="dxa" w:w="80"/>
              <w:left w:type="dxa" w:w="130"/>
              <w:bottom w:type="dxa" w:w="80"/>
              <w:right w:type="dxa" w:w="130"/>
            </w:tcMar>
          </w:tcPr>
          <w:p>
            <w:pPr>
              <w:spacing w:after="0" w:line="260"/>
            </w:pPr>
            <w:r>
              <w:rPr>
                <w:color w:val="1A1A1A"/>
                <w:sz w:val="19"/>
                <w:szCs w:val="19"/>
              </w:rPr>
              <w:t xml:space="preserve">Autonomous Knowledge Improvement</w:t>
            </w:r>
          </w:p>
        </w:tc>
        <w:tc>
          <w:tcPr>
            <w:tcW w:type="dxa" w:w="6400"/>
            <w:shd w:fill="FFFFFF" w:val="clear"/>
            <w:tcMar>
              <w:top w:type="dxa" w:w="80"/>
              <w:left w:type="dxa" w:w="130"/>
              <w:bottom w:type="dxa" w:w="80"/>
              <w:right w:type="dxa" w:w="130"/>
            </w:tcMar>
          </w:tcPr>
          <w:p>
            <w:pPr>
              <w:spacing w:after="0" w:line="260"/>
            </w:pPr>
            <w:r>
              <w:rPr>
                <w:color w:val="1A1A1A"/>
                <w:sz w:val="19"/>
                <w:szCs w:val="19"/>
              </w:rPr>
              <w:t xml:space="preserve">Detects broken cross-references, missing revision control and structural gaps, then generates remediation tasks for the knowledge manager.</w:t>
            </w:r>
          </w:p>
        </w:tc>
      </w:tr>
      <w:tr>
        <w:tc>
          <w:tcPr>
            <w:tcW w:type="dxa" w:w="2600"/>
            <w:shd w:fill="F7F8FB" w:val="clear"/>
            <w:tcMar>
              <w:top w:type="dxa" w:w="80"/>
              <w:left w:type="dxa" w:w="130"/>
              <w:bottom w:type="dxa" w:w="80"/>
              <w:right w:type="dxa" w:w="130"/>
            </w:tcMar>
          </w:tcPr>
          <w:p>
            <w:pPr>
              <w:spacing w:after="0" w:line="260"/>
            </w:pPr>
            <w:r>
              <w:rPr>
                <w:color w:val="1A1A1A"/>
                <w:sz w:val="19"/>
                <w:szCs w:val="19"/>
              </w:rPr>
              <w:t xml:space="preserve">Predictive Maintenance Agent</w:t>
            </w:r>
          </w:p>
        </w:tc>
        <w:tc>
          <w:tcPr>
            <w:tcW w:type="dxa" w:w="6400"/>
            <w:shd w:fill="F7F8FB" w:val="clear"/>
            <w:tcMar>
              <w:top w:type="dxa" w:w="80"/>
              <w:left w:type="dxa" w:w="130"/>
              <w:bottom w:type="dxa" w:w="80"/>
              <w:right w:type="dxa" w:w="130"/>
            </w:tcMar>
          </w:tcPr>
          <w:p>
            <w:pPr>
              <w:spacing w:after="0" w:line="260"/>
            </w:pPr>
            <w:r>
              <w:rPr>
                <w:color w:val="1A1A1A"/>
                <w:sz w:val="19"/>
                <w:szCs w:val="19"/>
              </w:rPr>
              <w:t xml:space="preserve">Correlates failure history with operating conditions and inspection findings to forecast likely next failures and recommend intervention timing.</w:t>
            </w:r>
          </w:p>
        </w:tc>
      </w:tr>
      <w:tr>
        <w:tc>
          <w:tcPr>
            <w:tcW w:type="dxa" w:w="2600"/>
            <w:shd w:fill="FFFFFF" w:val="clear"/>
            <w:tcMar>
              <w:top w:type="dxa" w:w="80"/>
              <w:left w:type="dxa" w:w="130"/>
              <w:bottom w:type="dxa" w:w="80"/>
              <w:right w:type="dxa" w:w="130"/>
            </w:tcMar>
          </w:tcPr>
          <w:p>
            <w:pPr>
              <w:spacing w:after="0" w:line="260"/>
            </w:pPr>
            <w:r>
              <w:rPr>
                <w:color w:val="1A1A1A"/>
                <w:sz w:val="19"/>
                <w:szCs w:val="19"/>
              </w:rPr>
              <w:t xml:space="preserve">Impact Simulator 2.0</w:t>
            </w:r>
          </w:p>
        </w:tc>
        <w:tc>
          <w:tcPr>
            <w:tcW w:type="dxa" w:w="6400"/>
            <w:shd w:fill="FFFFFF" w:val="clear"/>
            <w:tcMar>
              <w:top w:type="dxa" w:w="80"/>
              <w:left w:type="dxa" w:w="130"/>
              <w:bottom w:type="dxa" w:w="80"/>
              <w:right w:type="dxa" w:w="130"/>
            </w:tcMar>
          </w:tcPr>
          <w:p>
            <w:pPr>
              <w:spacing w:after="0" w:line="260"/>
            </w:pPr>
            <w:r>
              <w:rPr>
                <w:color w:val="1A1A1A"/>
                <w:sz w:val="19"/>
                <w:szCs w:val="19"/>
              </w:rPr>
              <w:t xml:space="preserve">Extends the current evidence-based assessment with equipment physics models and historical failure rates, enabling quantified rather than purely documentary what-if analysis.</w:t>
            </w:r>
          </w:p>
        </w:tc>
      </w:tr>
      <w:tr>
        <w:tc>
          <w:tcPr>
            <w:tcW w:type="dxa" w:w="2600"/>
            <w:shd w:fill="F7F8FB" w:val="clear"/>
            <w:tcMar>
              <w:top w:type="dxa" w:w="80"/>
              <w:left w:type="dxa" w:w="130"/>
              <w:bottom w:type="dxa" w:w="80"/>
              <w:right w:type="dxa" w:w="130"/>
            </w:tcMar>
          </w:tcPr>
          <w:p>
            <w:pPr>
              <w:spacing w:after="0" w:line="260"/>
            </w:pPr>
            <w:r>
              <w:rPr>
                <w:color w:val="1A1A1A"/>
                <w:sz w:val="19"/>
                <w:szCs w:val="19"/>
              </w:rPr>
              <w:t xml:space="preserve">Digital Twin Integration</w:t>
            </w:r>
          </w:p>
        </w:tc>
        <w:tc>
          <w:tcPr>
            <w:tcW w:type="dxa" w:w="6400"/>
            <w:shd w:fill="F7F8FB" w:val="clear"/>
            <w:tcMar>
              <w:top w:type="dxa" w:w="80"/>
              <w:left w:type="dxa" w:w="130"/>
              <w:bottom w:type="dxa" w:w="80"/>
              <w:right w:type="dxa" w:w="130"/>
            </w:tcMar>
          </w:tcPr>
          <w:p>
            <w:pPr>
              <w:spacing w:after="0" w:line="260"/>
            </w:pPr>
            <w:r>
              <w:rPr>
                <w:color w:val="1A1A1A"/>
                <w:sz w:val="19"/>
                <w:szCs w:val="19"/>
              </w:rPr>
              <w:t xml:space="preserve">Binds knowledge-graph assets to a live plant model, enabling spatial reasoning such as identifying which equipment is affected by an isolation.</w:t>
            </w:r>
          </w:p>
        </w:tc>
      </w:tr>
      <w:tr>
        <w:tc>
          <w:tcPr>
            <w:tcW w:type="dxa" w:w="2600"/>
            <w:shd w:fill="FFFFFF" w:val="clear"/>
            <w:tcMar>
              <w:top w:type="dxa" w:w="80"/>
              <w:left w:type="dxa" w:w="130"/>
              <w:bottom w:type="dxa" w:w="80"/>
              <w:right w:type="dxa" w:w="130"/>
            </w:tcMar>
          </w:tcPr>
          <w:p>
            <w:pPr>
              <w:spacing w:after="0" w:line="260"/>
            </w:pPr>
            <w:r>
              <w:rPr>
                <w:color w:val="1A1A1A"/>
                <w:sz w:val="19"/>
                <w:szCs w:val="19"/>
              </w:rPr>
              <w:t xml:space="preserve">IoT and SCADA Telemetry</w:t>
            </w:r>
          </w:p>
        </w:tc>
        <w:tc>
          <w:tcPr>
            <w:tcW w:type="dxa" w:w="6400"/>
            <w:shd w:fill="FFFFFF" w:val="clear"/>
            <w:tcMar>
              <w:top w:type="dxa" w:w="80"/>
              <w:left w:type="dxa" w:w="130"/>
              <w:bottom w:type="dxa" w:w="80"/>
              <w:right w:type="dxa" w:w="130"/>
            </w:tcMar>
          </w:tcPr>
          <w:p>
            <w:pPr>
              <w:spacing w:after="0" w:line="260"/>
            </w:pPr>
            <w:r>
              <w:rPr>
                <w:color w:val="1A1A1A"/>
                <w:sz w:val="19"/>
                <w:szCs w:val="19"/>
              </w:rPr>
              <w:t xml:space="preserve">Combines live sensor readings with documented limits, so an excursion beyond a documented threshold is flagged in real time against the governing document.</w:t>
            </w:r>
          </w:p>
        </w:tc>
      </w:tr>
      <w:tr>
        <w:tc>
          <w:tcPr>
            <w:tcW w:type="dxa" w:w="2600"/>
            <w:shd w:fill="F7F8FB" w:val="clear"/>
            <w:tcMar>
              <w:top w:type="dxa" w:w="80"/>
              <w:left w:type="dxa" w:w="130"/>
              <w:bottom w:type="dxa" w:w="80"/>
              <w:right w:type="dxa" w:w="130"/>
            </w:tcMar>
          </w:tcPr>
          <w:p>
            <w:pPr>
              <w:spacing w:after="0" w:line="260"/>
            </w:pPr>
            <w:r>
              <w:rPr>
                <w:color w:val="1A1A1A"/>
                <w:sz w:val="19"/>
                <w:szCs w:val="19"/>
              </w:rPr>
              <w:t xml:space="preserve">P&amp;ID Computer Vision</w:t>
            </w:r>
          </w:p>
        </w:tc>
        <w:tc>
          <w:tcPr>
            <w:tcW w:type="dxa" w:w="6400"/>
            <w:shd w:fill="F7F8FB" w:val="clear"/>
            <w:tcMar>
              <w:top w:type="dxa" w:w="80"/>
              <w:left w:type="dxa" w:w="130"/>
              <w:bottom w:type="dxa" w:w="80"/>
              <w:right w:type="dxa" w:w="130"/>
            </w:tcMar>
          </w:tcPr>
          <w:p>
            <w:pPr>
              <w:spacing w:after="0" w:line="260"/>
            </w:pPr>
            <w:r>
              <w:rPr>
                <w:color w:val="1A1A1A"/>
                <w:sz w:val="19"/>
                <w:szCs w:val="19"/>
              </w:rPr>
              <w:t xml:space="preserve">Parses engineering drawings to extract equipment tags and process connectivity automatically, substantially enriching the knowledge graph.</w:t>
            </w:r>
          </w:p>
        </w:tc>
      </w:tr>
      <w:tr>
        <w:tc>
          <w:tcPr>
            <w:tcW w:type="dxa" w:w="2600"/>
            <w:shd w:fill="FFFFFF" w:val="clear"/>
            <w:tcMar>
              <w:top w:type="dxa" w:w="80"/>
              <w:left w:type="dxa" w:w="130"/>
              <w:bottom w:type="dxa" w:w="80"/>
              <w:right w:type="dxa" w:w="130"/>
            </w:tcMar>
          </w:tcPr>
          <w:p>
            <w:pPr>
              <w:spacing w:after="0" w:line="260"/>
            </w:pPr>
            <w:r>
              <w:rPr>
                <w:color w:val="1A1A1A"/>
                <w:sz w:val="19"/>
                <w:szCs w:val="19"/>
              </w:rPr>
              <w:t xml:space="preserve">Enterprise Authentication</w:t>
            </w:r>
          </w:p>
        </w:tc>
        <w:tc>
          <w:tcPr>
            <w:tcW w:type="dxa" w:w="6400"/>
            <w:shd w:fill="FFFFFF" w:val="clear"/>
            <w:tcMar>
              <w:top w:type="dxa" w:w="80"/>
              <w:left w:type="dxa" w:w="130"/>
              <w:bottom w:type="dxa" w:w="80"/>
              <w:right w:type="dxa" w:w="130"/>
            </w:tcMar>
          </w:tcPr>
          <w:p>
            <w:pPr>
              <w:spacing w:after="0" w:line="260"/>
            </w:pPr>
            <w:r>
              <w:rPr>
                <w:color w:val="1A1A1A"/>
                <w:sz w:val="19"/>
                <w:szCs w:val="19"/>
              </w:rPr>
              <w:t xml:space="preserve">SSO and LDAP integration with full audit logging, replacing demonstration mode.</w:t>
            </w:r>
          </w:p>
        </w:tc>
      </w:tr>
      <w:tr>
        <w:tc>
          <w:tcPr>
            <w:tcW w:type="dxa" w:w="2600"/>
            <w:shd w:fill="F7F8FB" w:val="clear"/>
            <w:tcMar>
              <w:top w:type="dxa" w:w="80"/>
              <w:left w:type="dxa" w:w="130"/>
              <w:bottom w:type="dxa" w:w="80"/>
              <w:right w:type="dxa" w:w="130"/>
            </w:tcMar>
          </w:tcPr>
          <w:p>
            <w:pPr>
              <w:spacing w:after="0" w:line="260"/>
            </w:pPr>
            <w:r>
              <w:rPr>
                <w:color w:val="1A1A1A"/>
                <w:sz w:val="19"/>
                <w:szCs w:val="19"/>
              </w:rPr>
              <w:t xml:space="preserve">Multi-Plant Knowledge Sharing</w:t>
            </w:r>
          </w:p>
        </w:tc>
        <w:tc>
          <w:tcPr>
            <w:tcW w:type="dxa" w:w="6400"/>
            <w:shd w:fill="F7F8FB" w:val="clear"/>
            <w:tcMar>
              <w:top w:type="dxa" w:w="80"/>
              <w:left w:type="dxa" w:w="130"/>
              <w:bottom w:type="dxa" w:w="80"/>
              <w:right w:type="dxa" w:w="130"/>
            </w:tcMar>
          </w:tcPr>
          <w:p>
            <w:pPr>
              <w:spacing w:after="0" w:line="260"/>
            </w:pPr>
            <w:r>
              <w:rPr>
                <w:color w:val="1A1A1A"/>
                <w:sz w:val="19"/>
                <w:szCs w:val="19"/>
              </w:rPr>
              <w:t xml:space="preserve">Federated knowledge graphs so a failure at one site proactively warns every comparable asset across the organisation.</w:t>
            </w:r>
          </w:p>
        </w:tc>
      </w:tr>
      <w:tr>
        <w:tc>
          <w:tcPr>
            <w:tcW w:type="dxa" w:w="2600"/>
            <w:shd w:fill="FFFFFF" w:val="clear"/>
            <w:tcMar>
              <w:top w:type="dxa" w:w="80"/>
              <w:left w:type="dxa" w:w="130"/>
              <w:bottom w:type="dxa" w:w="80"/>
              <w:right w:type="dxa" w:w="130"/>
            </w:tcMar>
          </w:tcPr>
          <w:p>
            <w:pPr>
              <w:spacing w:after="0" w:line="260"/>
            </w:pPr>
            <w:r>
              <w:rPr>
                <w:color w:val="1A1A1A"/>
                <w:sz w:val="19"/>
                <w:szCs w:val="19"/>
              </w:rPr>
              <w:t xml:space="preserve">Knowledge Evolution Engine</w:t>
            </w:r>
          </w:p>
        </w:tc>
        <w:tc>
          <w:tcPr>
            <w:tcW w:type="dxa" w:w="6400"/>
            <w:shd w:fill="FFFFFF" w:val="clear"/>
            <w:tcMar>
              <w:top w:type="dxa" w:w="80"/>
              <w:left w:type="dxa" w:w="130"/>
              <w:bottom w:type="dxa" w:w="80"/>
              <w:right w:type="dxa" w:w="130"/>
            </w:tcMar>
          </w:tcPr>
          <w:p>
            <w:pPr>
              <w:spacing w:after="0" w:line="260"/>
            </w:pPr>
            <w:r>
              <w:rPr>
                <w:color w:val="1A1A1A"/>
                <w:sz w:val="19"/>
                <w:szCs w:val="19"/>
              </w:rPr>
              <w:t xml:space="preserve">Tracks how a procedure changed across revisions and why, preserving the reasoning behind changes rather than only the current state.</w:t>
            </w:r>
          </w:p>
        </w:tc>
      </w:tr>
      <w:tr>
        <w:tc>
          <w:tcPr>
            <w:tcW w:type="dxa" w:w="2600"/>
            <w:shd w:fill="F7F8FB" w:val="clear"/>
            <w:tcMar>
              <w:top w:type="dxa" w:w="80"/>
              <w:left w:type="dxa" w:w="130"/>
              <w:bottom w:type="dxa" w:w="80"/>
              <w:right w:type="dxa" w:w="130"/>
            </w:tcMar>
          </w:tcPr>
          <w:p>
            <w:pPr>
              <w:spacing w:after="0" w:line="260"/>
            </w:pPr>
            <w:r>
              <w:rPr>
                <w:color w:val="1A1A1A"/>
                <w:sz w:val="19"/>
                <w:szCs w:val="19"/>
              </w:rPr>
              <w:t xml:space="preserve">Cloud and SaaS Deployment</w:t>
            </w:r>
          </w:p>
        </w:tc>
        <w:tc>
          <w:tcPr>
            <w:tcW w:type="dxa" w:w="6400"/>
            <w:shd w:fill="F7F8FB" w:val="clear"/>
            <w:tcMar>
              <w:top w:type="dxa" w:w="80"/>
              <w:left w:type="dxa" w:w="130"/>
              <w:bottom w:type="dxa" w:w="80"/>
              <w:right w:type="dxa" w:w="130"/>
            </w:tcMar>
          </w:tcPr>
          <w:p>
            <w:pPr>
              <w:spacing w:after="0" w:line="260"/>
            </w:pPr>
            <w:r>
              <w:rPr>
                <w:color w:val="1A1A1A"/>
                <w:sz w:val="19"/>
                <w:szCs w:val="19"/>
              </w:rPr>
              <w:t xml:space="preserve">Managed vector and graph services, horizontal API scaling, tenant isolation and usage metering.</w:t>
            </w:r>
          </w:p>
        </w:tc>
      </w:tr>
    </w:tbl>
    <w:p>
      <w:pPr>
        <w:pStyle w:val="Heading1"/>
        <w:pBdr>
          <w:bottom w:val="single" w:color="CCCCCC" w:sz="6" w:space="6"/>
        </w:pBdr>
        <w:spacing w:after="160" w:before="360"/>
      </w:pPr>
      <w:r>
        <w:rPr>
          <w:b/>
          <w:bCs/>
          <w:color w:val="3B3BA8"/>
          <w:sz w:val="30"/>
          <w:szCs w:val="30"/>
        </w:rPr>
        <w:t xml:space="preserve">12. Verification and Testing</w:t>
      </w:r>
    </w:p>
    <w:p>
      <w:pPr>
        <w:spacing w:after="120" w:line="276"/>
      </w:pPr>
      <w:r>
        <w:rPr>
          <w:color w:val="1A1A1A"/>
          <w:sz w:val="21"/>
          <w:szCs w:val="21"/>
        </w:rPr>
        <w:t xml:space="preserve">Every claim in this document was verified against the running system rather than inferred from source code.</w:t>
      </w:r>
    </w:p>
    <w:p>
      <w:pPr>
        <w:pStyle w:val="Heading2"/>
        <w:spacing w:after="110" w:before="260"/>
      </w:pPr>
      <w:r>
        <w:rPr>
          <w:b/>
          <w:bCs/>
          <w:color w:val="1A1A1A"/>
          <w:sz w:val="24"/>
          <w:szCs w:val="24"/>
        </w:rPr>
        <w:t xml:space="preserve">Automated test results</w:t>
      </w:r>
    </w:p>
    <w:tbl>
      <w:tblPr>
        <w:tblW w:type="dxa" w:w="9000"/>
        <w:tblBorders>
          <w:top w:val="single" w:color="CCCCCC" w:sz="4"/>
          <w:left w:val="single" w:color="CCCCCC" w:sz="4"/>
          <w:bottom w:val="single" w:color="CCCCCC" w:sz="4"/>
          <w:right w:val="single" w:color="CCCCCC" w:sz="4"/>
          <w:insideH w:val="single" w:color="CCCCCC" w:sz="2"/>
          <w:insideV w:val="single" w:color="CCCCCC" w:sz="2"/>
        </w:tblBorders>
      </w:tblPr>
      <w:tblGrid>
        <w:gridCol w:w="4500"/>
        <w:gridCol w:w="4500"/>
      </w:tblGrid>
      <w:tr>
        <w:trPr>
          <w:tblHeader/>
        </w:trPr>
        <w:tc>
          <w:tcPr>
            <w:tcW w:type="dxa" w:w="4500"/>
            <w:shd w:fill="EEF0F7" w:val="clear"/>
            <w:tcMar>
              <w:top w:type="dxa" w:w="90"/>
              <w:left w:type="dxa" w:w="130"/>
              <w:bottom w:type="dxa" w:w="90"/>
              <w:right w:type="dxa" w:w="130"/>
            </w:tcMar>
          </w:tcPr>
          <w:p>
            <w:pPr>
              <w:spacing w:after="0"/>
            </w:pPr>
            <w:r>
              <w:rPr>
                <w:b/>
                <w:bCs/>
                <w:color w:val="1A1A1A"/>
                <w:sz w:val="19"/>
                <w:szCs w:val="19"/>
              </w:rPr>
              <w:t xml:space="preserve">Check</w:t>
            </w:r>
          </w:p>
        </w:tc>
        <w:tc>
          <w:tcPr>
            <w:tcW w:type="dxa" w:w="4500"/>
            <w:shd w:fill="EEF0F7" w:val="clear"/>
            <w:tcMar>
              <w:top w:type="dxa" w:w="90"/>
              <w:left w:type="dxa" w:w="130"/>
              <w:bottom w:type="dxa" w:w="90"/>
              <w:right w:type="dxa" w:w="130"/>
            </w:tcMar>
          </w:tcPr>
          <w:p>
            <w:pPr>
              <w:spacing w:after="0"/>
            </w:pPr>
            <w:r>
              <w:rPr>
                <w:b/>
                <w:bCs/>
                <w:color w:val="1A1A1A"/>
                <w:sz w:val="19"/>
                <w:szCs w:val="19"/>
              </w:rPr>
              <w:t xml:space="preserve">Result</w:t>
            </w:r>
          </w:p>
        </w:tc>
      </w:tr>
      <w:tr>
        <w:tc>
          <w:tcPr>
            <w:tcW w:type="dxa" w:w="4500"/>
            <w:shd w:fill="FFFFFF" w:val="clear"/>
            <w:tcMar>
              <w:top w:type="dxa" w:w="80"/>
              <w:left w:type="dxa" w:w="130"/>
              <w:bottom w:type="dxa" w:w="80"/>
              <w:right w:type="dxa" w:w="130"/>
            </w:tcMar>
          </w:tcPr>
          <w:p>
            <w:pPr>
              <w:spacing w:after="0" w:line="260"/>
            </w:pPr>
            <w:r>
              <w:rPr>
                <w:color w:val="1A1A1A"/>
                <w:sz w:val="19"/>
                <w:szCs w:val="19"/>
              </w:rPr>
              <w:t xml:space="preserve">End-to-end smoke suite</w:t>
            </w:r>
          </w:p>
        </w:tc>
        <w:tc>
          <w:tcPr>
            <w:tcW w:type="dxa" w:w="4500"/>
            <w:shd w:fill="FFFFFF" w:val="clear"/>
            <w:tcMar>
              <w:top w:type="dxa" w:w="80"/>
              <w:left w:type="dxa" w:w="130"/>
              <w:bottom w:type="dxa" w:w="80"/>
              <w:right w:type="dxa" w:w="130"/>
            </w:tcMar>
          </w:tcPr>
          <w:p>
            <w:pPr>
              <w:spacing w:after="0" w:line="260"/>
            </w:pPr>
            <w:r>
              <w:rPr>
                <w:color w:val="1A1A1A"/>
                <w:sz w:val="19"/>
                <w:szCs w:val="19"/>
              </w:rPr>
              <w:t xml:space="preserve">43 assertions passed, 0 failed</w:t>
            </w:r>
          </w:p>
        </w:tc>
      </w:tr>
      <w:tr>
        <w:tc>
          <w:tcPr>
            <w:tcW w:type="dxa" w:w="4500"/>
            <w:shd w:fill="F7F8FB" w:val="clear"/>
            <w:tcMar>
              <w:top w:type="dxa" w:w="80"/>
              <w:left w:type="dxa" w:w="130"/>
              <w:bottom w:type="dxa" w:w="80"/>
              <w:right w:type="dxa" w:w="130"/>
            </w:tcMar>
          </w:tcPr>
          <w:p>
            <w:pPr>
              <w:spacing w:after="0" w:line="260"/>
            </w:pPr>
            <w:r>
              <w:rPr>
                <w:color w:val="1A1A1A"/>
                <w:sz w:val="19"/>
                <w:szCs w:val="19"/>
              </w:rPr>
              <w:t xml:space="preserve">Demo prompt verification</w:t>
            </w:r>
          </w:p>
        </w:tc>
        <w:tc>
          <w:tcPr>
            <w:tcW w:type="dxa" w:w="4500"/>
            <w:shd w:fill="F7F8FB" w:val="clear"/>
            <w:tcMar>
              <w:top w:type="dxa" w:w="80"/>
              <w:left w:type="dxa" w:w="130"/>
              <w:bottom w:type="dxa" w:w="80"/>
              <w:right w:type="dxa" w:w="130"/>
            </w:tcMar>
          </w:tcPr>
          <w:p>
            <w:pPr>
              <w:spacing w:after="0" w:line="260"/>
            </w:pPr>
            <w:r>
              <w:rPr>
                <w:color w:val="1A1A1A"/>
                <w:sz w:val="19"/>
                <w:szCs w:val="19"/>
              </w:rPr>
              <w:t xml:space="preserve">11 of 11 prompts behave as expected</w:t>
            </w:r>
          </w:p>
        </w:tc>
      </w:tr>
      <w:tr>
        <w:tc>
          <w:tcPr>
            <w:tcW w:type="dxa" w:w="4500"/>
            <w:shd w:fill="FFFFFF" w:val="clear"/>
            <w:tcMar>
              <w:top w:type="dxa" w:w="80"/>
              <w:left w:type="dxa" w:w="130"/>
              <w:bottom w:type="dxa" w:w="80"/>
              <w:right w:type="dxa" w:w="130"/>
            </w:tcMar>
          </w:tcPr>
          <w:p>
            <w:pPr>
              <w:spacing w:after="0" w:line="260"/>
            </w:pPr>
            <w:r>
              <w:rPr>
                <w:color w:val="1A1A1A"/>
                <w:sz w:val="19"/>
                <w:szCs w:val="19"/>
              </w:rPr>
              <w:t xml:space="preserve">TypeScript compilation</w:t>
            </w:r>
          </w:p>
        </w:tc>
        <w:tc>
          <w:tcPr>
            <w:tcW w:type="dxa" w:w="4500"/>
            <w:shd w:fill="FFFFFF" w:val="clear"/>
            <w:tcMar>
              <w:top w:type="dxa" w:w="80"/>
              <w:left w:type="dxa" w:w="130"/>
              <w:bottom w:type="dxa" w:w="80"/>
              <w:right w:type="dxa" w:w="130"/>
            </w:tcMar>
          </w:tcPr>
          <w:p>
            <w:pPr>
              <w:spacing w:after="0" w:line="260"/>
            </w:pPr>
            <w:r>
              <w:rPr>
                <w:color w:val="1A1A1A"/>
                <w:sz w:val="19"/>
                <w:szCs w:val="19"/>
              </w:rPr>
              <w:t xml:space="preserve">0 errors</w:t>
            </w:r>
          </w:p>
        </w:tc>
      </w:tr>
      <w:tr>
        <w:tc>
          <w:tcPr>
            <w:tcW w:type="dxa" w:w="4500"/>
            <w:shd w:fill="F7F8FB" w:val="clear"/>
            <w:tcMar>
              <w:top w:type="dxa" w:w="80"/>
              <w:left w:type="dxa" w:w="130"/>
              <w:bottom w:type="dxa" w:w="80"/>
              <w:right w:type="dxa" w:w="130"/>
            </w:tcMar>
          </w:tcPr>
          <w:p>
            <w:pPr>
              <w:spacing w:after="0" w:line="260"/>
            </w:pPr>
            <w:r>
              <w:rPr>
                <w:color w:val="1A1A1A"/>
                <w:sz w:val="19"/>
                <w:szCs w:val="19"/>
              </w:rPr>
              <w:t xml:space="preserve">ESLint</w:t>
            </w:r>
          </w:p>
        </w:tc>
        <w:tc>
          <w:tcPr>
            <w:tcW w:type="dxa" w:w="4500"/>
            <w:shd w:fill="F7F8FB" w:val="clear"/>
            <w:tcMar>
              <w:top w:type="dxa" w:w="80"/>
              <w:left w:type="dxa" w:w="130"/>
              <w:bottom w:type="dxa" w:w="80"/>
              <w:right w:type="dxa" w:w="130"/>
            </w:tcMar>
          </w:tcPr>
          <w:p>
            <w:pPr>
              <w:spacing w:after="0" w:line="260"/>
            </w:pPr>
            <w:r>
              <w:rPr>
                <w:color w:val="1A1A1A"/>
                <w:sz w:val="19"/>
                <w:szCs w:val="19"/>
              </w:rPr>
              <w:t xml:space="preserve">0 errors, 5 informational warnings</w:t>
            </w:r>
          </w:p>
        </w:tc>
      </w:tr>
      <w:tr>
        <w:tc>
          <w:tcPr>
            <w:tcW w:type="dxa" w:w="4500"/>
            <w:shd w:fill="FFFFFF" w:val="clear"/>
            <w:tcMar>
              <w:top w:type="dxa" w:w="80"/>
              <w:left w:type="dxa" w:w="130"/>
              <w:bottom w:type="dxa" w:w="80"/>
              <w:right w:type="dxa" w:w="130"/>
            </w:tcMar>
          </w:tcPr>
          <w:p>
            <w:pPr>
              <w:spacing w:after="0" w:line="260"/>
            </w:pPr>
            <w:r>
              <w:rPr>
                <w:color w:val="1A1A1A"/>
                <w:sz w:val="19"/>
                <w:szCs w:val="19"/>
              </w:rPr>
              <w:t xml:space="preserve">Production build</w:t>
            </w:r>
          </w:p>
        </w:tc>
        <w:tc>
          <w:tcPr>
            <w:tcW w:type="dxa" w:w="4500"/>
            <w:shd w:fill="FFFFFF" w:val="clear"/>
            <w:tcMar>
              <w:top w:type="dxa" w:w="80"/>
              <w:left w:type="dxa" w:w="130"/>
              <w:bottom w:type="dxa" w:w="80"/>
              <w:right w:type="dxa" w:w="130"/>
            </w:tcMar>
          </w:tcPr>
          <w:p>
            <w:pPr>
              <w:spacing w:after="0" w:line="260"/>
            </w:pPr>
            <w:r>
              <w:rPr>
                <w:color w:val="1A1A1A"/>
                <w:sz w:val="19"/>
                <w:szCs w:val="19"/>
              </w:rPr>
              <w:t xml:space="preserve">Succeeds</w:t>
            </w:r>
          </w:p>
        </w:tc>
      </w:tr>
    </w:tbl>
    <w:p>
      <w:pPr>
        <w:pStyle w:val="Heading2"/>
        <w:spacing w:after="110" w:before="260"/>
      </w:pPr>
      <w:r>
        <w:rPr>
          <w:b/>
          <w:bCs/>
          <w:color w:val="1A1A1A"/>
          <w:sz w:val="24"/>
          <w:szCs w:val="24"/>
        </w:rPr>
        <w:t xml:space="preserve">Live system state at submission</w:t>
      </w:r>
    </w:p>
    <w:tbl>
      <w:tblPr>
        <w:tblW w:type="dxa" w:w="9000"/>
        <w:tblBorders>
          <w:top w:val="single" w:color="CCCCCC" w:sz="4"/>
          <w:left w:val="single" w:color="CCCCCC" w:sz="4"/>
          <w:bottom w:val="single" w:color="CCCCCC" w:sz="4"/>
          <w:right w:val="single" w:color="CCCCCC" w:sz="4"/>
          <w:insideH w:val="single" w:color="CCCCCC" w:sz="2"/>
          <w:insideV w:val="single" w:color="CCCCCC" w:sz="2"/>
        </w:tblBorders>
      </w:tblPr>
      <w:tblGrid>
        <w:gridCol w:w="3200"/>
        <w:gridCol w:w="5800"/>
      </w:tblGrid>
      <w:tr>
        <w:trPr>
          <w:tblHeader/>
        </w:trPr>
        <w:tc>
          <w:tcPr>
            <w:tcW w:type="dxa" w:w="3200"/>
            <w:shd w:fill="EEF0F7" w:val="clear"/>
            <w:tcMar>
              <w:top w:type="dxa" w:w="90"/>
              <w:left w:type="dxa" w:w="130"/>
              <w:bottom w:type="dxa" w:w="90"/>
              <w:right w:type="dxa" w:w="130"/>
            </w:tcMar>
          </w:tcPr>
          <w:p>
            <w:pPr>
              <w:spacing w:after="0"/>
            </w:pPr>
            <w:r>
              <w:rPr>
                <w:b/>
                <w:bCs/>
                <w:color w:val="1A1A1A"/>
                <w:sz w:val="19"/>
                <w:szCs w:val="19"/>
              </w:rPr>
              <w:t xml:space="preserve">Component</w:t>
            </w:r>
          </w:p>
        </w:tc>
        <w:tc>
          <w:tcPr>
            <w:tcW w:type="dxa" w:w="5800"/>
            <w:shd w:fill="EEF0F7" w:val="clear"/>
            <w:tcMar>
              <w:top w:type="dxa" w:w="90"/>
              <w:left w:type="dxa" w:w="130"/>
              <w:bottom w:type="dxa" w:w="90"/>
              <w:right w:type="dxa" w:w="130"/>
            </w:tcMar>
          </w:tcPr>
          <w:p>
            <w:pPr>
              <w:spacing w:after="0"/>
            </w:pPr>
            <w:r>
              <w:rPr>
                <w:b/>
                <w:bCs/>
                <w:color w:val="1A1A1A"/>
                <w:sz w:val="19"/>
                <w:szCs w:val="19"/>
              </w:rPr>
              <w:t xml:space="preserve">State</w:t>
            </w:r>
          </w:p>
        </w:tc>
      </w:tr>
      <w:tr>
        <w:tc>
          <w:tcPr>
            <w:tcW w:type="dxa" w:w="3200"/>
            <w:shd w:fill="FFFFFF" w:val="clear"/>
            <w:tcMar>
              <w:top w:type="dxa" w:w="80"/>
              <w:left w:type="dxa" w:w="130"/>
              <w:bottom w:type="dxa" w:w="80"/>
              <w:right w:type="dxa" w:w="130"/>
            </w:tcMar>
          </w:tcPr>
          <w:p>
            <w:pPr>
              <w:spacing w:after="0" w:line="260"/>
            </w:pPr>
            <w:r>
              <w:rPr>
                <w:color w:val="1A1A1A"/>
                <w:sz w:val="19"/>
                <w:szCs w:val="19"/>
              </w:rPr>
              <w:t xml:space="preserve">Docker services</w:t>
            </w:r>
          </w:p>
        </w:tc>
        <w:tc>
          <w:tcPr>
            <w:tcW w:type="dxa" w:w="5800"/>
            <w:shd w:fill="FFFFFF" w:val="clear"/>
            <w:tcMar>
              <w:top w:type="dxa" w:w="80"/>
              <w:left w:type="dxa" w:w="130"/>
              <w:bottom w:type="dxa" w:w="80"/>
              <w:right w:type="dxa" w:w="130"/>
            </w:tcMar>
          </w:tcPr>
          <w:p>
            <w:pPr>
              <w:spacing w:after="0" w:line="260"/>
            </w:pPr>
            <w:r>
              <w:rPr>
                <w:color w:val="1A1A1A"/>
                <w:sz w:val="19"/>
                <w:szCs w:val="19"/>
              </w:rPr>
              <w:t xml:space="preserve">PostgreSQL, Neo4j and ChromaDB all running</w:t>
            </w:r>
          </w:p>
        </w:tc>
      </w:tr>
      <w:tr>
        <w:tc>
          <w:tcPr>
            <w:tcW w:type="dxa" w:w="3200"/>
            <w:shd w:fill="F7F8FB" w:val="clear"/>
            <w:tcMar>
              <w:top w:type="dxa" w:w="80"/>
              <w:left w:type="dxa" w:w="130"/>
              <w:bottom w:type="dxa" w:w="80"/>
              <w:right w:type="dxa" w:w="130"/>
            </w:tcMar>
          </w:tcPr>
          <w:p>
            <w:pPr>
              <w:spacing w:after="0" w:line="260"/>
            </w:pPr>
            <w:r>
              <w:rPr>
                <w:color w:val="1A1A1A"/>
                <w:sz w:val="19"/>
                <w:szCs w:val="19"/>
              </w:rPr>
              <w:t xml:space="preserve">Documents indexed</w:t>
            </w:r>
          </w:p>
        </w:tc>
        <w:tc>
          <w:tcPr>
            <w:tcW w:type="dxa" w:w="5800"/>
            <w:shd w:fill="F7F8FB" w:val="clear"/>
            <w:tcMar>
              <w:top w:type="dxa" w:w="80"/>
              <w:left w:type="dxa" w:w="130"/>
              <w:bottom w:type="dxa" w:w="80"/>
              <w:right w:type="dxa" w:w="130"/>
            </w:tcMar>
          </w:tcPr>
          <w:p>
            <w:pPr>
              <w:spacing w:after="0" w:line="260"/>
            </w:pPr>
            <w:r>
              <w:rPr>
                <w:color w:val="1A1A1A"/>
                <w:sz w:val="19"/>
                <w:szCs w:val="19"/>
              </w:rPr>
              <w:t xml:space="preserve">13, all EMBEDDED, zero failures</w:t>
            </w:r>
          </w:p>
        </w:tc>
      </w:tr>
      <w:tr>
        <w:tc>
          <w:tcPr>
            <w:tcW w:type="dxa" w:w="3200"/>
            <w:shd w:fill="FFFFFF" w:val="clear"/>
            <w:tcMar>
              <w:top w:type="dxa" w:w="80"/>
              <w:left w:type="dxa" w:w="130"/>
              <w:bottom w:type="dxa" w:w="80"/>
              <w:right w:type="dxa" w:w="130"/>
            </w:tcMar>
          </w:tcPr>
          <w:p>
            <w:pPr>
              <w:spacing w:after="0" w:line="260"/>
            </w:pPr>
            <w:r>
              <w:rPr>
                <w:color w:val="1A1A1A"/>
                <w:sz w:val="19"/>
                <w:szCs w:val="19"/>
              </w:rPr>
              <w:t xml:space="preserve">Passages</w:t>
            </w:r>
          </w:p>
        </w:tc>
        <w:tc>
          <w:tcPr>
            <w:tcW w:type="dxa" w:w="5800"/>
            <w:shd w:fill="FFFFFF" w:val="clear"/>
            <w:tcMar>
              <w:top w:type="dxa" w:w="80"/>
              <w:left w:type="dxa" w:w="130"/>
              <w:bottom w:type="dxa" w:w="80"/>
              <w:right w:type="dxa" w:w="130"/>
            </w:tcMar>
          </w:tcPr>
          <w:p>
            <w:pPr>
              <w:spacing w:after="0" w:line="260"/>
            </w:pPr>
            <w:r>
              <w:rPr>
                <w:color w:val="1A1A1A"/>
                <w:sz w:val="19"/>
                <w:szCs w:val="19"/>
              </w:rPr>
              <w:t xml:space="preserve">67 in PostgreSQL, 67 vectors in ChromaDB</w:t>
            </w:r>
          </w:p>
        </w:tc>
      </w:tr>
      <w:tr>
        <w:tc>
          <w:tcPr>
            <w:tcW w:type="dxa" w:w="3200"/>
            <w:shd w:fill="F7F8FB" w:val="clear"/>
            <w:tcMar>
              <w:top w:type="dxa" w:w="80"/>
              <w:left w:type="dxa" w:w="130"/>
              <w:bottom w:type="dxa" w:w="80"/>
              <w:right w:type="dxa" w:w="130"/>
            </w:tcMar>
          </w:tcPr>
          <w:p>
            <w:pPr>
              <w:spacing w:after="0" w:line="260"/>
            </w:pPr>
            <w:r>
              <w:rPr>
                <w:color w:val="1A1A1A"/>
                <w:sz w:val="19"/>
                <w:szCs w:val="19"/>
              </w:rPr>
              <w:t xml:space="preserve">Knowledge graph</w:t>
            </w:r>
          </w:p>
        </w:tc>
        <w:tc>
          <w:tcPr>
            <w:tcW w:type="dxa" w:w="5800"/>
            <w:shd w:fill="F7F8FB" w:val="clear"/>
            <w:tcMar>
              <w:top w:type="dxa" w:w="80"/>
              <w:left w:type="dxa" w:w="130"/>
              <w:bottom w:type="dxa" w:w="80"/>
              <w:right w:type="dxa" w:w="130"/>
            </w:tcMar>
          </w:tcPr>
          <w:p>
            <w:pPr>
              <w:spacing w:after="0" w:line="260"/>
            </w:pPr>
            <w:r>
              <w:rPr>
                <w:color w:val="1A1A1A"/>
                <w:sz w:val="19"/>
                <w:szCs w:val="19"/>
              </w:rPr>
              <w:t xml:space="preserve">13 Document, 67 Chunk, 22 Asset, 1 Standard — 197 relationships</w:t>
            </w:r>
          </w:p>
        </w:tc>
      </w:tr>
      <w:tr>
        <w:tc>
          <w:tcPr>
            <w:tcW w:type="dxa" w:w="3200"/>
            <w:shd w:fill="FFFFFF" w:val="clear"/>
            <w:tcMar>
              <w:top w:type="dxa" w:w="80"/>
              <w:left w:type="dxa" w:w="130"/>
              <w:bottom w:type="dxa" w:w="80"/>
              <w:right w:type="dxa" w:w="130"/>
            </w:tcMar>
          </w:tcPr>
          <w:p>
            <w:pPr>
              <w:spacing w:after="0" w:line="260"/>
            </w:pPr>
            <w:r>
              <w:rPr>
                <w:color w:val="1A1A1A"/>
                <w:sz w:val="19"/>
                <w:szCs w:val="19"/>
              </w:rPr>
              <w:t xml:space="preserve">Conflicts detected</w:t>
            </w:r>
          </w:p>
        </w:tc>
        <w:tc>
          <w:tcPr>
            <w:tcW w:type="dxa" w:w="5800"/>
            <w:shd w:fill="FFFFFF" w:val="clear"/>
            <w:tcMar>
              <w:top w:type="dxa" w:w="80"/>
              <w:left w:type="dxa" w:w="130"/>
              <w:bottom w:type="dxa" w:w="80"/>
              <w:right w:type="dxa" w:w="130"/>
            </w:tcMar>
          </w:tcPr>
          <w:p>
            <w:pPr>
              <w:spacing w:after="0" w:line="260"/>
            </w:pPr>
            <w:r>
              <w:rPr>
                <w:color w:val="1A1A1A"/>
                <w:sz w:val="19"/>
                <w:szCs w:val="19"/>
              </w:rPr>
              <w:t xml:space="preserve">1 genuine contradiction, zero false positives</w:t>
            </w:r>
          </w:p>
        </w:tc>
      </w:tr>
      <w:tr>
        <w:tc>
          <w:tcPr>
            <w:tcW w:type="dxa" w:w="3200"/>
            <w:shd w:fill="F7F8FB" w:val="clear"/>
            <w:tcMar>
              <w:top w:type="dxa" w:w="80"/>
              <w:left w:type="dxa" w:w="130"/>
              <w:bottom w:type="dxa" w:w="80"/>
              <w:right w:type="dxa" w:w="130"/>
            </w:tcMar>
          </w:tcPr>
          <w:p>
            <w:pPr>
              <w:spacing w:after="0" w:line="260"/>
            </w:pPr>
            <w:r>
              <w:rPr>
                <w:color w:val="1A1A1A"/>
                <w:sz w:val="19"/>
                <w:szCs w:val="19"/>
              </w:rPr>
              <w:t xml:space="preserve">Documentation gaps</w:t>
            </w:r>
          </w:p>
        </w:tc>
        <w:tc>
          <w:tcPr>
            <w:tcW w:type="dxa" w:w="5800"/>
            <w:shd w:fill="F7F8FB" w:val="clear"/>
            <w:tcMar>
              <w:top w:type="dxa" w:w="80"/>
              <w:left w:type="dxa" w:w="130"/>
              <w:bottom w:type="dxa" w:w="80"/>
              <w:right w:type="dxa" w:w="130"/>
            </w:tcMar>
          </w:tcPr>
          <w:p>
            <w:pPr>
              <w:spacing w:after="0" w:line="260"/>
            </w:pPr>
            <w:r>
              <w:rPr>
                <w:color w:val="1A1A1A"/>
                <w:sz w:val="19"/>
                <w:szCs w:val="19"/>
              </w:rPr>
              <w:t xml:space="preserve">19 identified across four evidence categories</w:t>
            </w:r>
          </w:p>
        </w:tc>
      </w:tr>
    </w:tbl>
    <w:p>
      <w:pPr>
        <w:pStyle w:val="Heading2"/>
        <w:spacing w:after="110" w:before="260"/>
      </w:pPr>
      <w:r>
        <w:rPr>
          <w:b/>
          <w:bCs/>
          <w:color w:val="1A1A1A"/>
          <w:sz w:val="24"/>
          <w:szCs w:val="24"/>
        </w:rPr>
        <w:t xml:space="preserve">Honesty verification</w:t>
      </w:r>
    </w:p>
    <w:p>
      <w:pPr>
        <w:spacing w:after="120" w:line="276"/>
      </w:pPr>
      <w:r>
        <w:rPr>
          <w:color w:val="1A1A1A"/>
          <w:sz w:val="21"/>
          <w:szCs w:val="21"/>
        </w:rPr>
        <w:t xml:space="preserve">The following behaviours were explicitly tested, because they are the ones most easily faked:</w:t>
      </w:r>
    </w:p>
    <w:tbl>
      <w:tblPr>
        <w:tblW w:type="dxa" w:w="9000"/>
        <w:tblBorders>
          <w:top w:val="single" w:color="CCCCCC" w:sz="4"/>
          <w:left w:val="single" w:color="CCCCCC" w:sz="4"/>
          <w:bottom w:val="single" w:color="CCCCCC" w:sz="4"/>
          <w:right w:val="single" w:color="CCCCCC" w:sz="4"/>
          <w:insideH w:val="single" w:color="CCCCCC" w:sz="2"/>
          <w:insideV w:val="single" w:color="CCCCCC" w:sz="2"/>
        </w:tblBorders>
      </w:tblPr>
      <w:tblGrid>
        <w:gridCol w:w="4500"/>
        <w:gridCol w:w="4500"/>
      </w:tblGrid>
      <w:tr>
        <w:trPr>
          <w:tblHeader/>
        </w:trPr>
        <w:tc>
          <w:tcPr>
            <w:tcW w:type="dxa" w:w="4500"/>
            <w:shd w:fill="EEF0F7" w:val="clear"/>
            <w:tcMar>
              <w:top w:type="dxa" w:w="90"/>
              <w:left w:type="dxa" w:w="130"/>
              <w:bottom w:type="dxa" w:w="90"/>
              <w:right w:type="dxa" w:w="130"/>
            </w:tcMar>
          </w:tcPr>
          <w:p>
            <w:pPr>
              <w:spacing w:after="0"/>
            </w:pPr>
            <w:r>
              <w:rPr>
                <w:b/>
                <w:bCs/>
                <w:color w:val="1A1A1A"/>
                <w:sz w:val="19"/>
                <w:szCs w:val="19"/>
              </w:rPr>
              <w:t xml:space="preserve">Test</w:t>
            </w:r>
          </w:p>
        </w:tc>
        <w:tc>
          <w:tcPr>
            <w:tcW w:type="dxa" w:w="4500"/>
            <w:shd w:fill="EEF0F7" w:val="clear"/>
            <w:tcMar>
              <w:top w:type="dxa" w:w="90"/>
              <w:left w:type="dxa" w:w="130"/>
              <w:bottom w:type="dxa" w:w="90"/>
              <w:right w:type="dxa" w:w="130"/>
            </w:tcMar>
          </w:tcPr>
          <w:p>
            <w:pPr>
              <w:spacing w:after="0"/>
            </w:pPr>
            <w:r>
              <w:rPr>
                <w:b/>
                <w:bCs/>
                <w:color w:val="1A1A1A"/>
                <w:sz w:val="19"/>
                <w:szCs w:val="19"/>
              </w:rPr>
              <w:t xml:space="preserve">Result</w:t>
            </w:r>
          </w:p>
        </w:tc>
      </w:tr>
      <w:tr>
        <w:tc>
          <w:tcPr>
            <w:tcW w:type="dxa" w:w="4500"/>
            <w:shd w:fill="FFFFFF" w:val="clear"/>
            <w:tcMar>
              <w:top w:type="dxa" w:w="80"/>
              <w:left w:type="dxa" w:w="130"/>
              <w:bottom w:type="dxa" w:w="80"/>
              <w:right w:type="dxa" w:w="130"/>
            </w:tcMar>
          </w:tcPr>
          <w:p>
            <w:pPr>
              <w:spacing w:after="0" w:line="260"/>
            </w:pPr>
            <w:r>
              <w:rPr>
                <w:color w:val="1A1A1A"/>
                <w:sz w:val="19"/>
                <w:szCs w:val="19"/>
              </w:rPr>
              <w:t xml:space="preserve">Off-domain question ("What is quantum computing?")</w:t>
            </w:r>
          </w:p>
        </w:tc>
        <w:tc>
          <w:tcPr>
            <w:tcW w:type="dxa" w:w="4500"/>
            <w:shd w:fill="FFFFFF" w:val="clear"/>
            <w:tcMar>
              <w:top w:type="dxa" w:w="80"/>
              <w:left w:type="dxa" w:w="130"/>
              <w:bottom w:type="dxa" w:w="80"/>
              <w:right w:type="dxa" w:w="130"/>
            </w:tcMar>
          </w:tcPr>
          <w:p>
            <w:pPr>
              <w:spacing w:after="0" w:line="260"/>
            </w:pPr>
            <w:r>
              <w:rPr>
                <w:color w:val="1A1A1A"/>
                <w:sz w:val="19"/>
                <w:szCs w:val="19"/>
              </w:rPr>
              <w:t xml:space="preserve">0% confidence, 0 citations, explicit refusal</w:t>
            </w:r>
          </w:p>
        </w:tc>
      </w:tr>
      <w:tr>
        <w:tc>
          <w:tcPr>
            <w:tcW w:type="dxa" w:w="4500"/>
            <w:shd w:fill="F7F8FB" w:val="clear"/>
            <w:tcMar>
              <w:top w:type="dxa" w:w="80"/>
              <w:left w:type="dxa" w:w="130"/>
              <w:bottom w:type="dxa" w:w="80"/>
              <w:right w:type="dxa" w:w="130"/>
            </w:tcMar>
          </w:tcPr>
          <w:p>
            <w:pPr>
              <w:spacing w:after="0" w:line="260"/>
            </w:pPr>
            <w:r>
              <w:rPr>
                <w:color w:val="1A1A1A"/>
                <w:sz w:val="19"/>
                <w:szCs w:val="19"/>
              </w:rPr>
              <w:t xml:space="preserve">Single-character input ("A")</w:t>
            </w:r>
          </w:p>
        </w:tc>
        <w:tc>
          <w:tcPr>
            <w:tcW w:type="dxa" w:w="4500"/>
            <w:shd w:fill="F7F8FB" w:val="clear"/>
            <w:tcMar>
              <w:top w:type="dxa" w:w="80"/>
              <w:left w:type="dxa" w:w="130"/>
              <w:bottom w:type="dxa" w:w="80"/>
              <w:right w:type="dxa" w:w="130"/>
            </w:tcMar>
          </w:tcPr>
          <w:p>
            <w:pPr>
              <w:spacing w:after="0" w:line="260"/>
            </w:pPr>
            <w:r>
              <w:rPr>
                <w:color w:val="1A1A1A"/>
                <w:sz w:val="19"/>
                <w:szCs w:val="19"/>
              </w:rPr>
              <w:t xml:space="preserve">Rejected by the input guard before retrieval runs</w:t>
            </w:r>
          </w:p>
        </w:tc>
      </w:tr>
      <w:tr>
        <w:tc>
          <w:tcPr>
            <w:tcW w:type="dxa" w:w="4500"/>
            <w:shd w:fill="FFFFFF" w:val="clear"/>
            <w:tcMar>
              <w:top w:type="dxa" w:w="80"/>
              <w:left w:type="dxa" w:w="130"/>
              <w:bottom w:type="dxa" w:w="80"/>
              <w:right w:type="dxa" w:w="130"/>
            </w:tcMar>
          </w:tcPr>
          <w:p>
            <w:pPr>
              <w:spacing w:after="0" w:line="260"/>
            </w:pPr>
            <w:r>
              <w:rPr>
                <w:color w:val="1A1A1A"/>
                <w:sz w:val="19"/>
                <w:szCs w:val="19"/>
              </w:rPr>
              <w:t xml:space="preserve">Nonsense simulator input ("adas")</w:t>
            </w:r>
          </w:p>
        </w:tc>
        <w:tc>
          <w:tcPr>
            <w:tcW w:type="dxa" w:w="4500"/>
            <w:shd w:fill="FFFFFF" w:val="clear"/>
            <w:tcMar>
              <w:top w:type="dxa" w:w="80"/>
              <w:left w:type="dxa" w:w="130"/>
              <w:bottom w:type="dxa" w:w="80"/>
              <w:right w:type="dxa" w:w="130"/>
            </w:tcMar>
          </w:tcPr>
          <w:p>
            <w:pPr>
              <w:spacing w:after="0" w:line="260"/>
            </w:pPr>
            <w:r>
              <w:rPr>
                <w:color w:val="1A1A1A"/>
                <w:sz w:val="19"/>
                <w:szCs w:val="19"/>
              </w:rPr>
              <w:t xml:space="preserve">Refuses; returns no engineering metrics whatsoever</w:t>
            </w:r>
          </w:p>
        </w:tc>
      </w:tr>
      <w:tr>
        <w:tc>
          <w:tcPr>
            <w:tcW w:type="dxa" w:w="4500"/>
            <w:shd w:fill="F7F8FB" w:val="clear"/>
            <w:tcMar>
              <w:top w:type="dxa" w:w="80"/>
              <w:left w:type="dxa" w:w="130"/>
              <w:bottom w:type="dxa" w:w="80"/>
              <w:right w:type="dxa" w:w="130"/>
            </w:tcMar>
          </w:tcPr>
          <w:p>
            <w:pPr>
              <w:spacing w:after="0" w:line="260"/>
            </w:pPr>
            <w:r>
              <w:rPr>
                <w:color w:val="1A1A1A"/>
                <w:sz w:val="19"/>
                <w:szCs w:val="19"/>
              </w:rPr>
              <w:t xml:space="preserve">Conflict detection with no contradiction present</w:t>
            </w:r>
          </w:p>
        </w:tc>
        <w:tc>
          <w:tcPr>
            <w:tcW w:type="dxa" w:w="4500"/>
            <w:shd w:fill="F7F8FB" w:val="clear"/>
            <w:tcMar>
              <w:top w:type="dxa" w:w="80"/>
              <w:left w:type="dxa" w:w="130"/>
              <w:bottom w:type="dxa" w:w="80"/>
              <w:right w:type="dxa" w:w="130"/>
            </w:tcMar>
          </w:tcPr>
          <w:p>
            <w:pPr>
              <w:spacing w:after="0" w:line="260"/>
            </w:pPr>
            <w:r>
              <w:rPr>
                <w:color w:val="1A1A1A"/>
                <w:sz w:val="19"/>
                <w:szCs w:val="19"/>
              </w:rPr>
              <w:t xml:space="preserve">Returns empty with a stated reason</w:t>
            </w:r>
          </w:p>
        </w:tc>
      </w:tr>
      <w:tr>
        <w:tc>
          <w:tcPr>
            <w:tcW w:type="dxa" w:w="4500"/>
            <w:shd w:fill="FFFFFF" w:val="clear"/>
            <w:tcMar>
              <w:top w:type="dxa" w:w="80"/>
              <w:left w:type="dxa" w:w="130"/>
              <w:bottom w:type="dxa" w:w="80"/>
              <w:right w:type="dxa" w:w="130"/>
            </w:tcMar>
          </w:tcPr>
          <w:p>
            <w:pPr>
              <w:spacing w:after="0" w:line="260"/>
            </w:pPr>
            <w:r>
              <w:rPr>
                <w:color w:val="1A1A1A"/>
                <w:sz w:val="19"/>
                <w:szCs w:val="19"/>
              </w:rPr>
              <w:t xml:space="preserve">Deleting all documents</w:t>
            </w:r>
          </w:p>
        </w:tc>
        <w:tc>
          <w:tcPr>
            <w:tcW w:type="dxa" w:w="4500"/>
            <w:shd w:fill="FFFFFF" w:val="clear"/>
            <w:tcMar>
              <w:top w:type="dxa" w:w="80"/>
              <w:left w:type="dxa" w:w="130"/>
              <w:bottom w:type="dxa" w:w="80"/>
              <w:right w:type="dxa" w:w="130"/>
            </w:tcMar>
          </w:tcPr>
          <w:p>
            <w:pPr>
              <w:spacing w:after="0" w:line="260"/>
            </w:pPr>
            <w:r>
              <w:rPr>
                <w:color w:val="1A1A1A"/>
                <w:sz w:val="19"/>
                <w:szCs w:val="19"/>
              </w:rPr>
              <w:t xml:space="preserve">All four stores emptied; suggestions and assets disappear</w:t>
            </w:r>
          </w:p>
        </w:tc>
      </w:tr>
      <w:tr>
        <w:tc>
          <w:tcPr>
            <w:tcW w:type="dxa" w:w="4500"/>
            <w:shd w:fill="F7F8FB" w:val="clear"/>
            <w:tcMar>
              <w:top w:type="dxa" w:w="80"/>
              <w:left w:type="dxa" w:w="130"/>
              <w:bottom w:type="dxa" w:w="80"/>
              <w:right w:type="dxa" w:w="130"/>
            </w:tcMar>
          </w:tcPr>
          <w:p>
            <w:pPr>
              <w:spacing w:after="0" w:line="260"/>
            </w:pPr>
            <w:r>
              <w:rPr>
                <w:color w:val="1A1A1A"/>
                <w:sz w:val="19"/>
                <w:szCs w:val="19"/>
              </w:rPr>
              <w:t xml:space="preserve">Engineer attempting upload or delete</w:t>
            </w:r>
          </w:p>
        </w:tc>
        <w:tc>
          <w:tcPr>
            <w:tcW w:type="dxa" w:w="4500"/>
            <w:shd w:fill="F7F8FB" w:val="clear"/>
            <w:tcMar>
              <w:top w:type="dxa" w:w="80"/>
              <w:left w:type="dxa" w:w="130"/>
              <w:bottom w:type="dxa" w:w="80"/>
              <w:right w:type="dxa" w:w="130"/>
            </w:tcMar>
          </w:tcPr>
          <w:p>
            <w:pPr>
              <w:spacing w:after="0" w:line="260"/>
            </w:pPr>
            <w:r>
              <w:rPr>
                <w:color w:val="1A1A1A"/>
                <w:sz w:val="19"/>
                <w:szCs w:val="19"/>
              </w:rPr>
              <w:t xml:space="preserve">HTTP 403 from the API, independent of the interface</w:t>
            </w:r>
          </w:p>
        </w:tc>
      </w:tr>
    </w:tbl>
    <w:p>
      <w:pPr>
        <w:pStyle w:val="Heading1"/>
        <w:pBdr>
          <w:bottom w:val="single" w:color="CCCCCC" w:sz="6" w:space="6"/>
        </w:pBdr>
        <w:spacing w:after="160" w:before="360"/>
      </w:pPr>
      <w:r>
        <w:rPr>
          <w:b/>
          <w:bCs/>
          <w:color w:val="3B3BA8"/>
          <w:sz w:val="30"/>
          <w:szCs w:val="30"/>
        </w:rPr>
        <w:t xml:space="preserve">13. Conclusion</w:t>
      </w:r>
    </w:p>
    <w:p>
      <w:pPr>
        <w:spacing w:after="120" w:line="276"/>
      </w:pPr>
      <w:r>
        <w:rPr>
          <w:color w:val="1A1A1A"/>
          <w:sz w:val="21"/>
          <w:szCs w:val="21"/>
        </w:rPr>
        <w:t xml:space="preserve">IndusBrain addresses the problem the brief describes: industrial knowledge fragmented across disconnected systems, contradictions that no system detects, and expertise that disappears when people retire.</w:t>
      </w:r>
    </w:p>
    <w:p>
      <w:pPr>
        <w:spacing w:after="120" w:line="276"/>
      </w:pPr>
      <w:r>
        <w:rPr>
          <w:color w:val="1A1A1A"/>
          <w:sz w:val="21"/>
          <w:szCs w:val="21"/>
        </w:rPr>
        <w:t xml:space="preserve">The platform ingests heterogeneous industrial documents, builds a knowledge graph of the equipment described within them, and answers engineering questions through a multi-agent reasoning pipeline that combines semantic and structural retrieval. Every answer carries its sources, a measured confidence score, and a complete execution trace.</w:t>
      </w:r>
    </w:p>
    <w:p>
      <w:pPr>
        <w:spacing w:after="120" w:line="276"/>
      </w:pPr>
      <w:r>
        <w:rPr>
          <w:color w:val="1A1A1A"/>
          <w:sz w:val="21"/>
          <w:szCs w:val="21"/>
        </w:rPr>
        <w:t xml:space="preserve">The decision that shaped the project most was the refusal to fabricate. Earlier in development the system reported constant confidence values, invented maintenance dates, generated citations when nothing had been retrieved, and produced engineering figures for nonsense input. Every one of those behaviours was removed and replaced with measured values or an explicit refusal.</w:t>
      </w:r>
    </w:p>
    <w:p>
      <w:pPr>
        <w:spacing w:after="120" w:line="276"/>
      </w:pPr>
      <w:r>
        <w:rPr>
          <w:color w:val="1A1A1A"/>
          <w:sz w:val="21"/>
          <w:szCs w:val="21"/>
        </w:rPr>
        <w:t xml:space="preserve">That work is not visible as a feature. It is visible as an absence — the absence of answers the system cannot support. In a plant, where a wrong pressure limit can injure someone, we consider that absence the most important thing we built.</w:t>
      </w:r>
    </w:p>
    <w:p>
      <w:pPr>
        <w:spacing w:after="240"/>
      </w:pPr>
    </w:p>
    <w:p>
      <w:pPr>
        <w:pBdr>
          <w:top w:val="single" w:color="CCCCCC" w:sz="6" w:space="12"/>
        </w:pBdr>
        <w:spacing w:before="400"/>
        <w:jc w:val="center"/>
      </w:pPr>
      <w:r>
        <w:rPr>
          <w:i/>
          <w:iCs/>
          <w:color w:val="5A5A5A"/>
          <w:sz w:val="22"/>
          <w:szCs w:val="22"/>
        </w:rPr>
        <w:t xml:space="preserve">Knowledge that outlives the people who created it.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IndusBrain — ET AI Hackathon 2026 Submission</dc:title>
  <dc:creator>IndusBrain Team</dc:creator>
  <dc:description>Industrial Knowledge Intelligence Platform — Problem Statement 8</dc:description>
  <cp:lastModifiedBy>Un-named</cp:lastModifiedBy>
  <cp:revision>1</cp:revision>
  <dcterms:created xsi:type="dcterms:W3CDTF">2026-07-22T15:33:25.898Z</dcterms:created>
  <dcterms:modified xsi:type="dcterms:W3CDTF">2026-07-22T15:33:25.899Z</dcterms:modified>
</cp:coreProperties>
</file>

<file path=docProps/custom.xml><?xml version="1.0" encoding="utf-8"?>
<Properties xmlns="http://schemas.openxmlformats.org/officeDocument/2006/custom-properties" xmlns:vt="http://schemas.openxmlformats.org/officeDocument/2006/docPropsVTypes"/>
</file>