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2448"/>
      </w:tblGrid>
      <w:tr>
        <w:tc>
          <w:tcPr>
            <w:tcW w:type="dxa" w:w="4320"/>
            <w:shd w:val="clear" w:fill="0b1f3a"/>
          </w:tcPr>
          <w:p>
            <w:r>
              <w:rPr>
                <w:b/>
                <w:color w:val="FFFFFF"/>
                <w:sz w:val="30"/>
              </w:rPr>
              <w:t>A3 Report — Line balancing of a packaging line</w:t>
            </w:r>
          </w:p>
          <w:p>
            <w:r>
              <w:rPr>
                <w:color w:val="CDDBE9"/>
                <w:sz w:val="19"/>
              </w:rPr>
              <w:t>Lean line balancing · Discrete-event simulation (SimPy) · DMAIC</w:t>
            </w:r>
          </w:p>
        </w:tc>
        <w:tc>
          <w:tcPr>
            <w:tcW w:type="dxa" w:w="4320"/>
            <w:shd w:val="clear" w:fill="0b1f3a"/>
          </w:tcPr>
          <w:p>
            <w:pPr>
              <w:jc w:val="right"/>
            </w:pPr>
            <w:r/>
            <w:r>
              <w:rPr>
                <w:b w:val="0"/>
                <w:color w:val="FFFFFF"/>
                <w:sz w:val="19"/>
              </w:rPr>
              <w:t>Esteban López</w:t>
              <w:br/>
              <w:t>Industrial Eng.</w:t>
              <w:br/>
              <w:t>2026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1.  Background &amp; problem  (DEFINE)</w:t>
      </w:r>
    </w:p>
    <w:p>
      <w:pPr>
        <w:spacing w:after="80"/>
      </w:pPr>
      <w:r>
        <w:rPr>
          <w:b w:val="0"/>
          <w:color w:val="16202E"/>
          <w:sz w:val="21"/>
        </w:rPr>
        <w:t>Most shop-floor improvement must happen on site, so this A3 demonstrates the method on a digital twin. A 6-station packaging/conditioning line must deliver 80 units/hour, which sets a takt time of 45 s/unit. If any single station exceeds takt it throttles the whole line and demand is missed. Using a SimPy discrete-event model, we locate the bottleneck and quantify the gain from balancing the line — before touching anything physical.</w:t>
      </w:r>
    </w:p>
    <w:p>
      <w:pPr>
        <w:spacing w:after="80"/>
      </w:pPr>
      <w:r>
        <w:rPr>
          <w:b w:val="0"/>
          <w:color w:val="5B6B7F"/>
          <w:sz w:val="21"/>
        </w:rPr>
        <w:t>Goal: find the bottleneck, balance the line, and measure the improvement in throughput, lead time and WIP.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2.  Current state  (MEASURE)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45 s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takt time (80 u/h)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S3 = 55 s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bottleneck (&gt; takt)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1.22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S3 utilisation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26"/>
              </w:rPr>
              <w:t>~65 u/h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capped throughput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16202E"/>
          <w:sz w:val="21"/>
        </w:rPr>
        <w:t>Station cycle times against takt — station S3 sits above the line and caps the whole process: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3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ttlen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3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3.  Analysis  (ANALYZE)</w:t>
      </w:r>
    </w:p>
    <w:p>
      <w:pPr>
        <w:spacing w:after="120"/>
      </w:pPr>
      <w:r>
        <w:rPr>
          <w:b w:val="0"/>
          <w:color w:val="16202E"/>
          <w:sz w:val="21"/>
        </w:rPr>
        <w:t>Utilisation at demand equals cycle time / takt. Station S3 = 55/45 = 1.22 (&gt; 1): it cannot keep up, so the line is capped at ~65 u/h, below the 80 u/h demand. The remaining stations are under-used and idle waiting on S3 — classic line imbalance. The fix is to redistribute work so no station exceeds takt.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4.  Proposed improvement  (IMPROVE)</w:t>
      </w:r>
    </w:p>
    <w:p>
      <w:pPr>
        <w:spacing w:after="120"/>
      </w:pPr>
      <w:r>
        <w:rPr>
          <w:b w:val="0"/>
          <w:color w:val="16202E"/>
          <w:sz w:val="21"/>
        </w:rPr>
        <w:t>Rebalance ~13 s of S3 work to lighter stations, keeping the same total work content (221 s). Every station then sits below takt: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32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32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0b1f3a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880"/>
            <w:shd w:val="clear" w:fill="0b1f3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2880"/>
            <w:shd w:val="clear" w:fill="0b1f3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After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Bottleneck cycle time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55 s (S3)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42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Throughput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~65 u/h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~86 u/h (+31%)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Mean lead time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backlog grows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≈27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Average WIP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unbounded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≈37 units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Demand (80 u/h) met?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color w:val="0B1F3A"/>
                <w:sz w:val="20"/>
              </w:rPr>
              <w:t>Yes</w:t>
            </w:r>
          </w:p>
        </w:tc>
      </w:tr>
    </w:tbl>
    <w:p>
      <w:pPr>
        <w:spacing w:after="120"/>
      </w:pPr>
      <w:r>
        <w:rPr>
          <w:b w:val="0"/>
          <w:color w:val="5B6B7F"/>
          <w:sz w:val="17"/>
        </w:rPr>
        <w:t>The gain comes purely from balancing — no extra labour.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5.  Action plan &amp; control  (CONTROL)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Standardised work — </w:t>
      </w:r>
      <w:r>
        <w:rPr>
          <w:sz w:val="21"/>
        </w:rPr>
        <w:t>keep station cycle times near the balanced target.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Visual takt — </w:t>
      </w:r>
      <w:r>
        <w:rPr>
          <w:sz w:val="21"/>
        </w:rPr>
        <w:t>react when a station drifts above it (the new bottleneck).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Re-balance on demand change — </w:t>
      </w:r>
      <w:r>
        <w:rPr>
          <w:sz w:val="21"/>
        </w:rPr>
        <w:t>takt is set by demand; recompute when the order rate moves.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Attack variability — </w:t>
      </w:r>
      <w:r>
        <w:rPr>
          <w:sz w:val="21"/>
        </w:rPr>
        <w:t>high variability inflates WIP and lead time even under takt.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PDCA by simulation — </w:t>
      </w:r>
      <w:r>
        <w:rPr>
          <w:sz w:val="21"/>
        </w:rPr>
        <w:t>test every change on the model before touching the physical line.</w:t>
      </w:r>
    </w:p>
    <w:p>
      <w:pPr>
        <w:spacing w:after="40"/>
      </w:pPr>
    </w:p>
    <w:p>
      <w:r>
        <w:rPr>
          <w:i/>
          <w:color w:val="5B6B7F"/>
          <w:sz w:val="17"/>
        </w:rPr>
        <w:t>Method: discrete-event simulation in SimPy with realistic line parameters. Fully reproducible in the attached notebook.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