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05013" cy="6151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5013" cy="61510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6"/>
          <w:szCs w:val="46"/>
          <w:shd w:fill="b7b7b7" w:val="clear"/>
        </w:rPr>
      </w:pPr>
      <w:r w:rsidDel="00000000" w:rsidR="00000000" w:rsidRPr="00000000">
        <w:rPr>
          <w:rFonts w:ascii="Times New Roman" w:cs="Times New Roman" w:eastAsia="Times New Roman" w:hAnsi="Times New Roman"/>
          <w:b w:val="1"/>
          <w:sz w:val="46"/>
          <w:szCs w:val="46"/>
          <w:rtl w:val="0"/>
        </w:rPr>
        <w:t xml:space="preserve">Test Strategy Document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Release 1.0 - </w:t>
      </w:r>
      <w:r w:rsidDel="00000000" w:rsidR="00000000" w:rsidRPr="00000000">
        <w:rPr>
          <w:rFonts w:ascii="Times New Roman" w:cs="Times New Roman" w:eastAsia="Times New Roman" w:hAnsi="Times New Roman"/>
          <w:b w:val="1"/>
          <w:sz w:val="28"/>
          <w:szCs w:val="28"/>
          <w:rtl w:val="0"/>
        </w:rPr>
        <w:t xml:space="preserve">Customer ‘global search’ functionality</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Revision History</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tbl>
      <w:tblPr>
        <w:tblStyle w:val="Table1"/>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5"/>
        <w:gridCol w:w="2542.5"/>
        <w:gridCol w:w="2542.5"/>
        <w:gridCol w:w="2542.5"/>
        <w:tblGridChange w:id="0">
          <w:tblGrid>
            <w:gridCol w:w="2542.5"/>
            <w:gridCol w:w="2542.5"/>
            <w:gridCol w:w="2542.5"/>
            <w:gridCol w:w="2542.5"/>
          </w:tblGrid>
        </w:tblGridChange>
      </w:tblGrid>
      <w:tr>
        <w:trPr>
          <w:cantSplit w:val="0"/>
          <w:tblHeader w:val="0"/>
        </w:trPr>
        <w:tc>
          <w:tcPr>
            <w:shd w:fill="c0c0c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Updated</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Revision Author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 and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Indu Syama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Approval History</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tbl>
      <w:tblPr>
        <w:tblStyle w:val="Table2"/>
        <w:tblW w:w="101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5"/>
        <w:gridCol w:w="2542.5"/>
        <w:gridCol w:w="2542.5"/>
        <w:gridCol w:w="2542.5"/>
        <w:tblGridChange w:id="0">
          <w:tblGrid>
            <w:gridCol w:w="2542.5"/>
            <w:gridCol w:w="2542.5"/>
            <w:gridCol w:w="2542.5"/>
            <w:gridCol w:w="2542.5"/>
          </w:tblGrid>
        </w:tblGridChange>
      </w:tblGrid>
      <w:tr>
        <w:trPr>
          <w:cantSplit w:val="0"/>
          <w:tblHeader w:val="0"/>
        </w:trPr>
        <w:tc>
          <w:tcPr>
            <w:shd w:fill="c0c0c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Approval Date </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Approver</w:t>
            </w:r>
          </w:p>
        </w:tc>
        <w:tc>
          <w:tcPr>
            <w:shd w:fill="c0c0c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numPr>
          <w:ilvl w:val="0"/>
          <w:numId w:val="4"/>
        </w:numPr>
        <w:spacing w:line="360" w:lineRule="auto"/>
        <w:ind w:left="9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SCOPE</w:t>
      </w:r>
    </w:p>
    <w:p w:rsidR="00000000" w:rsidDel="00000000" w:rsidP="00000000" w:rsidRDefault="00000000" w:rsidRPr="00000000" w14:paraId="0000003C">
      <w:pPr>
        <w:numPr>
          <w:ilvl w:val="0"/>
          <w:numId w:val="4"/>
        </w:numPr>
        <w:spacing w:after="0" w:before="200" w:line="360" w:lineRule="auto"/>
        <w:ind w:left="720" w:hanging="63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APPROACH</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60" w:lineRule="auto"/>
        <w:ind w:left="9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RISK, ASSUMPTION, DEPENDENCIES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60" w:lineRule="auto"/>
        <w:ind w:left="9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PREPARATION</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60" w:lineRule="auto"/>
        <w:ind w:left="9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DELIVERABLES</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360" w:lineRule="auto"/>
        <w:ind w:left="9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CRITERIA</w:t>
      </w:r>
    </w:p>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43">
      <w:pPr>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document has been developed to guide the testing strategy for RODO on web and mobile platforms. RODO provides a fast and easy way of buying or leasing new cars from local dealerships through phone or computer.</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360" w:lineRule="auto"/>
        <w:ind w:left="720" w:right="0" w:hanging="9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this document is to define the overall testing strategy and underlying processes for RODO. This document includes,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scope and approach</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risk, assumption, and dependencies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preparation</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deliverables and</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Acceptance criteria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00" w:line="360" w:lineRule="auto"/>
        <w:ind w:left="720" w:right="0" w:hanging="9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SCOPE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objective of testing is to validate that the core functionalities are developed as per the requirements (Approved Business requirements document) and to ensure customers are provided with enhanced user experience.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Scope for this release is limited to the ‘global search’ functionality of RODO. The primary function of the global search functionality is to list all the vehicles from local dealerships based on the search criteria provided by the user. This document will be revisited with project scope changes for later releases.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Features outside of the global search bar are considered Out of scope in this release.</w:t>
      </w:r>
    </w:p>
    <w:p w:rsidR="00000000" w:rsidDel="00000000" w:rsidP="00000000" w:rsidRDefault="00000000" w:rsidRPr="00000000" w14:paraId="0000004F">
      <w:pPr>
        <w:ind w:left="1080" w:hanging="27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numPr>
          <w:ilvl w:val="0"/>
          <w:numId w:val="3"/>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APPROACH</w:t>
      </w:r>
    </w:p>
    <w:p w:rsidR="00000000" w:rsidDel="00000000" w:rsidP="00000000" w:rsidRDefault="00000000" w:rsidRPr="00000000" w14:paraId="00000051">
      <w:pPr>
        <w:spacing w:after="20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overall approach of the application involves functional testing of the scope mentioned in the Scope section. The end to end testing approach includes below types of testing. </w:t>
      </w:r>
    </w:p>
    <w:p w:rsidR="00000000" w:rsidDel="00000000" w:rsidP="00000000" w:rsidRDefault="00000000" w:rsidRPr="00000000" w14:paraId="00000052">
      <w:pPr>
        <w:numPr>
          <w:ilvl w:val="0"/>
          <w:numId w:val="1"/>
        </w:numPr>
        <w:spacing w:line="264" w:lineRule="auto"/>
        <w:ind w:left="108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 testing of the QA testing environment</w:t>
      </w:r>
    </w:p>
    <w:p w:rsidR="00000000" w:rsidDel="00000000" w:rsidP="00000000" w:rsidRDefault="00000000" w:rsidRPr="00000000" w14:paraId="00000053">
      <w:pPr>
        <w:numPr>
          <w:ilvl w:val="0"/>
          <w:numId w:val="1"/>
        </w:numPr>
        <w:spacing w:line="264" w:lineRule="auto"/>
        <w:ind w:left="108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testing to validate the requirements outlined in the approved business requirements document</w:t>
      </w:r>
    </w:p>
    <w:p w:rsidR="00000000" w:rsidDel="00000000" w:rsidP="00000000" w:rsidRDefault="00000000" w:rsidRPr="00000000" w14:paraId="00000054">
      <w:pPr>
        <w:numPr>
          <w:ilvl w:val="0"/>
          <w:numId w:val="1"/>
        </w:numPr>
        <w:spacing w:line="264" w:lineRule="auto"/>
        <w:ind w:left="108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 testing performed along with development activities</w:t>
      </w:r>
    </w:p>
    <w:p w:rsidR="00000000" w:rsidDel="00000000" w:rsidP="00000000" w:rsidRDefault="00000000" w:rsidRPr="00000000" w14:paraId="00000055">
      <w:pPr>
        <w:numPr>
          <w:ilvl w:val="0"/>
          <w:numId w:val="1"/>
        </w:numPr>
        <w:spacing w:line="264" w:lineRule="auto"/>
        <w:ind w:left="108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Compatibility testing on selected browsers and mobile devices</w:t>
      </w:r>
    </w:p>
    <w:p w:rsidR="00000000" w:rsidDel="00000000" w:rsidP="00000000" w:rsidRDefault="00000000" w:rsidRPr="00000000" w14:paraId="00000056">
      <w:pPr>
        <w:numPr>
          <w:ilvl w:val="0"/>
          <w:numId w:val="1"/>
        </w:numPr>
        <w:spacing w:line="264" w:lineRule="auto"/>
        <w:ind w:left="108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testing on key functionalities</w:t>
      </w:r>
    </w:p>
    <w:p w:rsidR="00000000" w:rsidDel="00000000" w:rsidP="00000000" w:rsidRDefault="00000000" w:rsidRPr="00000000" w14:paraId="00000057">
      <w:pPr>
        <w:numPr>
          <w:ilvl w:val="0"/>
          <w:numId w:val="1"/>
        </w:numPr>
        <w:spacing w:line="264" w:lineRule="auto"/>
        <w:ind w:left="108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Usability testing with respect to the response time, screen navigation and rendering</w:t>
      </w:r>
    </w:p>
    <w:p w:rsidR="00000000" w:rsidDel="00000000" w:rsidP="00000000" w:rsidRDefault="00000000" w:rsidRPr="00000000" w14:paraId="00000058">
      <w:pPr>
        <w:spacing w:before="200" w:line="276"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testing results are recorded, whether they are successful or whether they lead to a defect in the corresponding defect management tool. </w:t>
      </w:r>
    </w:p>
    <w:p w:rsidR="00000000" w:rsidDel="00000000" w:rsidP="00000000" w:rsidRDefault="00000000" w:rsidRPr="00000000" w14:paraId="0000005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numPr>
          <w:ilvl w:val="0"/>
          <w:numId w:val="3"/>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RISKS, ASSUMPTIONS, AND DEPENDENCIES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sections lists identified risks, assumptions and dependencies for the testing.</w:t>
      </w:r>
    </w:p>
    <w:tbl>
      <w:tblPr>
        <w:tblStyle w:val="Table3"/>
        <w:tblW w:w="9765.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8055"/>
        <w:tblGridChange w:id="0">
          <w:tblGrid>
            <w:gridCol w:w="1710"/>
            <w:gridCol w:w="8055"/>
          </w:tblGrid>
        </w:tblGridChange>
      </w:tblGrid>
      <w:tr>
        <w:trPr>
          <w:cantSplit w:val="0"/>
          <w:trHeight w:val="195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Delayed availability/non-availability of the QA testing environment</w:t>
            </w:r>
          </w:p>
          <w:p w:rsidR="00000000" w:rsidDel="00000000" w:rsidP="00000000" w:rsidRDefault="00000000" w:rsidRPr="00000000" w14:paraId="0000005E">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Delays in application deployment to the QA environment</w:t>
            </w:r>
          </w:p>
          <w:p w:rsidR="00000000" w:rsidDel="00000000" w:rsidP="00000000" w:rsidRDefault="00000000" w:rsidRPr="00000000" w14:paraId="0000005F">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unexpected downtime during testing phase</w:t>
            </w:r>
          </w:p>
          <w:p w:rsidR="00000000" w:rsidDel="00000000" w:rsidP="00000000" w:rsidRDefault="00000000" w:rsidRPr="00000000" w14:paraId="00000060">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Show stopper defects, which prevent further testing along any path</w:t>
            </w:r>
          </w:p>
          <w:p w:rsidR="00000000" w:rsidDel="00000000" w:rsidP="00000000" w:rsidRDefault="00000000" w:rsidRPr="00000000" w14:paraId="00000061">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Delay in defect resolution for timely retesting</w:t>
            </w:r>
          </w:p>
          <w:p w:rsidR="00000000" w:rsidDel="00000000" w:rsidP="00000000" w:rsidRDefault="00000000" w:rsidRPr="00000000" w14:paraId="00000062">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 changes / inclusions at a later stage in the release</w:t>
            </w:r>
          </w:p>
          <w:p w:rsidR="00000000" w:rsidDel="00000000" w:rsidP="00000000" w:rsidRDefault="00000000" w:rsidRPr="00000000" w14:paraId="00000063">
            <w:pPr>
              <w:numPr>
                <w:ilvl w:val="0"/>
                <w:numId w:val="1"/>
              </w:numPr>
              <w:spacing w:line="240" w:lineRule="auto"/>
              <w:ind w:left="54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 understanding or misrepresentation of the functionality requirements</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Incorrect test data from dealerships or unavailability of integrations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 are stable prior to the testing phase. Any requirement changes / inclusions at a later stage in the release will entail re-estimation and re-planning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of Business Analyst for clarification on any functional requirements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deployed code in the QA environment is assumed to have passed the unit testing by development team</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Infrastructure team will provide on time support for setting up environments and other tools required for performing the test activities including different browser versions </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Required devices for testing in mobile platforms are available before the start of testing</w:t>
            </w:r>
          </w:p>
        </w:tc>
      </w:tr>
      <w:tr>
        <w:trPr>
          <w:cantSplit w:val="0"/>
          <w:trHeight w:val="90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Timely approval of all test deliverables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of test data for the testing team in QA environment</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Availability of required QA Resources to perform test activities as planned</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Timely delivery of the application for testing</w:t>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numPr>
          <w:ilvl w:val="0"/>
          <w:numId w:val="3"/>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PREPARATION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activities will be performed as part of the test preparation.</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the finalized requirements and prepare detailed estimates for preparing the related test cases and executing the test cases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environment setup to enable an end to end full system testing of the application</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 test scenarios and test cases once requirements are developed for the global search bar, including acceptance scenarios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 should be loaded to the project management tool and set up defect tracking process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Testing resources should be identified and tasks assigned in the project management tool.</w:t>
      </w:r>
    </w:p>
    <w:p w:rsidR="00000000" w:rsidDel="00000000" w:rsidP="00000000" w:rsidRDefault="00000000" w:rsidRPr="00000000" w14:paraId="00000078">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numPr>
          <w:ilvl w:val="0"/>
          <w:numId w:val="3"/>
        </w:numPr>
        <w:spacing w:line="36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DELIVERABLES</w:t>
      </w:r>
      <w:r w:rsidDel="00000000" w:rsidR="00000000" w:rsidRPr="00000000">
        <w:rPr>
          <w:rtl w:val="0"/>
        </w:rPr>
      </w:r>
    </w:p>
    <w:p w:rsidR="00000000" w:rsidDel="00000000" w:rsidP="00000000" w:rsidRDefault="00000000" w:rsidRPr="00000000" w14:paraId="0000007A">
      <w:pPr>
        <w:spacing w:line="36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Below are the deliverables to be produced as part of this testing strategy.</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 document</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case document </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execution results and Defect report</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Traceability matrix</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27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Summary report</w:t>
      </w: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Entry and Exit criteria provided below will define the quality gates for testing.</w:t>
      </w:r>
      <w:r w:rsidDel="00000000" w:rsidR="00000000" w:rsidRPr="00000000">
        <w:rPr>
          <w:rtl w:val="0"/>
        </w:rPr>
      </w:r>
    </w:p>
    <w:tbl>
      <w:tblPr>
        <w:tblStyle w:val="Table4"/>
        <w:tblW w:w="9105.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325"/>
        <w:tblGridChange w:id="0">
          <w:tblGrid>
            <w:gridCol w:w="780"/>
            <w:gridCol w:w="8325"/>
          </w:tblGrid>
        </w:tblGridChange>
      </w:tblGrid>
      <w:tr>
        <w:trPr>
          <w:cantSplit w:val="0"/>
          <w:trHeight w:val="1098.0468749999998"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Entry Criteria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84">
            <w:pPr>
              <w:numPr>
                <w:ilvl w:val="0"/>
                <w:numId w:val="5"/>
              </w:numPr>
              <w:spacing w:after="0" w:afterAutospacing="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Master Test Strategy has been reviewed and approved</w:t>
            </w:r>
          </w:p>
          <w:p w:rsidR="00000000" w:rsidDel="00000000" w:rsidP="00000000" w:rsidRDefault="00000000" w:rsidRPr="00000000" w14:paraId="00000085">
            <w:pPr>
              <w:numPr>
                <w:ilvl w:val="0"/>
                <w:numId w:val="5"/>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Appropriate Test environments are available and test team has appropriate access</w:t>
            </w:r>
          </w:p>
          <w:p w:rsidR="00000000" w:rsidDel="00000000" w:rsidP="00000000" w:rsidRDefault="00000000" w:rsidRPr="00000000" w14:paraId="00000086">
            <w:pPr>
              <w:numPr>
                <w:ilvl w:val="0"/>
                <w:numId w:val="5"/>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Release notes process has been established by development/release management teams as part of build/deploy process</w:t>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 Plan and Test cases need to be reviewed</w:t>
            </w:r>
          </w:p>
        </w:tc>
      </w:tr>
      <w:tr>
        <w:trPr>
          <w:cantSplit w:val="0"/>
          <w:trHeight w:val="184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 Criteria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89">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Functional, Regression level test cases and test data have been reviewed, completed, and managed in defect management tool</w:t>
            </w:r>
          </w:p>
          <w:p w:rsidR="00000000" w:rsidDel="00000000" w:rsidP="00000000" w:rsidRDefault="00000000" w:rsidRPr="00000000" w14:paraId="0000008A">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Planned test cases have been executed; Test results are documented (Actual vs. Expected results) and test summary distributed to all teams</w:t>
            </w:r>
          </w:p>
          <w:p w:rsidR="00000000" w:rsidDel="00000000" w:rsidP="00000000" w:rsidRDefault="00000000" w:rsidRPr="00000000" w14:paraId="0000008B">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Retest of all available fixed defects has been completed</w:t>
            </w:r>
          </w:p>
          <w:p w:rsidR="00000000" w:rsidDel="00000000" w:rsidP="00000000" w:rsidRDefault="00000000" w:rsidRPr="00000000" w14:paraId="0000008C">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outstanding critical or high severity defects</w:t>
            </w:r>
          </w:p>
          <w:p w:rsidR="00000000" w:rsidDel="00000000" w:rsidP="00000000" w:rsidRDefault="00000000" w:rsidRPr="00000000" w14:paraId="0000008D">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outstanding Medium and Low severity defects have been reviewed with appropriate team(s)</w:t>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b w:val="1"/>
          <w:sz w:val="20"/>
          <w:szCs w:val="20"/>
        </w:rPr>
      </w:pPr>
      <w:r w:rsidDel="00000000" w:rsidR="00000000" w:rsidRPr="00000000">
        <w:rPr>
          <w:rtl w:val="0"/>
        </w:rPr>
      </w:r>
    </w:p>
    <w:sectPr>
      <w:pgSz w:h="15840" w:w="12240" w:orient="portrait"/>
      <w:pgMar w:bottom="1440" w:top="1440" w:left="117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right"/>
      <w:pPr>
        <w:ind w:left="720" w:hanging="9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