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6E6E"/>
          <w:sz w:val="56"/>
          <w:szCs w:val="56"/>
        </w:rPr>
        <w:t xml:space="preserve">SinhalaBridge</w:t>
      </w:r>
    </w:p>
    <w:p>
      <w:pPr>
        <w:spacing w:after="20"/>
      </w:pPr>
      <w:r>
        <w:rPr>
          <w:b/>
          <w:bCs/>
          <w:color w:val="E8A33D"/>
          <w:sz w:val="26"/>
          <w:szCs w:val="26"/>
        </w:rPr>
        <w:t xml:space="preserve">Solo Developer Build Plan — React + Spring Boot + PostgreSQL + Redis</w:t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3-Week MVP Roadmap  ·  Prepared 10 July 2026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160" w:before="360"/>
      </w:pPr>
      <w:r>
        <w:t xml:space="preserve">Scope Note</w:t>
      </w:r>
    </w:p>
    <w:p>
      <w:pPr>
        <w:spacing w:after="160"/>
      </w:pPr>
      <w:r>
        <w:t xml:space="preserve">Three weeks solo is not enough to fully build every requirement in the SRS. This plan follows the acceptance criteria already defined in SRS Section 6.3: a new learner can complete Stage 1 end-to-end. All eight stages appear on the roadmap with correct sequential locking, but only Stage 1 is fully built out with lessons, exercises, a stage test, XP, and persistence. The pipeline built for Stage 1 is then reused to add content for Stages 2 through 8 after week 3.</w:t>
      </w:r>
    </w:p>
    <w:p>
      <w:pPr>
        <w:pStyle w:val="Heading1"/>
        <w:spacing w:after="160" w:before="360"/>
      </w:pPr>
      <w:r>
        <w:t xml:space="preserve">Build Order</w:t>
      </w:r>
    </w:p>
    <w:p>
      <w:pPr>
        <w:spacing w:after="160"/>
      </w:pPr>
      <w:r>
        <w:t xml:space="preserve">Build in dependency order — each module needs the one before it to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1. User &amp; Auth — </w:t>
      </w:r>
      <w:r>
        <w:t xml:space="preserve">everything else belongs to a user. Build this first even though it isn't glamorous.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2. Stage / Lesson / Exercise data model — </w:t>
      </w:r>
      <w:r>
        <w:t xml:space="preserve">the schema is the backbone; get it right before writing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3. Roadmap API + UI (FR-RM) — </w:t>
      </w:r>
      <w:r>
        <w:t xml:space="preserve">read-only first: list eight stages, lock/unlock logic, expand/collapse.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4. Lesson delivery (FR-LC) — </w:t>
      </w:r>
      <w:r>
        <w:t xml:space="preserve">serve lesson content for Stage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5. Exercises (FR-EX) — </w:t>
      </w:r>
      <w:r>
        <w:t xml:space="preserve">start with multiple-choice / gap-fill (simple to grade); leave translation/essay grading for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6. Stage completion + Progress/XP (FR-PG) — </w:t>
      </w:r>
      <w:r>
        <w:t xml:space="preserve">ties exercises to progress and unlocks the next stage.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7. Admin (FR-AD) — </w:t>
      </w:r>
      <w:r>
        <w:t xml:space="preserve">skip a UI for now; author Stage 1 content directly as seed data. Build an admin UI only once content-authoring pain becomes real.</w:t>
      </w:r>
    </w:p>
    <w:p>
      <w:pPr>
        <w:spacing w:after="120"/>
      </w:pPr>
    </w:p>
    <w:p>
      <w:pPr>
        <w:spacing w:after="160"/>
      </w:pPr>
      <w:r>
        <w:rPr>
          <w:i/>
          <w:iCs/>
          <w:color w:val="666666"/>
          <w:sz w:val="20"/>
          <w:szCs w:val="20"/>
        </w:rPr>
        <w:t xml:space="preserve">Don't build admin CMS or Redis caching in week 1 — there is no data to cache yet, and no content to author yet.</w:t>
      </w:r>
    </w:p>
    <w:p>
      <w:pPr>
        <w:pStyle w:val="Heading1"/>
        <w:spacing w:after="160" w:before="360"/>
      </w:pPr>
      <w:r>
        <w:t xml:space="preserve">Backend Structure (Spring Boot)</w:t>
      </w:r>
    </w:p>
    <w:p>
      <w:pPr>
        <w:spacing w:after="160"/>
      </w:pPr>
      <w:r>
        <w:t xml:space="preserve">Use a straightforward layered package structure. Don't reach for hexagonal/clean architecture solo — it slows you down.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com.sinhalabridge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config          (SecurityConfig, RedisConfig, CorsConfig)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user            (User entity, UserRepository, AuthController, JwtService)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curriculum      (Stage, Lesson entities + repos + StageController)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exercise        (Exercise, ExerciseAttempt entities + ExerciseController, grading logic)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progress        (Progress, XpTransaction entities + ProgressService)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common          (exceptions, DTOs, ApiResponse wrapper)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Within each feature package: Entity → Repository → Service → Controller. Controllers stay thin — just call service methods and map DTOs. Business logic (unlock rules, pass-mark checks, XP calculation) lives in Services, never in Controllers.</w:t>
      </w:r>
    </w:p>
    <w:p>
      <w:pPr>
        <w:pStyle w:val="Heading3"/>
        <w:spacing w:after="100" w:before="200"/>
      </w:pPr>
      <w:r>
        <w:t xml:space="preserve">Example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@Entity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public class Stage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@Id @GeneratedValue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private Long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private Integer order;          // 1-8, fixed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private String titleEn;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private String titleSi;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private String descriptionEn;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private String descriptionSi;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getters/setters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@Entity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public class UserProgress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@Id @GeneratedValue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private Long 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@ManyToOne private User user;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@ManyToOne private Stage stage;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private String status;   // LOCKED, IN_PROGRESS, COMPLETED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private Integer xpEarned;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Use Flyway for migrations from day one — V1__init_schema.sql, V2__seed_stages.sql, and so on. This makes it painless to reset and reseed Stage 1 content repeatedly during development.</w:t>
      </w:r>
    </w:p>
    <w:p>
      <w:pPr>
        <w:spacing w:after="160"/>
      </w:pPr>
      <w:r>
        <w:t xml:space="preserve">For auth, use Spring Security with JWT (stateless). Don't build password reset or email verification in week 1 — hardcode a dev login or skip auth entirely for the first few days if it unblocks you faster, then wire it in properly by the end of week 1.</w:t>
      </w:r>
    </w:p>
    <w:p>
      <w:pPr>
        <w:pStyle w:val="Heading1"/>
        <w:spacing w:after="160" w:before="360"/>
      </w:pPr>
      <w:r>
        <w:t xml:space="preserve">Frontend Structure (React)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api/            (axios/fetch client, one file per resource: stageApi.js, exerciseApi.js)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pages/          (RoadmapPage, LessonPage, ExercisePage, WritingPage)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components/     (StageCard, ExerciseQuestion, ProgressBar, XpBadge)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hooks/          (useProgress, useAuth)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context/        (AuthContext)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Use TanStack Query for all API calls, even in week 1 — it saves you from writing manual loading/error state every time, which matters when you're solo and want to move fast.</w:t>
      </w:r>
    </w:p>
    <w:p>
      <w:pPr>
        <w:pStyle w:val="Heading1"/>
        <w:spacing w:after="160" w:before="360"/>
      </w:pPr>
      <w:r>
        <w:t xml:space="preserve">3-Week Schedule</w:t>
      </w:r>
    </w:p>
    <w:p>
      <w:pPr>
        <w:pStyle w:val="Heading2"/>
        <w:spacing w:after="120" w:before="280"/>
      </w:pPr>
      <w:r>
        <w:t xml:space="preserve">Week 1 — Foundation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0F6E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550"/>
            <w:shd w:fill="0F6E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1–2</w:t>
            </w:r>
          </w:p>
        </w:tc>
        <w:tc>
          <w:tcPr>
            <w:tcW w:type="dxa" w:w="7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project init, Postgres connection, Flyway setup, User/Stage/Lesson entities, basic CRUD repos</w:t>
            </w:r>
          </w:p>
        </w:tc>
      </w:tr>
      <w:tr>
        <w:tc>
          <w:tcPr>
            <w:tcW w:type="dxa" w:w="180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755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(JWT login/register), Spring Security config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7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project init (Vite), routing, AuthContext, login/register pages</w:t>
            </w:r>
          </w:p>
        </w:tc>
      </w:tr>
      <w:tr>
        <w:tc>
          <w:tcPr>
            <w:tcW w:type="dxa" w:w="180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5–6</w:t>
            </w:r>
          </w:p>
        </w:tc>
        <w:tc>
          <w:tcPr>
            <w:tcW w:type="dxa" w:w="755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Roadmap API (GET /stages) + Roadmap UI (8 stage cards, lock/unlock visual states, Sinhala labels rendering)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7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Buffer/catch-up + seed Stage 1 lesson content (write directly as SQL/JSON seed)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Week 2 — Core Learning Loop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0F6E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550"/>
            <w:shd w:fill="0F6E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8–9</w:t>
            </w:r>
          </w:p>
        </w:tc>
        <w:tc>
          <w:tcPr>
            <w:tcW w:type="dxa" w:w="7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Lesson entity + GET /stages/{id}/lessons + Lesson screen UI (explanation, examples)</w:t>
            </w:r>
          </w:p>
        </w:tc>
      </w:tr>
      <w:tr>
        <w:tc>
          <w:tcPr>
            <w:tcW w:type="dxa" w:w="180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10–11</w:t>
            </w:r>
          </w:p>
        </w:tc>
        <w:tc>
          <w:tcPr>
            <w:tcW w:type="dxa" w:w="755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Exercise entity (multiple-choice + gap-fill first), grading endpoint, Exercise screen UI with instant feedback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12</w:t>
            </w:r>
          </w:p>
        </w:tc>
        <w:tc>
          <w:tcPr>
            <w:tcW w:type="dxa" w:w="7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completion test (pass-mark gate, default 80% per FR-EX-05)</w:t>
            </w:r>
          </w:p>
        </w:tc>
      </w:tr>
      <w:tr>
        <w:tc>
          <w:tcPr>
            <w:tcW w:type="dxa" w:w="180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13–14</w:t>
            </w:r>
          </w:p>
        </w:tc>
        <w:tc>
          <w:tcPr>
            <w:tcW w:type="dxa" w:w="755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 tracking — UserProgress entity, unlock-next-stage logic, XP awarding on lesson/exercise/test completion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t xml:space="preserve">Week 3 — Gamification, Polish, Deploy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0F6E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550"/>
            <w:shd w:fill="0F6E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15</w:t>
            </w:r>
          </w:p>
        </w:tc>
        <w:tc>
          <w:tcPr>
            <w:tcW w:type="dxa" w:w="7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integration — cache streak counters and session data (Postgres stays source of truth; Redis is a cache/accelerator)</w:t>
            </w:r>
          </w:p>
        </w:tc>
      </w:tr>
      <w:tr>
        <w:tc>
          <w:tcPr>
            <w:tcW w:type="dxa" w:w="180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16</w:t>
            </w:r>
          </w:p>
        </w:tc>
        <w:tc>
          <w:tcPr>
            <w:tcW w:type="dxa" w:w="755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Streak calculation (daily login tracking) + XP header/streak UI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17</w:t>
            </w:r>
          </w:p>
        </w:tc>
        <w:tc>
          <w:tcPr>
            <w:tcW w:type="dxa" w:w="7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responsiveness pass (360px viewport, 44px touch targets per NFR-03)</w:t>
            </w:r>
          </w:p>
        </w:tc>
      </w:tr>
      <w:tr>
        <w:tc>
          <w:tcPr>
            <w:tcW w:type="dxa" w:w="180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18</w:t>
            </w:r>
          </w:p>
        </w:tc>
        <w:tc>
          <w:tcPr>
            <w:tcW w:type="dxa" w:w="755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Sinhala font/rendering QA across browsers (NFR-04)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19</w:t>
            </w:r>
          </w:p>
        </w:tc>
        <w:tc>
          <w:tcPr>
            <w:tcW w:type="dxa" w:w="75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— backend to Fly.io/Railway, frontend to Cloudflare Pages/Vercel, managed Postgres + Redis</w:t>
            </w:r>
          </w:p>
        </w:tc>
      </w:tr>
      <w:tr>
        <w:tc>
          <w:tcPr>
            <w:tcW w:type="dxa" w:w="180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20–21</w:t>
            </w:r>
          </w:p>
        </w:tc>
        <w:tc>
          <w:tcPr>
            <w:tcW w:type="dxa" w:w="7550"/>
            <w:shd w:fill="F4EF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End-to-end testing against SRS Section 6.3 acceptance criteria, bug fixes, buffer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i/>
          <w:iCs/>
        </w:rPr>
        <w:t xml:space="preserve">A realistic caution: week 3 is dense. If Redis/streaks slip, cut them first — XP without streaks still satisfies the Must-priority requirements; streaks are Should-priority (FR-PG-02).</w:t>
      </w:r>
    </w:p>
    <w:p>
      <w:pPr>
        <w:pBdr>
          <w:bottom w:val="single" w:color="CCCCCC" w:sz="6" w:space="1"/>
        </w:pBdr>
        <w:spacing w:after="200"/>
      </w:pP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Prepared for Induwara — SinhalaBridge project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F6E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E8A3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2026-07-09T19:03:57.228Z</dcterms:created>
  <dcterms:modified xsi:type="dcterms:W3CDTF">2026-07-09T19:03:57.241Z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