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8C51" w14:textId="3F302B97" w:rsidR="004146CE" w:rsidRPr="00DB2140" w:rsidRDefault="004146CE" w:rsidP="004146CE">
      <w:pPr>
        <w:spacing w:before="240" w:line="276" w:lineRule="auto"/>
        <w:ind w:left="2160" w:hanging="2160"/>
        <w:jc w:val="both"/>
        <w:rPr>
          <w:rFonts w:ascii="Calibri" w:eastAsia="Calibri" w:hAnsi="Calibri"/>
          <w:b/>
          <w:bCs/>
        </w:rPr>
      </w:pPr>
      <w:r w:rsidRPr="00DB2140">
        <w:rPr>
          <w:rFonts w:ascii="Calibri" w:eastAsia="Calibri" w:hAnsi="Calibri"/>
          <w:b/>
          <w:bCs/>
        </w:rPr>
        <w:t>PURPOSE:</w:t>
      </w:r>
      <w:r w:rsidRPr="00DB2140">
        <w:rPr>
          <w:rFonts w:ascii="Calibri" w:eastAsia="Calibri" w:hAnsi="Calibri"/>
          <w:b/>
          <w:bCs/>
        </w:rPr>
        <w:tab/>
      </w:r>
      <w:bookmarkStart w:id="0" w:name="_Hlk158637959"/>
      <w:r w:rsidR="008F0D81" w:rsidRPr="008F0D81">
        <w:rPr>
          <w:rFonts w:ascii="Calibri" w:hAnsi="Calibri" w:cs="Calibri"/>
          <w:sz w:val="22"/>
          <w:szCs w:val="22"/>
        </w:rPr>
        <w:t>This document shall be used to outline the maintenance and testing requirements of Powell POWLVAC ARM-MV Vacuum Circuit breaker</w:t>
      </w:r>
      <w:r w:rsidR="008F0D81">
        <w:rPr>
          <w:rFonts w:ascii="Calibri" w:hAnsi="Calibri" w:cs="Calibri"/>
          <w:sz w:val="22"/>
          <w:szCs w:val="22"/>
        </w:rPr>
        <w:t>s</w:t>
      </w:r>
      <w:r w:rsidR="008F0D81" w:rsidRPr="008F0D81">
        <w:rPr>
          <w:rFonts w:ascii="Calibri" w:hAnsi="Calibri" w:cs="Calibri"/>
          <w:sz w:val="22"/>
          <w:szCs w:val="22"/>
        </w:rPr>
        <w:t xml:space="preserve"> at the Nutrien Redwater Facility.</w:t>
      </w:r>
      <w:bookmarkEnd w:id="0"/>
      <w:r w:rsidRPr="00DB2140">
        <w:rPr>
          <w:sz w:val="22"/>
          <w:szCs w:val="22"/>
        </w:rPr>
        <w:tab/>
      </w:r>
    </w:p>
    <w:p w14:paraId="1BC5E076" w14:textId="4D63A5BB" w:rsidR="004146CE" w:rsidRPr="00DB2140" w:rsidRDefault="004146CE" w:rsidP="004146CE">
      <w:pPr>
        <w:spacing w:before="240" w:line="276" w:lineRule="auto"/>
        <w:ind w:left="2160" w:hanging="2160"/>
        <w:jc w:val="both"/>
        <w:rPr>
          <w:rFonts w:ascii="Calibri" w:eastAsia="Calibri" w:hAnsi="Calibri"/>
          <w:sz w:val="22"/>
          <w:szCs w:val="22"/>
        </w:rPr>
      </w:pPr>
      <w:r w:rsidRPr="00DB2140">
        <w:rPr>
          <w:rFonts w:ascii="Calibri" w:eastAsia="Calibri" w:hAnsi="Calibri"/>
          <w:b/>
          <w:bCs/>
        </w:rPr>
        <w:t>SCOPE:</w:t>
      </w:r>
      <w:r w:rsidRPr="00DB2140">
        <w:rPr>
          <w:rFonts w:ascii="Calibri" w:eastAsia="Calibri" w:hAnsi="Calibri"/>
          <w:b/>
          <w:bCs/>
        </w:rPr>
        <w:tab/>
      </w:r>
      <w:bookmarkStart w:id="1" w:name="_Hlk151638903"/>
      <w:r w:rsidRPr="008F0D81">
        <w:rPr>
          <w:rFonts w:ascii="Calibri" w:eastAsia="Calibri" w:hAnsi="Calibri"/>
          <w:sz w:val="22"/>
          <w:szCs w:val="22"/>
        </w:rPr>
        <w:t>Testing shall be performed using approved testing equipment and as per step-by-step instructions in this procedure.</w:t>
      </w:r>
      <w:r w:rsidRPr="008F0D81">
        <w:rPr>
          <w:rFonts w:ascii="Calibri" w:eastAsia="Calibri" w:hAnsi="Calibri"/>
          <w:b/>
          <w:bCs/>
          <w:sz w:val="22"/>
          <w:szCs w:val="22"/>
        </w:rPr>
        <w:t xml:space="preserve"> </w:t>
      </w:r>
      <w:r w:rsidRPr="008F0D81">
        <w:rPr>
          <w:rFonts w:ascii="Calibri" w:eastAsia="Calibri" w:hAnsi="Calibri"/>
          <w:sz w:val="22"/>
          <w:szCs w:val="22"/>
        </w:rPr>
        <w:t xml:space="preserve">This shall apply to both new installations and previously in service equipment during scheduled maintenance activities. </w:t>
      </w:r>
      <w:r w:rsidR="008F0D81">
        <w:rPr>
          <w:rFonts w:ascii="Calibri" w:eastAsia="Calibri" w:hAnsi="Calibri"/>
          <w:sz w:val="22"/>
          <w:szCs w:val="22"/>
        </w:rPr>
        <w:t>T</w:t>
      </w:r>
      <w:r w:rsidRPr="008F0D81">
        <w:rPr>
          <w:rFonts w:ascii="Calibri" w:eastAsia="Calibri" w:hAnsi="Calibri"/>
          <w:sz w:val="22"/>
          <w:szCs w:val="22"/>
        </w:rPr>
        <w:t>esting shall be performed by Nutrien HVE personnel or qualified external contractor</w:t>
      </w:r>
      <w:r w:rsidR="008F0D81">
        <w:rPr>
          <w:rFonts w:ascii="Calibri" w:eastAsia="Calibri" w:hAnsi="Calibri"/>
          <w:sz w:val="22"/>
          <w:szCs w:val="22"/>
        </w:rPr>
        <w:t>s</w:t>
      </w:r>
      <w:r w:rsidRPr="008F0D81">
        <w:rPr>
          <w:rFonts w:ascii="Calibri" w:eastAsia="Calibri" w:hAnsi="Calibri"/>
          <w:sz w:val="22"/>
          <w:szCs w:val="22"/>
        </w:rPr>
        <w:t>.</w:t>
      </w:r>
      <w:bookmarkEnd w:id="1"/>
    </w:p>
    <w:p w14:paraId="1140CAF6" w14:textId="1097B397" w:rsidR="004146CE" w:rsidRPr="00DB2140" w:rsidRDefault="004146CE" w:rsidP="004146CE">
      <w:pPr>
        <w:spacing w:before="240" w:line="276" w:lineRule="auto"/>
        <w:ind w:left="2160" w:hanging="2160"/>
        <w:jc w:val="both"/>
        <w:rPr>
          <w:rFonts w:ascii="Calibri" w:eastAsia="Calibri" w:hAnsi="Calibri"/>
          <w:sz w:val="22"/>
          <w:szCs w:val="22"/>
        </w:rPr>
      </w:pPr>
      <w:r w:rsidRPr="00DB2140">
        <w:rPr>
          <w:rFonts w:ascii="Calibri" w:eastAsia="Calibri" w:hAnsi="Calibri"/>
          <w:b/>
          <w:bCs/>
        </w:rPr>
        <w:t>TIMELINE:</w:t>
      </w:r>
      <w:r w:rsidRPr="00DB2140">
        <w:rPr>
          <w:rFonts w:ascii="Calibri" w:eastAsia="Calibri" w:hAnsi="Calibri"/>
          <w:b/>
          <w:bCs/>
        </w:rPr>
        <w:tab/>
      </w:r>
      <w:r w:rsidR="008F0D81">
        <w:rPr>
          <w:rFonts w:ascii="Calibri" w:eastAsia="Calibri" w:hAnsi="Calibri"/>
          <w:sz w:val="22"/>
          <w:szCs w:val="22"/>
        </w:rPr>
        <w:t>T</w:t>
      </w:r>
      <w:r w:rsidRPr="00DB2140">
        <w:rPr>
          <w:rFonts w:ascii="Calibri" w:eastAsia="Calibri" w:hAnsi="Calibri"/>
          <w:sz w:val="22"/>
          <w:szCs w:val="22"/>
        </w:rPr>
        <w:t xml:space="preserve">esting shall be performed during </w:t>
      </w:r>
      <w:r>
        <w:rPr>
          <w:rFonts w:ascii="Calibri" w:eastAsia="Calibri" w:hAnsi="Calibri"/>
          <w:sz w:val="22"/>
          <w:szCs w:val="22"/>
        </w:rPr>
        <w:t>scheduled</w:t>
      </w:r>
      <w:r w:rsidRPr="00DB2140">
        <w:rPr>
          <w:rFonts w:ascii="Calibri" w:eastAsia="Calibri" w:hAnsi="Calibri"/>
          <w:sz w:val="22"/>
          <w:szCs w:val="22"/>
        </w:rPr>
        <w:t xml:space="preserve"> PM’s. Applicable electrical documentation, including the completed </w:t>
      </w:r>
      <w:r w:rsidR="0003325A" w:rsidRPr="00781BF9">
        <w:rPr>
          <w:rFonts w:ascii="Calibri" w:eastAsia="Calibri" w:hAnsi="Calibri"/>
          <w:sz w:val="22"/>
          <w:szCs w:val="22"/>
        </w:rPr>
        <w:t>breaker</w:t>
      </w:r>
      <w:r w:rsidRPr="00781BF9">
        <w:rPr>
          <w:rFonts w:ascii="Calibri" w:eastAsia="Calibri" w:hAnsi="Calibri"/>
          <w:sz w:val="22"/>
          <w:szCs w:val="22"/>
        </w:rPr>
        <w:t xml:space="preserve"> test sheet</w:t>
      </w:r>
      <w:r w:rsidRPr="00DB2140">
        <w:rPr>
          <w:rFonts w:ascii="Calibri" w:eastAsia="Calibri" w:hAnsi="Calibri"/>
          <w:b/>
          <w:bCs/>
          <w:sz w:val="22"/>
          <w:szCs w:val="22"/>
        </w:rPr>
        <w:t xml:space="preserve"> (ESM-</w:t>
      </w:r>
      <w:r w:rsidR="0003325A">
        <w:rPr>
          <w:rFonts w:ascii="Calibri" w:eastAsia="Calibri" w:hAnsi="Calibri"/>
          <w:b/>
          <w:bCs/>
          <w:sz w:val="22"/>
          <w:szCs w:val="22"/>
        </w:rPr>
        <w:t>502-13</w:t>
      </w:r>
      <w:r w:rsidRPr="00DB2140">
        <w:rPr>
          <w:rFonts w:ascii="Calibri" w:eastAsia="Calibri" w:hAnsi="Calibri"/>
          <w:b/>
          <w:bCs/>
          <w:sz w:val="22"/>
          <w:szCs w:val="22"/>
        </w:rPr>
        <w:t>)</w:t>
      </w:r>
      <w:r w:rsidR="00781BF9">
        <w:rPr>
          <w:rFonts w:ascii="Calibri" w:eastAsia="Calibri" w:hAnsi="Calibri"/>
          <w:b/>
          <w:bCs/>
          <w:sz w:val="22"/>
          <w:szCs w:val="22"/>
        </w:rPr>
        <w:t xml:space="preserve"> </w:t>
      </w:r>
      <w:r w:rsidR="00781BF9" w:rsidRPr="00781BF9">
        <w:rPr>
          <w:rFonts w:ascii="Calibri" w:eastAsia="Calibri" w:hAnsi="Calibri"/>
          <w:sz w:val="22"/>
          <w:szCs w:val="22"/>
        </w:rPr>
        <w:t>and ITPM report</w:t>
      </w:r>
      <w:r w:rsidR="00781BF9">
        <w:rPr>
          <w:rFonts w:ascii="Calibri" w:eastAsia="Calibri" w:hAnsi="Calibri"/>
          <w:b/>
          <w:bCs/>
          <w:sz w:val="22"/>
          <w:szCs w:val="22"/>
        </w:rPr>
        <w:t xml:space="preserve"> (ESM-202-05)</w:t>
      </w:r>
      <w:r w:rsidRPr="00DB2140">
        <w:rPr>
          <w:rFonts w:ascii="Calibri" w:eastAsia="Calibri" w:hAnsi="Calibri"/>
          <w:sz w:val="22"/>
          <w:szCs w:val="22"/>
        </w:rPr>
        <w:t xml:space="preserve">, is to be submitted to the Nutrien Electrical </w:t>
      </w:r>
      <w:r>
        <w:rPr>
          <w:rFonts w:ascii="Calibri" w:eastAsia="Calibri" w:hAnsi="Calibri"/>
          <w:sz w:val="22"/>
          <w:szCs w:val="22"/>
        </w:rPr>
        <w:t xml:space="preserve">HVE </w:t>
      </w:r>
      <w:r w:rsidR="009B0161">
        <w:rPr>
          <w:rFonts w:ascii="Calibri" w:eastAsia="Calibri" w:hAnsi="Calibri"/>
          <w:sz w:val="22"/>
          <w:szCs w:val="22"/>
        </w:rPr>
        <w:t>and</w:t>
      </w:r>
      <w:r w:rsidR="00781BF9">
        <w:rPr>
          <w:rFonts w:ascii="Calibri" w:eastAsia="Calibri" w:hAnsi="Calibri"/>
          <w:sz w:val="22"/>
          <w:szCs w:val="22"/>
        </w:rPr>
        <w:t xml:space="preserve"> </w:t>
      </w:r>
      <w:r w:rsidRPr="009B0161">
        <w:rPr>
          <w:rFonts w:ascii="Calibri" w:eastAsia="Calibri" w:hAnsi="Calibri"/>
          <w:sz w:val="22"/>
          <w:szCs w:val="22"/>
        </w:rPr>
        <w:t>QA/QC</w:t>
      </w:r>
      <w:r w:rsidRPr="00DB2140">
        <w:rPr>
          <w:rFonts w:ascii="Calibri" w:eastAsia="Calibri" w:hAnsi="Calibri"/>
          <w:sz w:val="22"/>
          <w:szCs w:val="22"/>
        </w:rPr>
        <w:t xml:space="preserve"> </w:t>
      </w:r>
      <w:r w:rsidR="008F0D81">
        <w:rPr>
          <w:rFonts w:ascii="Calibri" w:eastAsia="Calibri" w:hAnsi="Calibri"/>
          <w:sz w:val="22"/>
          <w:szCs w:val="22"/>
        </w:rPr>
        <w:t>within</w:t>
      </w:r>
      <w:r w:rsidRPr="00503BB1">
        <w:rPr>
          <w:rFonts w:ascii="Calibri" w:eastAsia="Calibri" w:hAnsi="Calibri"/>
          <w:sz w:val="22"/>
          <w:szCs w:val="22"/>
        </w:rPr>
        <w:t xml:space="preserve"> 24</w:t>
      </w:r>
      <w:r w:rsidR="009B0161">
        <w:rPr>
          <w:rFonts w:ascii="Calibri" w:eastAsia="Calibri" w:hAnsi="Calibri"/>
          <w:sz w:val="22"/>
          <w:szCs w:val="22"/>
        </w:rPr>
        <w:t xml:space="preserve"> </w:t>
      </w:r>
      <w:r w:rsidRPr="00503BB1">
        <w:rPr>
          <w:rFonts w:ascii="Calibri" w:eastAsia="Calibri" w:hAnsi="Calibri"/>
          <w:sz w:val="22"/>
          <w:szCs w:val="22"/>
        </w:rPr>
        <w:t>h</w:t>
      </w:r>
      <w:r w:rsidR="009B0161">
        <w:rPr>
          <w:rFonts w:ascii="Calibri" w:eastAsia="Calibri" w:hAnsi="Calibri"/>
          <w:sz w:val="22"/>
          <w:szCs w:val="22"/>
        </w:rPr>
        <w:t>ou</w:t>
      </w:r>
      <w:r w:rsidRPr="00503BB1">
        <w:rPr>
          <w:rFonts w:ascii="Calibri" w:eastAsia="Calibri" w:hAnsi="Calibri"/>
          <w:sz w:val="22"/>
          <w:szCs w:val="22"/>
        </w:rPr>
        <w:t>rs</w:t>
      </w:r>
      <w:r w:rsidRPr="00DB2140">
        <w:rPr>
          <w:rFonts w:ascii="Calibri" w:eastAsia="Calibri" w:hAnsi="Calibri"/>
          <w:sz w:val="22"/>
          <w:szCs w:val="22"/>
        </w:rPr>
        <w:t xml:space="preserve"> </w:t>
      </w:r>
      <w:r w:rsidR="008F0D81">
        <w:rPr>
          <w:rFonts w:ascii="Calibri" w:eastAsia="Calibri" w:hAnsi="Calibri"/>
          <w:sz w:val="22"/>
          <w:szCs w:val="22"/>
        </w:rPr>
        <w:t>of</w:t>
      </w:r>
      <w:r>
        <w:rPr>
          <w:rFonts w:ascii="Calibri" w:eastAsia="Calibri" w:hAnsi="Calibri"/>
          <w:sz w:val="22"/>
          <w:szCs w:val="22"/>
        </w:rPr>
        <w:t xml:space="preserve"> service completion</w:t>
      </w:r>
      <w:r w:rsidRPr="00DB2140">
        <w:rPr>
          <w:rFonts w:ascii="Calibri" w:eastAsia="Calibri" w:hAnsi="Calibri"/>
          <w:sz w:val="22"/>
          <w:szCs w:val="22"/>
        </w:rPr>
        <w:t xml:space="preserve">.  </w:t>
      </w:r>
    </w:p>
    <w:p w14:paraId="093E99F6" w14:textId="77777777" w:rsidR="00FC16C8" w:rsidRDefault="00FC16C8" w:rsidP="00FC16C8">
      <w:pPr>
        <w:spacing w:before="240" w:line="360" w:lineRule="auto"/>
        <w:contextualSpacing/>
        <w:jc w:val="both"/>
        <w:rPr>
          <w:rFonts w:asciiTheme="minorHAnsi" w:eastAsiaTheme="minorHAnsi" w:hAnsiTheme="minorHAnsi" w:cstheme="minorBidi"/>
          <w:sz w:val="22"/>
          <w:szCs w:val="22"/>
          <w:highlight w:val="yellow"/>
        </w:rPr>
      </w:pPr>
    </w:p>
    <w:p w14:paraId="4B8B4EA9" w14:textId="7CD94634" w:rsidR="00FC16C8" w:rsidRDefault="00FC16C8" w:rsidP="00FC16C8">
      <w:pPr>
        <w:spacing w:before="240" w:line="360" w:lineRule="auto"/>
        <w:contextualSpacing/>
        <w:jc w:val="both"/>
        <w:rPr>
          <w:rFonts w:asciiTheme="minorHAnsi" w:eastAsiaTheme="minorHAnsi" w:hAnsiTheme="minorHAnsi" w:cstheme="minorBidi"/>
          <w:sz w:val="22"/>
          <w:szCs w:val="22"/>
          <w:highlight w:val="yellow"/>
        </w:rPr>
      </w:pPr>
    </w:p>
    <w:p w14:paraId="3667284F" w14:textId="2E823C70" w:rsidR="004146CE" w:rsidRDefault="004146CE" w:rsidP="00FC16C8">
      <w:pPr>
        <w:spacing w:before="240" w:line="360" w:lineRule="auto"/>
        <w:contextualSpacing/>
        <w:jc w:val="both"/>
        <w:rPr>
          <w:rFonts w:asciiTheme="minorHAnsi" w:eastAsiaTheme="minorHAnsi" w:hAnsiTheme="minorHAnsi" w:cstheme="minorBidi"/>
          <w:sz w:val="22"/>
          <w:szCs w:val="22"/>
          <w:highlight w:val="yellow"/>
        </w:rPr>
      </w:pPr>
    </w:p>
    <w:p w14:paraId="55555114" w14:textId="4514558A" w:rsidR="004146CE" w:rsidRDefault="004146CE" w:rsidP="00FC16C8">
      <w:pPr>
        <w:spacing w:before="240" w:line="360" w:lineRule="auto"/>
        <w:contextualSpacing/>
        <w:jc w:val="both"/>
        <w:rPr>
          <w:rFonts w:asciiTheme="minorHAnsi" w:eastAsiaTheme="minorHAnsi" w:hAnsiTheme="minorHAnsi" w:cstheme="minorBidi"/>
          <w:sz w:val="22"/>
          <w:szCs w:val="22"/>
          <w:highlight w:val="yellow"/>
        </w:rPr>
      </w:pPr>
    </w:p>
    <w:p w14:paraId="382270D7" w14:textId="1C4FBC8D" w:rsidR="004146CE" w:rsidRDefault="004146CE" w:rsidP="00FC16C8">
      <w:pPr>
        <w:spacing w:before="240" w:line="360" w:lineRule="auto"/>
        <w:contextualSpacing/>
        <w:jc w:val="both"/>
        <w:rPr>
          <w:rFonts w:asciiTheme="minorHAnsi" w:eastAsiaTheme="minorHAnsi" w:hAnsiTheme="minorHAnsi" w:cstheme="minorBidi"/>
          <w:sz w:val="22"/>
          <w:szCs w:val="22"/>
          <w:highlight w:val="yellow"/>
        </w:rPr>
      </w:pPr>
    </w:p>
    <w:p w14:paraId="3A013BE6" w14:textId="5C63B5C1" w:rsidR="004146CE" w:rsidRDefault="004146CE" w:rsidP="00FC16C8">
      <w:pPr>
        <w:spacing w:before="240" w:line="360" w:lineRule="auto"/>
        <w:contextualSpacing/>
        <w:jc w:val="both"/>
        <w:rPr>
          <w:rFonts w:asciiTheme="minorHAnsi" w:eastAsiaTheme="minorHAnsi" w:hAnsiTheme="minorHAnsi" w:cstheme="minorBidi"/>
          <w:sz w:val="22"/>
          <w:szCs w:val="22"/>
          <w:highlight w:val="yellow"/>
        </w:rPr>
      </w:pPr>
    </w:p>
    <w:p w14:paraId="784086B9" w14:textId="5E7D70B3" w:rsidR="004146CE" w:rsidRDefault="004146CE" w:rsidP="00FC16C8">
      <w:pPr>
        <w:spacing w:before="240" w:line="360" w:lineRule="auto"/>
        <w:contextualSpacing/>
        <w:jc w:val="both"/>
        <w:rPr>
          <w:rFonts w:asciiTheme="minorHAnsi" w:eastAsiaTheme="minorHAnsi" w:hAnsiTheme="minorHAnsi" w:cstheme="minorBidi"/>
          <w:sz w:val="22"/>
          <w:szCs w:val="22"/>
          <w:highlight w:val="yellow"/>
        </w:rPr>
      </w:pPr>
    </w:p>
    <w:p w14:paraId="0D5968DC" w14:textId="3A186DA1" w:rsidR="004146CE" w:rsidRDefault="004146CE" w:rsidP="00FC16C8">
      <w:pPr>
        <w:spacing w:before="240" w:line="360" w:lineRule="auto"/>
        <w:contextualSpacing/>
        <w:jc w:val="both"/>
        <w:rPr>
          <w:rFonts w:asciiTheme="minorHAnsi" w:eastAsiaTheme="minorHAnsi" w:hAnsiTheme="minorHAnsi" w:cstheme="minorBidi"/>
          <w:sz w:val="22"/>
          <w:szCs w:val="22"/>
          <w:highlight w:val="yellow"/>
        </w:rPr>
      </w:pPr>
    </w:p>
    <w:p w14:paraId="56328BAF" w14:textId="6C259C60" w:rsidR="004146CE" w:rsidRDefault="004146CE" w:rsidP="00FC16C8">
      <w:pPr>
        <w:spacing w:before="240" w:line="360" w:lineRule="auto"/>
        <w:contextualSpacing/>
        <w:jc w:val="both"/>
        <w:rPr>
          <w:rFonts w:asciiTheme="minorHAnsi" w:eastAsiaTheme="minorHAnsi" w:hAnsiTheme="minorHAnsi" w:cstheme="minorBidi"/>
          <w:sz w:val="22"/>
          <w:szCs w:val="22"/>
          <w:highlight w:val="yellow"/>
        </w:rPr>
      </w:pPr>
    </w:p>
    <w:p w14:paraId="79ED0CFA" w14:textId="1617C7A3" w:rsidR="004146CE" w:rsidRDefault="004146CE" w:rsidP="00FC16C8">
      <w:pPr>
        <w:spacing w:before="240" w:line="360" w:lineRule="auto"/>
        <w:contextualSpacing/>
        <w:jc w:val="both"/>
        <w:rPr>
          <w:rFonts w:asciiTheme="minorHAnsi" w:eastAsiaTheme="minorHAnsi" w:hAnsiTheme="minorHAnsi" w:cstheme="minorBidi"/>
          <w:sz w:val="22"/>
          <w:szCs w:val="22"/>
          <w:highlight w:val="yellow"/>
        </w:rPr>
      </w:pPr>
    </w:p>
    <w:p w14:paraId="03683DC4" w14:textId="77777777" w:rsidR="0003384C" w:rsidRDefault="0003384C" w:rsidP="00FC16C8">
      <w:pPr>
        <w:spacing w:before="240" w:line="360" w:lineRule="auto"/>
        <w:contextualSpacing/>
        <w:jc w:val="both"/>
        <w:rPr>
          <w:rFonts w:asciiTheme="minorHAnsi" w:eastAsiaTheme="minorHAnsi" w:hAnsiTheme="minorHAnsi" w:cstheme="minorBidi"/>
          <w:sz w:val="22"/>
          <w:szCs w:val="22"/>
          <w:highlight w:val="yellow"/>
        </w:rPr>
      </w:pPr>
    </w:p>
    <w:p w14:paraId="29527296" w14:textId="5B02AB13" w:rsidR="004146CE" w:rsidRDefault="004146CE" w:rsidP="00FC16C8">
      <w:pPr>
        <w:spacing w:before="240" w:line="360" w:lineRule="auto"/>
        <w:contextualSpacing/>
        <w:jc w:val="both"/>
        <w:rPr>
          <w:rFonts w:asciiTheme="minorHAnsi" w:eastAsiaTheme="minorHAnsi" w:hAnsiTheme="minorHAnsi" w:cstheme="minorBidi"/>
          <w:sz w:val="22"/>
          <w:szCs w:val="22"/>
          <w:highlight w:val="yellow"/>
        </w:rPr>
      </w:pPr>
    </w:p>
    <w:p w14:paraId="1069D5CA" w14:textId="473B70B6" w:rsidR="004146CE" w:rsidRDefault="004146CE" w:rsidP="00FC16C8">
      <w:pPr>
        <w:spacing w:before="240" w:line="360" w:lineRule="auto"/>
        <w:contextualSpacing/>
        <w:jc w:val="both"/>
        <w:rPr>
          <w:rFonts w:asciiTheme="minorHAnsi" w:eastAsiaTheme="minorHAnsi" w:hAnsiTheme="minorHAnsi" w:cstheme="minorBidi"/>
          <w:sz w:val="22"/>
          <w:szCs w:val="22"/>
          <w:highlight w:val="yellow"/>
        </w:rPr>
      </w:pPr>
    </w:p>
    <w:p w14:paraId="68C79F73" w14:textId="77777777" w:rsidR="00A3104C" w:rsidRDefault="00A3104C" w:rsidP="00FC16C8">
      <w:pPr>
        <w:spacing w:before="240" w:line="360" w:lineRule="auto"/>
        <w:contextualSpacing/>
        <w:jc w:val="both"/>
        <w:rPr>
          <w:rFonts w:asciiTheme="minorHAnsi" w:eastAsiaTheme="minorHAnsi" w:hAnsiTheme="minorHAnsi" w:cstheme="minorBidi"/>
          <w:sz w:val="22"/>
          <w:szCs w:val="22"/>
          <w:highlight w:val="yellow"/>
        </w:rPr>
      </w:pPr>
    </w:p>
    <w:p w14:paraId="4E5FD726" w14:textId="77777777" w:rsidR="004146CE" w:rsidRPr="00FC16C8" w:rsidRDefault="004146CE" w:rsidP="00FC16C8">
      <w:pPr>
        <w:spacing w:before="240" w:line="360" w:lineRule="auto"/>
        <w:contextualSpacing/>
        <w:jc w:val="both"/>
        <w:rPr>
          <w:rFonts w:asciiTheme="minorHAnsi" w:eastAsiaTheme="minorHAnsi" w:hAnsiTheme="minorHAnsi" w:cstheme="minorBidi"/>
          <w:sz w:val="22"/>
          <w:szCs w:val="22"/>
          <w:highlight w:val="yellow"/>
        </w:rPr>
      </w:pPr>
    </w:p>
    <w:p w14:paraId="5C62EA3A" w14:textId="237CA8F8" w:rsidR="00725E91" w:rsidRPr="008F0D81" w:rsidRDefault="00725E91" w:rsidP="008F0D81">
      <w:pPr>
        <w:numPr>
          <w:ilvl w:val="0"/>
          <w:numId w:val="1"/>
        </w:numPr>
        <w:spacing w:line="360" w:lineRule="auto"/>
        <w:jc w:val="both"/>
        <w:rPr>
          <w:rFonts w:ascii="Calibri" w:hAnsi="Calibri" w:cs="Calibri"/>
          <w:sz w:val="22"/>
          <w:szCs w:val="22"/>
        </w:rPr>
      </w:pPr>
      <w:r w:rsidRPr="008F0D81">
        <w:rPr>
          <w:rFonts w:ascii="Calibri" w:hAnsi="Calibri" w:cs="Calibri"/>
          <w:b/>
          <w:sz w:val="22"/>
          <w:szCs w:val="22"/>
        </w:rPr>
        <w:lastRenderedPageBreak/>
        <w:t xml:space="preserve">Preparation for </w:t>
      </w:r>
      <w:r w:rsidR="00B74EB3" w:rsidRPr="008F0D81">
        <w:rPr>
          <w:rFonts w:ascii="Calibri" w:hAnsi="Calibri" w:cs="Calibri"/>
          <w:b/>
          <w:sz w:val="22"/>
          <w:szCs w:val="22"/>
        </w:rPr>
        <w:t xml:space="preserve">maintenance of </w:t>
      </w:r>
      <w:r w:rsidR="00EF66CB" w:rsidRPr="008F0D81">
        <w:rPr>
          <w:rFonts w:ascii="Calibri" w:hAnsi="Calibri" w:cs="Calibri"/>
          <w:b/>
          <w:sz w:val="22"/>
          <w:szCs w:val="22"/>
        </w:rPr>
        <w:t>P</w:t>
      </w:r>
      <w:r w:rsidR="001360AE" w:rsidRPr="008F0D81">
        <w:rPr>
          <w:rFonts w:ascii="Calibri" w:hAnsi="Calibri" w:cs="Calibri"/>
          <w:b/>
          <w:sz w:val="22"/>
          <w:szCs w:val="22"/>
        </w:rPr>
        <w:t>owell</w:t>
      </w:r>
      <w:r w:rsidR="00C81404" w:rsidRPr="008F0D81">
        <w:rPr>
          <w:rFonts w:ascii="Calibri" w:hAnsi="Calibri" w:cs="Calibri"/>
          <w:b/>
          <w:sz w:val="22"/>
          <w:szCs w:val="22"/>
        </w:rPr>
        <w:t xml:space="preserve"> </w:t>
      </w:r>
      <w:r w:rsidR="00703464" w:rsidRPr="008F0D81">
        <w:rPr>
          <w:rFonts w:ascii="Calibri" w:hAnsi="Calibri" w:cs="Calibri"/>
          <w:b/>
          <w:sz w:val="22"/>
          <w:szCs w:val="22"/>
        </w:rPr>
        <w:t>ARM (Automatic Racking Mechanism)</w:t>
      </w:r>
      <w:r w:rsidR="00B74EB3" w:rsidRPr="008F0D81">
        <w:rPr>
          <w:rFonts w:ascii="Calibri" w:hAnsi="Calibri" w:cs="Calibri"/>
          <w:b/>
          <w:sz w:val="22"/>
          <w:szCs w:val="22"/>
        </w:rPr>
        <w:t xml:space="preserve"> circuit breaker</w:t>
      </w:r>
      <w:r w:rsidR="00C81404" w:rsidRPr="008F0D81">
        <w:rPr>
          <w:rFonts w:ascii="Calibri" w:hAnsi="Calibri" w:cs="Calibri"/>
          <w:b/>
          <w:sz w:val="22"/>
          <w:szCs w:val="22"/>
        </w:rPr>
        <w:t>s</w:t>
      </w:r>
    </w:p>
    <w:p w14:paraId="59C09DD8" w14:textId="77777777" w:rsidR="00725E91" w:rsidRPr="008F0D81" w:rsidRDefault="00703464" w:rsidP="008F0D81">
      <w:pPr>
        <w:numPr>
          <w:ilvl w:val="1"/>
          <w:numId w:val="1"/>
        </w:numPr>
        <w:spacing w:line="360" w:lineRule="auto"/>
        <w:jc w:val="both"/>
        <w:rPr>
          <w:rFonts w:ascii="Calibri" w:hAnsi="Calibri" w:cs="Calibri"/>
          <w:sz w:val="22"/>
          <w:szCs w:val="22"/>
        </w:rPr>
      </w:pPr>
      <w:r w:rsidRPr="008F0D81">
        <w:rPr>
          <w:rFonts w:ascii="Calibri" w:hAnsi="Calibri" w:cs="Calibri"/>
          <w:sz w:val="22"/>
          <w:szCs w:val="22"/>
        </w:rPr>
        <w:t xml:space="preserve">These documents will be </w:t>
      </w:r>
      <w:r w:rsidR="00FB6D22" w:rsidRPr="008F0D81">
        <w:rPr>
          <w:rFonts w:ascii="Calibri" w:hAnsi="Calibri" w:cs="Calibri"/>
          <w:sz w:val="22"/>
          <w:szCs w:val="22"/>
        </w:rPr>
        <w:t>use</w:t>
      </w:r>
      <w:r w:rsidRPr="008F0D81">
        <w:rPr>
          <w:rFonts w:ascii="Calibri" w:hAnsi="Calibri" w:cs="Calibri"/>
          <w:sz w:val="22"/>
          <w:szCs w:val="22"/>
        </w:rPr>
        <w:t>ful in performing the maintenance tasks</w:t>
      </w:r>
      <w:r w:rsidR="00CC3A7C" w:rsidRPr="008F0D81">
        <w:rPr>
          <w:rFonts w:ascii="Calibri" w:hAnsi="Calibri" w:cs="Calibri"/>
          <w:sz w:val="22"/>
          <w:szCs w:val="22"/>
        </w:rPr>
        <w:t>.</w:t>
      </w:r>
    </w:p>
    <w:p w14:paraId="4D743B17" w14:textId="77777777" w:rsidR="00725E91" w:rsidRPr="008F0D81" w:rsidRDefault="00725E91"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Schematic drawings of the breaker</w:t>
      </w:r>
      <w:r w:rsidR="00B74EB3" w:rsidRPr="008F0D81">
        <w:rPr>
          <w:rFonts w:ascii="Calibri" w:hAnsi="Calibri" w:cs="Calibri"/>
          <w:sz w:val="22"/>
          <w:szCs w:val="22"/>
        </w:rPr>
        <w:t xml:space="preserve"> control circuit.</w:t>
      </w:r>
    </w:p>
    <w:p w14:paraId="7F0BB01A" w14:textId="77777777" w:rsidR="00725E91" w:rsidRPr="008F0D81" w:rsidRDefault="004B76E7"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 xml:space="preserve">Powell Automatic Racking Vacuum Circuit </w:t>
      </w:r>
      <w:r w:rsidR="00FB6D22" w:rsidRPr="008F0D81">
        <w:rPr>
          <w:rFonts w:ascii="Calibri" w:hAnsi="Calibri" w:cs="Calibri"/>
          <w:sz w:val="22"/>
          <w:szCs w:val="22"/>
        </w:rPr>
        <w:t>Breaker instruction</w:t>
      </w:r>
      <w:r w:rsidRPr="008F0D81">
        <w:rPr>
          <w:rFonts w:ascii="Calibri" w:hAnsi="Calibri" w:cs="Calibri"/>
          <w:sz w:val="22"/>
          <w:szCs w:val="22"/>
        </w:rPr>
        <w:t xml:space="preserve"> manual</w:t>
      </w:r>
      <w:r w:rsidR="00B74EB3" w:rsidRPr="008F0D81">
        <w:rPr>
          <w:rFonts w:ascii="Calibri" w:hAnsi="Calibri" w:cs="Calibri"/>
          <w:sz w:val="22"/>
          <w:szCs w:val="22"/>
        </w:rPr>
        <w:t xml:space="preserve"> Document #</w:t>
      </w:r>
      <w:r w:rsidR="00C602FD" w:rsidRPr="008F0D81">
        <w:rPr>
          <w:rFonts w:ascii="Calibri" w:hAnsi="Calibri" w:cs="Calibri"/>
          <w:sz w:val="22"/>
          <w:szCs w:val="22"/>
        </w:rPr>
        <w:t xml:space="preserve"> IB</w:t>
      </w:r>
      <w:r w:rsidR="001360AE" w:rsidRPr="008F0D81">
        <w:rPr>
          <w:rFonts w:ascii="Calibri" w:hAnsi="Calibri" w:cs="Calibri"/>
          <w:sz w:val="22"/>
          <w:szCs w:val="22"/>
        </w:rPr>
        <w:t>-</w:t>
      </w:r>
      <w:r w:rsidR="00AE37FD" w:rsidRPr="008F0D81">
        <w:rPr>
          <w:rFonts w:ascii="Calibri" w:hAnsi="Calibri" w:cs="Calibri"/>
          <w:sz w:val="22"/>
          <w:szCs w:val="22"/>
        </w:rPr>
        <w:t>51056.</w:t>
      </w:r>
      <w:r w:rsidRPr="008F0D81">
        <w:rPr>
          <w:rFonts w:ascii="Calibri" w:hAnsi="Calibri" w:cs="Calibri"/>
          <w:sz w:val="22"/>
          <w:szCs w:val="22"/>
        </w:rPr>
        <w:t xml:space="preserve">  </w:t>
      </w:r>
    </w:p>
    <w:p w14:paraId="7E6FD1F9" w14:textId="3CC5B4C3" w:rsidR="00CD4A08" w:rsidRPr="008F0D81" w:rsidRDefault="00B74EB3"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Inspection test sheet for medium voltage</w:t>
      </w:r>
      <w:r w:rsidR="009A1992" w:rsidRPr="008F0D81">
        <w:rPr>
          <w:rFonts w:ascii="Calibri" w:hAnsi="Calibri" w:cs="Calibri"/>
          <w:sz w:val="22"/>
          <w:szCs w:val="22"/>
        </w:rPr>
        <w:t xml:space="preserve"> vacuum</w:t>
      </w:r>
      <w:r w:rsidRPr="008F0D81">
        <w:rPr>
          <w:rFonts w:ascii="Calibri" w:hAnsi="Calibri" w:cs="Calibri"/>
          <w:sz w:val="22"/>
          <w:szCs w:val="22"/>
        </w:rPr>
        <w:t xml:space="preserve"> breaker</w:t>
      </w:r>
      <w:r w:rsidR="009A1992" w:rsidRPr="008F0D81">
        <w:rPr>
          <w:rFonts w:ascii="Calibri" w:hAnsi="Calibri" w:cs="Calibri"/>
          <w:sz w:val="22"/>
          <w:szCs w:val="22"/>
        </w:rPr>
        <w:t xml:space="preserve"> (</w:t>
      </w:r>
      <w:r w:rsidR="00A3104C">
        <w:rPr>
          <w:rFonts w:ascii="Calibri" w:hAnsi="Calibri" w:cs="Calibri"/>
          <w:sz w:val="22"/>
          <w:szCs w:val="22"/>
        </w:rPr>
        <w:t>ESM-502-13</w:t>
      </w:r>
      <w:r w:rsidR="009A1992" w:rsidRPr="008F0D81">
        <w:rPr>
          <w:rFonts w:ascii="Calibri" w:hAnsi="Calibri" w:cs="Calibri"/>
          <w:sz w:val="22"/>
          <w:szCs w:val="22"/>
        </w:rPr>
        <w:t>)</w:t>
      </w:r>
      <w:r w:rsidR="00735C5C" w:rsidRPr="008F0D81">
        <w:rPr>
          <w:rFonts w:ascii="Calibri" w:hAnsi="Calibri" w:cs="Calibri"/>
          <w:sz w:val="22"/>
          <w:szCs w:val="22"/>
        </w:rPr>
        <w:t>.</w:t>
      </w:r>
    </w:p>
    <w:p w14:paraId="22D73977" w14:textId="77777777" w:rsidR="00CC3A7C" w:rsidRDefault="00D47924"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Copy of the last maintenance test sheet</w:t>
      </w:r>
      <w:r w:rsidR="00CC3A7C" w:rsidRPr="008F0D81">
        <w:rPr>
          <w:rFonts w:ascii="Calibri" w:hAnsi="Calibri" w:cs="Calibri"/>
          <w:sz w:val="22"/>
          <w:szCs w:val="22"/>
        </w:rPr>
        <w:t>.</w:t>
      </w:r>
    </w:p>
    <w:p w14:paraId="3195BEBF" w14:textId="58C36DFE" w:rsidR="00A3104C" w:rsidRPr="00A3104C" w:rsidRDefault="00A3104C" w:rsidP="008F0D81">
      <w:pPr>
        <w:numPr>
          <w:ilvl w:val="2"/>
          <w:numId w:val="1"/>
        </w:numPr>
        <w:spacing w:line="360" w:lineRule="auto"/>
        <w:jc w:val="both"/>
        <w:rPr>
          <w:rFonts w:ascii="Calibri" w:hAnsi="Calibri" w:cs="Calibri"/>
          <w:sz w:val="22"/>
          <w:szCs w:val="22"/>
        </w:rPr>
      </w:pPr>
      <w:r w:rsidRPr="00A3104C">
        <w:rPr>
          <w:rFonts w:ascii="Calibri" w:hAnsi="Calibri" w:cs="Calibri"/>
          <w:sz w:val="22"/>
          <w:szCs w:val="22"/>
        </w:rPr>
        <w:t>ITPM report (ESM-202-05).</w:t>
      </w:r>
    </w:p>
    <w:p w14:paraId="35C45562" w14:textId="1ABC7081" w:rsidR="00CC3A7C" w:rsidRPr="008F0D81" w:rsidRDefault="00CC3A7C" w:rsidP="008F0D81">
      <w:pPr>
        <w:numPr>
          <w:ilvl w:val="1"/>
          <w:numId w:val="1"/>
        </w:numPr>
        <w:spacing w:line="360" w:lineRule="auto"/>
        <w:jc w:val="both"/>
        <w:rPr>
          <w:rFonts w:ascii="Calibri" w:hAnsi="Calibri" w:cs="Calibri"/>
          <w:sz w:val="22"/>
          <w:szCs w:val="22"/>
        </w:rPr>
      </w:pPr>
      <w:r w:rsidRPr="008F0D81">
        <w:rPr>
          <w:rFonts w:ascii="Calibri" w:hAnsi="Calibri" w:cs="Calibri"/>
          <w:sz w:val="22"/>
          <w:szCs w:val="22"/>
        </w:rPr>
        <w:t>Obt</w:t>
      </w:r>
      <w:r w:rsidR="00A37C61" w:rsidRPr="008F0D81">
        <w:rPr>
          <w:rFonts w:ascii="Calibri" w:hAnsi="Calibri" w:cs="Calibri"/>
          <w:sz w:val="22"/>
          <w:szCs w:val="22"/>
        </w:rPr>
        <w:t xml:space="preserve">ain the </w:t>
      </w:r>
      <w:r w:rsidR="00B74EB3" w:rsidRPr="008F0D81">
        <w:rPr>
          <w:rFonts w:ascii="Calibri" w:hAnsi="Calibri" w:cs="Calibri"/>
          <w:sz w:val="22"/>
          <w:szCs w:val="22"/>
        </w:rPr>
        <w:t xml:space="preserve">following </w:t>
      </w:r>
      <w:r w:rsidR="00A37C61" w:rsidRPr="008F0D81">
        <w:rPr>
          <w:rFonts w:ascii="Calibri" w:hAnsi="Calibri" w:cs="Calibri"/>
          <w:sz w:val="22"/>
          <w:szCs w:val="22"/>
        </w:rPr>
        <w:t xml:space="preserve">required test equipment, </w:t>
      </w:r>
      <w:r w:rsidR="0003384C" w:rsidRPr="008F0D81">
        <w:rPr>
          <w:rFonts w:ascii="Calibri" w:hAnsi="Calibri" w:cs="Calibri"/>
          <w:sz w:val="22"/>
          <w:szCs w:val="22"/>
        </w:rPr>
        <w:t>tools,</w:t>
      </w:r>
      <w:r w:rsidR="00A37C61" w:rsidRPr="008F0D81">
        <w:rPr>
          <w:rFonts w:ascii="Calibri" w:hAnsi="Calibri" w:cs="Calibri"/>
          <w:sz w:val="22"/>
          <w:szCs w:val="22"/>
        </w:rPr>
        <w:t xml:space="preserve"> and consumables.</w:t>
      </w:r>
    </w:p>
    <w:p w14:paraId="480C718F" w14:textId="77777777" w:rsidR="00CC3A7C" w:rsidRPr="008F0D81" w:rsidRDefault="000C5015"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Low resistance ohmmeter (ductor)</w:t>
      </w:r>
    </w:p>
    <w:p w14:paraId="206D5670" w14:textId="77777777" w:rsidR="00B74EB3" w:rsidRPr="008F0D81" w:rsidRDefault="00D0252B"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A</w:t>
      </w:r>
      <w:r w:rsidR="002E6FEC" w:rsidRPr="008F0D81">
        <w:rPr>
          <w:rFonts w:ascii="Calibri" w:hAnsi="Calibri" w:cs="Calibri"/>
          <w:sz w:val="22"/>
          <w:szCs w:val="22"/>
        </w:rPr>
        <w:t>C</w:t>
      </w:r>
      <w:r w:rsidR="00B74EB3" w:rsidRPr="008F0D81">
        <w:rPr>
          <w:rFonts w:ascii="Calibri" w:hAnsi="Calibri" w:cs="Calibri"/>
          <w:sz w:val="22"/>
          <w:szCs w:val="22"/>
        </w:rPr>
        <w:t xml:space="preserve"> hipot tester.</w:t>
      </w:r>
    </w:p>
    <w:p w14:paraId="1D99D836" w14:textId="77777777" w:rsidR="00CC3A7C" w:rsidRPr="008F0D81" w:rsidRDefault="00CC3A7C"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S</w:t>
      </w:r>
      <w:r w:rsidR="00547C08" w:rsidRPr="008F0D81">
        <w:rPr>
          <w:rFonts w:ascii="Calibri" w:hAnsi="Calibri" w:cs="Calibri"/>
          <w:sz w:val="22"/>
          <w:szCs w:val="22"/>
        </w:rPr>
        <w:t xml:space="preserve">ockets, wrenches, </w:t>
      </w:r>
      <w:r w:rsidR="00934053" w:rsidRPr="008F0D81">
        <w:rPr>
          <w:rFonts w:ascii="Calibri" w:hAnsi="Calibri" w:cs="Calibri"/>
          <w:sz w:val="22"/>
          <w:szCs w:val="22"/>
        </w:rPr>
        <w:t xml:space="preserve">feeler gauges, </w:t>
      </w:r>
      <w:r w:rsidR="00547C08" w:rsidRPr="008F0D81">
        <w:rPr>
          <w:rFonts w:ascii="Calibri" w:hAnsi="Calibri" w:cs="Calibri"/>
          <w:sz w:val="22"/>
          <w:szCs w:val="22"/>
        </w:rPr>
        <w:t xml:space="preserve">screw drivers, </w:t>
      </w:r>
      <w:r w:rsidR="00934053" w:rsidRPr="008F0D81">
        <w:rPr>
          <w:rFonts w:ascii="Calibri" w:hAnsi="Calibri" w:cs="Calibri"/>
          <w:sz w:val="22"/>
          <w:szCs w:val="22"/>
        </w:rPr>
        <w:t xml:space="preserve">and </w:t>
      </w:r>
      <w:r w:rsidR="00547C08" w:rsidRPr="008F0D81">
        <w:rPr>
          <w:rFonts w:ascii="Calibri" w:hAnsi="Calibri" w:cs="Calibri"/>
          <w:sz w:val="22"/>
          <w:szCs w:val="22"/>
        </w:rPr>
        <w:t>test jumpers.</w:t>
      </w:r>
    </w:p>
    <w:p w14:paraId="32085B12" w14:textId="77777777" w:rsidR="00A37C61" w:rsidRPr="008F0D81" w:rsidRDefault="00FC5E3C"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Lint free rags</w:t>
      </w:r>
      <w:r w:rsidR="00A37C61" w:rsidRPr="008F0D81">
        <w:rPr>
          <w:rFonts w:ascii="Calibri" w:hAnsi="Calibri" w:cs="Calibri"/>
          <w:sz w:val="22"/>
          <w:szCs w:val="22"/>
        </w:rPr>
        <w:t xml:space="preserve">, </w:t>
      </w:r>
      <w:r w:rsidR="00731C10" w:rsidRPr="008F0D81">
        <w:rPr>
          <w:rFonts w:ascii="Calibri" w:hAnsi="Calibri" w:cs="Calibri"/>
          <w:sz w:val="22"/>
          <w:szCs w:val="22"/>
        </w:rPr>
        <w:t>Toshiba B9 breaker grease, Metalon Spray.</w:t>
      </w:r>
    </w:p>
    <w:p w14:paraId="059A9803" w14:textId="77777777" w:rsidR="00776D0B" w:rsidRPr="008F0D81" w:rsidRDefault="00776D0B" w:rsidP="008F0D81">
      <w:pPr>
        <w:numPr>
          <w:ilvl w:val="1"/>
          <w:numId w:val="1"/>
        </w:numPr>
        <w:spacing w:line="360" w:lineRule="auto"/>
        <w:jc w:val="both"/>
        <w:rPr>
          <w:rFonts w:ascii="Calibri" w:hAnsi="Calibri" w:cs="Calibri"/>
          <w:sz w:val="22"/>
          <w:szCs w:val="22"/>
        </w:rPr>
      </w:pPr>
      <w:r w:rsidRPr="008F0D81">
        <w:rPr>
          <w:rFonts w:ascii="Calibri" w:hAnsi="Calibri" w:cs="Calibri"/>
          <w:sz w:val="22"/>
          <w:szCs w:val="22"/>
        </w:rPr>
        <w:t>Check that the required PPE is in good condition and rated for the task.</w:t>
      </w:r>
    </w:p>
    <w:p w14:paraId="16C64FBC" w14:textId="77777777" w:rsidR="00776D0B" w:rsidRPr="008F0D81" w:rsidRDefault="00776D0B"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FR outer wear.</w:t>
      </w:r>
    </w:p>
    <w:p w14:paraId="50ED8BF4" w14:textId="77777777" w:rsidR="00776D0B" w:rsidRPr="008F0D81" w:rsidRDefault="00776D0B"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Hearing protection.</w:t>
      </w:r>
    </w:p>
    <w:p w14:paraId="441EF35F" w14:textId="63A08290" w:rsidR="0085001D" w:rsidRPr="008F0D81" w:rsidRDefault="0085001D"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 xml:space="preserve">Eye protection including face shield or </w:t>
      </w:r>
      <w:r w:rsidR="0003384C" w:rsidRPr="008F0D81">
        <w:rPr>
          <w:rFonts w:ascii="Calibri" w:hAnsi="Calibri" w:cs="Calibri"/>
          <w:sz w:val="22"/>
          <w:szCs w:val="22"/>
        </w:rPr>
        <w:t>mono goggles</w:t>
      </w:r>
      <w:r w:rsidRPr="008F0D81">
        <w:rPr>
          <w:rFonts w:ascii="Calibri" w:hAnsi="Calibri" w:cs="Calibri"/>
          <w:sz w:val="22"/>
          <w:szCs w:val="22"/>
        </w:rPr>
        <w:t>.</w:t>
      </w:r>
    </w:p>
    <w:p w14:paraId="726B5448" w14:textId="77777777" w:rsidR="00776D0B" w:rsidRPr="008F0D81" w:rsidRDefault="0085001D"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 xml:space="preserve"> </w:t>
      </w:r>
      <w:r w:rsidR="00547C08" w:rsidRPr="008F0D81">
        <w:rPr>
          <w:rFonts w:ascii="Calibri" w:hAnsi="Calibri" w:cs="Calibri"/>
          <w:sz w:val="22"/>
          <w:szCs w:val="22"/>
        </w:rPr>
        <w:t>Gloves (leather work gloves and insulating gloves with leather protectors).</w:t>
      </w:r>
    </w:p>
    <w:p w14:paraId="1A8D4705" w14:textId="77777777" w:rsidR="00776D0B" w:rsidRPr="008F0D81" w:rsidRDefault="00776D0B" w:rsidP="008F0D81">
      <w:pPr>
        <w:numPr>
          <w:ilvl w:val="1"/>
          <w:numId w:val="1"/>
        </w:numPr>
        <w:spacing w:line="360" w:lineRule="auto"/>
        <w:jc w:val="both"/>
        <w:rPr>
          <w:rFonts w:ascii="Calibri" w:hAnsi="Calibri" w:cs="Calibri"/>
          <w:sz w:val="22"/>
          <w:szCs w:val="22"/>
        </w:rPr>
      </w:pPr>
      <w:r w:rsidRPr="008F0D81">
        <w:rPr>
          <w:rFonts w:ascii="Calibri" w:hAnsi="Calibri" w:cs="Calibri"/>
          <w:sz w:val="22"/>
          <w:szCs w:val="22"/>
        </w:rPr>
        <w:t>Obtain required hot work permit.</w:t>
      </w:r>
    </w:p>
    <w:p w14:paraId="38EA3DD8" w14:textId="77777777" w:rsidR="000C5015" w:rsidRPr="008F0D81" w:rsidRDefault="00CC1C32" w:rsidP="008F0D81">
      <w:pPr>
        <w:numPr>
          <w:ilvl w:val="1"/>
          <w:numId w:val="1"/>
        </w:numPr>
        <w:spacing w:line="360" w:lineRule="auto"/>
        <w:jc w:val="both"/>
        <w:rPr>
          <w:rFonts w:ascii="Calibri" w:hAnsi="Calibri" w:cs="Calibri"/>
          <w:sz w:val="22"/>
          <w:szCs w:val="22"/>
        </w:rPr>
      </w:pPr>
      <w:r w:rsidRPr="008F0D81">
        <w:rPr>
          <w:rFonts w:ascii="Calibri" w:hAnsi="Calibri" w:cs="Calibri"/>
          <w:sz w:val="22"/>
          <w:szCs w:val="22"/>
        </w:rPr>
        <w:t xml:space="preserve">Complete the </w:t>
      </w:r>
      <w:r w:rsidR="00A36824" w:rsidRPr="008F0D81">
        <w:rPr>
          <w:rFonts w:ascii="Calibri" w:hAnsi="Calibri" w:cs="Calibri"/>
          <w:sz w:val="22"/>
          <w:szCs w:val="22"/>
        </w:rPr>
        <w:t>Work Hazard Analysis Tool (WHAT card)</w:t>
      </w:r>
      <w:r w:rsidRPr="008F0D81">
        <w:rPr>
          <w:rFonts w:ascii="Calibri" w:hAnsi="Calibri" w:cs="Calibri"/>
          <w:sz w:val="22"/>
          <w:szCs w:val="22"/>
        </w:rPr>
        <w:t>.</w:t>
      </w:r>
    </w:p>
    <w:p w14:paraId="373B3A4F" w14:textId="77777777" w:rsidR="0003384C" w:rsidRPr="008F0D81" w:rsidRDefault="0003384C" w:rsidP="008F0D81">
      <w:pPr>
        <w:spacing w:line="360" w:lineRule="auto"/>
        <w:jc w:val="both"/>
        <w:rPr>
          <w:rFonts w:ascii="Calibri" w:hAnsi="Calibri" w:cs="Calibri"/>
          <w:sz w:val="22"/>
          <w:szCs w:val="22"/>
        </w:rPr>
      </w:pPr>
    </w:p>
    <w:p w14:paraId="77D0A8A0" w14:textId="77777777" w:rsidR="0003384C" w:rsidRPr="008F0D81" w:rsidRDefault="0003384C" w:rsidP="008F0D81">
      <w:pPr>
        <w:spacing w:line="360" w:lineRule="auto"/>
        <w:jc w:val="both"/>
        <w:rPr>
          <w:rFonts w:ascii="Calibri" w:hAnsi="Calibri" w:cs="Calibri"/>
          <w:sz w:val="22"/>
          <w:szCs w:val="22"/>
        </w:rPr>
      </w:pPr>
    </w:p>
    <w:p w14:paraId="6B71C2FB" w14:textId="77777777" w:rsidR="0003384C" w:rsidRPr="008F0D81" w:rsidRDefault="0003384C" w:rsidP="008F0D81">
      <w:pPr>
        <w:spacing w:line="360" w:lineRule="auto"/>
        <w:jc w:val="both"/>
        <w:rPr>
          <w:rFonts w:ascii="Calibri" w:hAnsi="Calibri" w:cs="Calibri"/>
          <w:sz w:val="22"/>
          <w:szCs w:val="22"/>
        </w:rPr>
      </w:pPr>
    </w:p>
    <w:p w14:paraId="15B42A29" w14:textId="77777777" w:rsidR="0003384C" w:rsidRPr="008F0D81" w:rsidRDefault="0003384C" w:rsidP="008F0D81">
      <w:pPr>
        <w:spacing w:line="360" w:lineRule="auto"/>
        <w:jc w:val="both"/>
        <w:rPr>
          <w:rFonts w:ascii="Calibri" w:hAnsi="Calibri" w:cs="Calibri"/>
          <w:sz w:val="22"/>
          <w:szCs w:val="22"/>
        </w:rPr>
      </w:pPr>
    </w:p>
    <w:p w14:paraId="510B596A" w14:textId="1FBDCA8C" w:rsidR="00C81CCF" w:rsidRPr="00FC16C8" w:rsidRDefault="00CD4A08" w:rsidP="008F0D81">
      <w:pPr>
        <w:numPr>
          <w:ilvl w:val="0"/>
          <w:numId w:val="1"/>
        </w:numPr>
        <w:spacing w:line="360" w:lineRule="auto"/>
        <w:jc w:val="both"/>
        <w:rPr>
          <w:rFonts w:asciiTheme="minorHAnsi" w:hAnsiTheme="minorHAnsi" w:cstheme="minorHAnsi"/>
          <w:sz w:val="22"/>
          <w:szCs w:val="22"/>
        </w:rPr>
      </w:pPr>
      <w:r w:rsidRPr="008F0D81">
        <w:rPr>
          <w:rFonts w:ascii="Calibri" w:hAnsi="Calibri" w:cs="Calibri"/>
          <w:b/>
          <w:sz w:val="22"/>
          <w:szCs w:val="22"/>
        </w:rPr>
        <w:t>Execution of the PM task</w:t>
      </w:r>
    </w:p>
    <w:p w14:paraId="3B7229D9" w14:textId="77777777" w:rsidR="001C1290" w:rsidRPr="00FC16C8" w:rsidRDefault="001C1290" w:rsidP="001C1290">
      <w:pPr>
        <w:jc w:val="center"/>
        <w:rPr>
          <w:rFonts w:asciiTheme="minorHAnsi" w:hAnsiTheme="minorHAnsi" w:cstheme="minorHAnsi"/>
          <w:sz w:val="22"/>
          <w:szCs w:val="22"/>
        </w:rPr>
      </w:pPr>
    </w:p>
    <w:p w14:paraId="25BC4AB7" w14:textId="77777777" w:rsidR="001C1290" w:rsidRPr="00FC16C8" w:rsidRDefault="001C1290" w:rsidP="001C1290">
      <w:pPr>
        <w:jc w:val="center"/>
        <w:rPr>
          <w:rFonts w:asciiTheme="minorHAnsi" w:hAnsiTheme="minorHAnsi" w:cstheme="minorHAnsi"/>
          <w:b/>
          <w:i/>
          <w:sz w:val="22"/>
          <w:szCs w:val="22"/>
          <w:highlight w:val="yellow"/>
          <w:u w:val="single"/>
        </w:rPr>
      </w:pPr>
      <w:r w:rsidRPr="00FC16C8">
        <w:rPr>
          <w:rFonts w:asciiTheme="minorHAnsi" w:hAnsiTheme="minorHAnsi" w:cstheme="minorHAnsi"/>
          <w:b/>
          <w:i/>
          <w:sz w:val="22"/>
          <w:szCs w:val="22"/>
          <w:highlight w:val="yellow"/>
          <w:u w:val="single"/>
        </w:rPr>
        <w:t xml:space="preserve"> Stored Energy Hazard</w:t>
      </w:r>
    </w:p>
    <w:p w14:paraId="438B2300" w14:textId="77777777" w:rsidR="001C1290" w:rsidRPr="00FC16C8" w:rsidRDefault="001C1290" w:rsidP="001C1290">
      <w:pPr>
        <w:jc w:val="center"/>
        <w:rPr>
          <w:rFonts w:asciiTheme="minorHAnsi" w:hAnsiTheme="minorHAnsi" w:cstheme="minorHAnsi"/>
          <w:b/>
          <w:i/>
          <w:sz w:val="22"/>
          <w:szCs w:val="22"/>
          <w:highlight w:val="yellow"/>
        </w:rPr>
      </w:pPr>
      <w:r w:rsidRPr="00FC16C8">
        <w:rPr>
          <w:rFonts w:asciiTheme="minorHAnsi" w:hAnsiTheme="minorHAnsi" w:cstheme="minorHAnsi"/>
          <w:b/>
          <w:i/>
          <w:sz w:val="22"/>
          <w:szCs w:val="22"/>
          <w:highlight w:val="yellow"/>
        </w:rPr>
        <w:t>The Circuit Breaker must be open and the closing springs</w:t>
      </w:r>
    </w:p>
    <w:p w14:paraId="4BCA8CA5" w14:textId="77777777" w:rsidR="001C1290" w:rsidRPr="00FC16C8" w:rsidRDefault="001C1290" w:rsidP="001C1290">
      <w:pPr>
        <w:jc w:val="center"/>
        <w:rPr>
          <w:rFonts w:asciiTheme="minorHAnsi" w:hAnsiTheme="minorHAnsi" w:cstheme="minorHAnsi"/>
          <w:b/>
          <w:i/>
          <w:sz w:val="22"/>
          <w:szCs w:val="22"/>
          <w:highlight w:val="yellow"/>
        </w:rPr>
      </w:pPr>
      <w:r w:rsidRPr="00FC16C8">
        <w:rPr>
          <w:rFonts w:asciiTheme="minorHAnsi" w:hAnsiTheme="minorHAnsi" w:cstheme="minorHAnsi"/>
          <w:b/>
          <w:i/>
          <w:sz w:val="22"/>
          <w:szCs w:val="22"/>
          <w:highlight w:val="yellow"/>
        </w:rPr>
        <w:t xml:space="preserve">must be discharged before working on or near the </w:t>
      </w:r>
    </w:p>
    <w:p w14:paraId="34826105" w14:textId="77777777" w:rsidR="001C1290" w:rsidRPr="00FC16C8" w:rsidRDefault="001F5CF3" w:rsidP="001C1290">
      <w:pPr>
        <w:jc w:val="center"/>
        <w:rPr>
          <w:rFonts w:asciiTheme="minorHAnsi" w:hAnsiTheme="minorHAnsi" w:cstheme="minorHAnsi"/>
          <w:sz w:val="22"/>
          <w:szCs w:val="22"/>
        </w:rPr>
      </w:pPr>
      <w:r w:rsidRPr="00FC16C8">
        <w:rPr>
          <w:rFonts w:asciiTheme="minorHAnsi" w:hAnsiTheme="minorHAnsi" w:cstheme="minorHAnsi"/>
          <w:b/>
          <w:i/>
          <w:sz w:val="22"/>
          <w:szCs w:val="22"/>
          <w:highlight w:val="yellow"/>
        </w:rPr>
        <w:t>breaker mechanism</w:t>
      </w:r>
      <w:r w:rsidR="001C1290" w:rsidRPr="00FC16C8">
        <w:rPr>
          <w:rFonts w:asciiTheme="minorHAnsi" w:hAnsiTheme="minorHAnsi" w:cstheme="minorHAnsi"/>
          <w:sz w:val="22"/>
          <w:szCs w:val="22"/>
          <w:highlight w:val="yellow"/>
        </w:rPr>
        <w:t>.</w:t>
      </w:r>
    </w:p>
    <w:p w14:paraId="08D0D6CF" w14:textId="77777777" w:rsidR="001C1290" w:rsidRPr="00FC16C8" w:rsidRDefault="001C1290" w:rsidP="001C1290">
      <w:pPr>
        <w:spacing w:line="360" w:lineRule="auto"/>
        <w:ind w:left="1980"/>
        <w:rPr>
          <w:rFonts w:asciiTheme="minorHAnsi" w:hAnsiTheme="minorHAnsi" w:cstheme="minorHAnsi"/>
          <w:sz w:val="22"/>
          <w:szCs w:val="22"/>
        </w:rPr>
      </w:pPr>
    </w:p>
    <w:p w14:paraId="4ECD7C72" w14:textId="600F6254" w:rsidR="004C75A8" w:rsidRPr="008F0D81" w:rsidRDefault="000F7EF7" w:rsidP="008F0D81">
      <w:pPr>
        <w:numPr>
          <w:ilvl w:val="1"/>
          <w:numId w:val="1"/>
        </w:numPr>
        <w:spacing w:line="360" w:lineRule="auto"/>
        <w:jc w:val="both"/>
        <w:rPr>
          <w:rFonts w:ascii="Calibri" w:hAnsi="Calibri" w:cs="Calibri"/>
          <w:sz w:val="22"/>
          <w:szCs w:val="22"/>
        </w:rPr>
      </w:pPr>
      <w:r w:rsidRPr="008F0D81">
        <w:rPr>
          <w:rFonts w:ascii="Calibri" w:hAnsi="Calibri" w:cs="Calibri"/>
          <w:b/>
          <w:sz w:val="22"/>
          <w:szCs w:val="22"/>
        </w:rPr>
        <w:t xml:space="preserve">Inspections </w:t>
      </w:r>
      <w:r w:rsidR="00AE37FD" w:rsidRPr="008F0D81">
        <w:rPr>
          <w:rFonts w:ascii="Calibri" w:hAnsi="Calibri" w:cs="Calibri"/>
          <w:b/>
          <w:sz w:val="22"/>
          <w:szCs w:val="22"/>
        </w:rPr>
        <w:t>and cleaning</w:t>
      </w:r>
      <w:r w:rsidR="00AE37FD" w:rsidRPr="008F0D81">
        <w:rPr>
          <w:rFonts w:ascii="Calibri" w:hAnsi="Calibri" w:cs="Calibri"/>
          <w:sz w:val="22"/>
          <w:szCs w:val="22"/>
        </w:rPr>
        <w:t xml:space="preserve"> </w:t>
      </w:r>
    </w:p>
    <w:p w14:paraId="3C2BF290" w14:textId="4FBDD080" w:rsidR="004C75A8" w:rsidRPr="008F0D81" w:rsidRDefault="000F7EF7"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 xml:space="preserve">Visually inspect the breaker for loose, </w:t>
      </w:r>
      <w:r w:rsidR="0003384C" w:rsidRPr="008F0D81">
        <w:rPr>
          <w:rFonts w:ascii="Calibri" w:hAnsi="Calibri" w:cs="Calibri"/>
          <w:sz w:val="22"/>
          <w:szCs w:val="22"/>
        </w:rPr>
        <w:t>damaged,</w:t>
      </w:r>
      <w:r w:rsidRPr="008F0D81">
        <w:rPr>
          <w:rFonts w:ascii="Calibri" w:hAnsi="Calibri" w:cs="Calibri"/>
          <w:sz w:val="22"/>
          <w:szCs w:val="22"/>
        </w:rPr>
        <w:t xml:space="preserve"> or missing parts.  Remove the front cover</w:t>
      </w:r>
      <w:r w:rsidR="00244212" w:rsidRPr="008F0D81">
        <w:rPr>
          <w:rFonts w:ascii="Calibri" w:hAnsi="Calibri" w:cs="Calibri"/>
          <w:sz w:val="22"/>
          <w:szCs w:val="22"/>
        </w:rPr>
        <w:t xml:space="preserve"> </w:t>
      </w:r>
      <w:r w:rsidR="00FB6D22" w:rsidRPr="008F0D81">
        <w:rPr>
          <w:rFonts w:ascii="Calibri" w:hAnsi="Calibri" w:cs="Calibri"/>
          <w:sz w:val="22"/>
          <w:szCs w:val="22"/>
        </w:rPr>
        <w:t>and the</w:t>
      </w:r>
      <w:r w:rsidRPr="008F0D81">
        <w:rPr>
          <w:rFonts w:ascii="Calibri" w:hAnsi="Calibri" w:cs="Calibri"/>
          <w:sz w:val="22"/>
          <w:szCs w:val="22"/>
        </w:rPr>
        <w:t xml:space="preserve"> </w:t>
      </w:r>
      <w:r w:rsidR="00244212" w:rsidRPr="008F0D81">
        <w:rPr>
          <w:rFonts w:ascii="Calibri" w:hAnsi="Calibri" w:cs="Calibri"/>
          <w:sz w:val="22"/>
          <w:szCs w:val="22"/>
        </w:rPr>
        <w:t xml:space="preserve">rear </w:t>
      </w:r>
      <w:r w:rsidRPr="008F0D81">
        <w:rPr>
          <w:rFonts w:ascii="Calibri" w:hAnsi="Calibri" w:cs="Calibri"/>
          <w:sz w:val="22"/>
          <w:szCs w:val="22"/>
        </w:rPr>
        <w:t>barrier</w:t>
      </w:r>
      <w:r w:rsidR="00244212" w:rsidRPr="008F0D81">
        <w:rPr>
          <w:rFonts w:ascii="Calibri" w:hAnsi="Calibri" w:cs="Calibri"/>
          <w:sz w:val="22"/>
          <w:szCs w:val="22"/>
        </w:rPr>
        <w:t>s</w:t>
      </w:r>
      <w:r w:rsidRPr="008F0D81">
        <w:rPr>
          <w:rFonts w:ascii="Calibri" w:hAnsi="Calibri" w:cs="Calibri"/>
          <w:sz w:val="22"/>
          <w:szCs w:val="22"/>
        </w:rPr>
        <w:t xml:space="preserve">.  </w:t>
      </w:r>
    </w:p>
    <w:p w14:paraId="7D054D49" w14:textId="77777777" w:rsidR="004C75A8" w:rsidRPr="008F0D81" w:rsidRDefault="000F7EF7"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 xml:space="preserve">Dust can be cleaned from the breaker using clean, lint free rags.  Do not use compressed air for cleaning as this may cause dust to be forced into bearings or other critical parts.  </w:t>
      </w:r>
    </w:p>
    <w:p w14:paraId="4F72D497" w14:textId="77777777" w:rsidR="00C81CCF" w:rsidRPr="008F0D81" w:rsidRDefault="00AE37FD"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 xml:space="preserve">The use of solvents for cleaning </w:t>
      </w:r>
      <w:r w:rsidR="008A09B8" w:rsidRPr="008F0D81">
        <w:rPr>
          <w:rFonts w:ascii="Calibri" w:hAnsi="Calibri" w:cs="Calibri"/>
          <w:sz w:val="22"/>
          <w:szCs w:val="22"/>
        </w:rPr>
        <w:t>is not recommen</w:t>
      </w:r>
      <w:r w:rsidRPr="008F0D81">
        <w:rPr>
          <w:rFonts w:ascii="Calibri" w:hAnsi="Calibri" w:cs="Calibri"/>
          <w:sz w:val="22"/>
          <w:szCs w:val="22"/>
        </w:rPr>
        <w:t>ded, but if dirt cannot be removed by wiping with a dry rag, a mild solvent such as denatured alcohol can be used.</w:t>
      </w:r>
      <w:r w:rsidR="00B12C6E" w:rsidRPr="008F0D81">
        <w:rPr>
          <w:rFonts w:ascii="Calibri" w:hAnsi="Calibri" w:cs="Calibri"/>
          <w:sz w:val="22"/>
          <w:szCs w:val="22"/>
        </w:rPr>
        <w:t xml:space="preserve">   </w:t>
      </w:r>
    </w:p>
    <w:p w14:paraId="0352946D" w14:textId="3FF48B74" w:rsidR="00B12C6E" w:rsidRPr="008F0D81" w:rsidRDefault="000F7EF7" w:rsidP="008F0D81">
      <w:pPr>
        <w:numPr>
          <w:ilvl w:val="1"/>
          <w:numId w:val="1"/>
        </w:numPr>
        <w:spacing w:line="360" w:lineRule="auto"/>
        <w:jc w:val="both"/>
        <w:rPr>
          <w:rFonts w:ascii="Calibri" w:hAnsi="Calibri" w:cs="Calibri"/>
          <w:sz w:val="22"/>
          <w:szCs w:val="22"/>
        </w:rPr>
      </w:pPr>
      <w:r w:rsidRPr="008F0D81">
        <w:rPr>
          <w:rFonts w:ascii="Calibri" w:hAnsi="Calibri" w:cs="Calibri"/>
          <w:b/>
          <w:sz w:val="22"/>
          <w:szCs w:val="22"/>
        </w:rPr>
        <w:t>Lubrication</w:t>
      </w:r>
      <w:r w:rsidRPr="008F0D81">
        <w:rPr>
          <w:rFonts w:ascii="Calibri" w:hAnsi="Calibri" w:cs="Calibri"/>
          <w:sz w:val="22"/>
          <w:szCs w:val="22"/>
        </w:rPr>
        <w:t xml:space="preserve">   </w:t>
      </w:r>
    </w:p>
    <w:p w14:paraId="1214DED6" w14:textId="77777777" w:rsidR="000F7EF7" w:rsidRPr="008F0D81" w:rsidRDefault="000F7EF7"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 xml:space="preserve">Apply </w:t>
      </w:r>
      <w:r w:rsidR="00731C10" w:rsidRPr="008F0D81">
        <w:rPr>
          <w:rFonts w:ascii="Calibri" w:hAnsi="Calibri" w:cs="Calibri"/>
          <w:sz w:val="22"/>
          <w:szCs w:val="22"/>
        </w:rPr>
        <w:t xml:space="preserve">Metalon Spray </w:t>
      </w:r>
      <w:r w:rsidRPr="008F0D81">
        <w:rPr>
          <w:rFonts w:ascii="Calibri" w:hAnsi="Calibri" w:cs="Calibri"/>
          <w:sz w:val="22"/>
          <w:szCs w:val="22"/>
        </w:rPr>
        <w:t>sparingly to mechanism moving parts</w:t>
      </w:r>
      <w:r w:rsidR="003942C3" w:rsidRPr="008F0D81">
        <w:rPr>
          <w:rFonts w:ascii="Calibri" w:hAnsi="Calibri" w:cs="Calibri"/>
          <w:sz w:val="22"/>
          <w:szCs w:val="22"/>
        </w:rPr>
        <w:t xml:space="preserve"> and bearings</w:t>
      </w:r>
      <w:r w:rsidRPr="008F0D81">
        <w:rPr>
          <w:rFonts w:ascii="Calibri" w:hAnsi="Calibri" w:cs="Calibri"/>
          <w:sz w:val="22"/>
          <w:szCs w:val="22"/>
        </w:rPr>
        <w:t xml:space="preserve">.  Use </w:t>
      </w:r>
      <w:r w:rsidR="00731C10" w:rsidRPr="008F0D81">
        <w:rPr>
          <w:rFonts w:ascii="Calibri" w:hAnsi="Calibri" w:cs="Calibri"/>
          <w:sz w:val="22"/>
          <w:szCs w:val="22"/>
        </w:rPr>
        <w:t>Toshiba B9 breaker grease</w:t>
      </w:r>
      <w:r w:rsidRPr="008F0D81">
        <w:rPr>
          <w:rFonts w:ascii="Calibri" w:hAnsi="Calibri" w:cs="Calibri"/>
          <w:sz w:val="22"/>
          <w:szCs w:val="22"/>
        </w:rPr>
        <w:t xml:space="preserve"> for the face of the close latch shaft and for the peripheral surface of the motor cut off cam.  Wipe off excess lubricant.</w:t>
      </w:r>
      <w:r w:rsidR="00B12C6E" w:rsidRPr="008F0D81">
        <w:rPr>
          <w:rFonts w:ascii="Calibri" w:hAnsi="Calibri" w:cs="Calibri"/>
          <w:sz w:val="22"/>
          <w:szCs w:val="22"/>
        </w:rPr>
        <w:t xml:space="preserve">  </w:t>
      </w:r>
    </w:p>
    <w:p w14:paraId="45B564ED" w14:textId="77777777" w:rsidR="004C75A8" w:rsidRPr="008F0D81" w:rsidRDefault="003942C3" w:rsidP="008F0D81">
      <w:pPr>
        <w:numPr>
          <w:ilvl w:val="2"/>
          <w:numId w:val="1"/>
        </w:numPr>
        <w:spacing w:line="360" w:lineRule="auto"/>
        <w:jc w:val="both"/>
        <w:rPr>
          <w:rFonts w:ascii="Calibri" w:hAnsi="Calibri" w:cs="Calibri"/>
          <w:sz w:val="22"/>
          <w:szCs w:val="22"/>
        </w:rPr>
      </w:pPr>
      <w:r w:rsidRPr="008F0D81">
        <w:rPr>
          <w:rFonts w:ascii="Calibri" w:hAnsi="Calibri" w:cs="Calibri"/>
          <w:sz w:val="22"/>
          <w:szCs w:val="22"/>
        </w:rPr>
        <w:t xml:space="preserve">Inspect the primary disconnect </w:t>
      </w:r>
      <w:r w:rsidR="009722B0" w:rsidRPr="008F0D81">
        <w:rPr>
          <w:rFonts w:ascii="Calibri" w:hAnsi="Calibri" w:cs="Calibri"/>
          <w:sz w:val="22"/>
          <w:szCs w:val="22"/>
        </w:rPr>
        <w:t xml:space="preserve">contacts.  Wipe off any old lubricant and apply a thin film of </w:t>
      </w:r>
      <w:r w:rsidR="00731C10" w:rsidRPr="008F0D81">
        <w:rPr>
          <w:rFonts w:ascii="Calibri" w:hAnsi="Calibri" w:cs="Calibri"/>
          <w:sz w:val="22"/>
          <w:szCs w:val="22"/>
        </w:rPr>
        <w:t xml:space="preserve">Toshiba B9 breaker grease </w:t>
      </w:r>
      <w:r w:rsidR="009722B0" w:rsidRPr="008F0D81">
        <w:rPr>
          <w:rFonts w:ascii="Calibri" w:hAnsi="Calibri" w:cs="Calibri"/>
          <w:sz w:val="22"/>
          <w:szCs w:val="22"/>
        </w:rPr>
        <w:t xml:space="preserve">to the </w:t>
      </w:r>
      <w:r w:rsidRPr="008F0D81">
        <w:rPr>
          <w:rFonts w:ascii="Calibri" w:hAnsi="Calibri" w:cs="Calibri"/>
          <w:sz w:val="22"/>
          <w:szCs w:val="22"/>
        </w:rPr>
        <w:t>contact surface</w:t>
      </w:r>
      <w:r w:rsidR="009722B0" w:rsidRPr="008F0D81">
        <w:rPr>
          <w:rFonts w:ascii="Calibri" w:hAnsi="Calibri" w:cs="Calibri"/>
          <w:sz w:val="22"/>
          <w:szCs w:val="22"/>
        </w:rPr>
        <w:t xml:space="preserve"> portion of the contact.</w:t>
      </w:r>
    </w:p>
    <w:p w14:paraId="5AEDB6E1" w14:textId="77777777" w:rsidR="001259BA" w:rsidRPr="00FC16C8" w:rsidRDefault="001259BA" w:rsidP="008F0D81">
      <w:pPr>
        <w:numPr>
          <w:ilvl w:val="1"/>
          <w:numId w:val="1"/>
        </w:numPr>
        <w:spacing w:line="360" w:lineRule="auto"/>
        <w:jc w:val="both"/>
        <w:rPr>
          <w:rFonts w:asciiTheme="minorHAnsi" w:hAnsiTheme="minorHAnsi" w:cstheme="minorHAnsi"/>
          <w:sz w:val="22"/>
          <w:szCs w:val="22"/>
        </w:rPr>
      </w:pPr>
      <w:r w:rsidRPr="008F0D81">
        <w:rPr>
          <w:rFonts w:ascii="Calibri" w:hAnsi="Calibri" w:cs="Calibri"/>
          <w:b/>
          <w:sz w:val="22"/>
          <w:szCs w:val="22"/>
        </w:rPr>
        <w:t>Mechanical checks</w:t>
      </w:r>
      <w:r w:rsidRPr="008F0D81">
        <w:rPr>
          <w:rFonts w:ascii="Calibri" w:hAnsi="Calibri" w:cs="Calibri"/>
          <w:sz w:val="22"/>
          <w:szCs w:val="22"/>
        </w:rPr>
        <w:t xml:space="preserve"> – Prior to performing the mechanical checks, replace the front cover.</w:t>
      </w:r>
    </w:p>
    <w:p w14:paraId="6C8DCD52" w14:textId="77777777" w:rsidR="00547C08" w:rsidRPr="00FC16C8" w:rsidRDefault="00547C08" w:rsidP="001259BA">
      <w:pPr>
        <w:jc w:val="center"/>
        <w:rPr>
          <w:rFonts w:asciiTheme="minorHAnsi" w:hAnsiTheme="minorHAnsi" w:cstheme="minorHAnsi"/>
          <w:b/>
          <w:i/>
          <w:sz w:val="22"/>
          <w:szCs w:val="22"/>
          <w:highlight w:val="yellow"/>
          <w:u w:val="single"/>
        </w:rPr>
      </w:pPr>
    </w:p>
    <w:p w14:paraId="5B6DEE52" w14:textId="77777777" w:rsidR="008F0D81" w:rsidRDefault="008F0D81" w:rsidP="001259BA">
      <w:pPr>
        <w:jc w:val="center"/>
        <w:rPr>
          <w:rFonts w:asciiTheme="minorHAnsi" w:hAnsiTheme="minorHAnsi" w:cstheme="minorHAnsi"/>
          <w:b/>
          <w:i/>
          <w:sz w:val="22"/>
          <w:szCs w:val="22"/>
          <w:highlight w:val="yellow"/>
          <w:u w:val="single"/>
        </w:rPr>
      </w:pPr>
    </w:p>
    <w:p w14:paraId="170ABF19" w14:textId="7B1122B8" w:rsidR="001259BA" w:rsidRPr="00FC16C8" w:rsidRDefault="001259BA" w:rsidP="001259BA">
      <w:pPr>
        <w:jc w:val="center"/>
        <w:rPr>
          <w:rFonts w:asciiTheme="minorHAnsi" w:hAnsiTheme="minorHAnsi" w:cstheme="minorHAnsi"/>
          <w:b/>
          <w:i/>
          <w:sz w:val="22"/>
          <w:szCs w:val="22"/>
          <w:highlight w:val="yellow"/>
          <w:u w:val="single"/>
        </w:rPr>
      </w:pPr>
      <w:r w:rsidRPr="00FC16C8">
        <w:rPr>
          <w:rFonts w:asciiTheme="minorHAnsi" w:hAnsiTheme="minorHAnsi" w:cstheme="minorHAnsi"/>
          <w:b/>
          <w:i/>
          <w:sz w:val="22"/>
          <w:szCs w:val="22"/>
          <w:highlight w:val="yellow"/>
          <w:u w:val="single"/>
        </w:rPr>
        <w:t>Noise Hazard</w:t>
      </w:r>
    </w:p>
    <w:p w14:paraId="1251E2C0" w14:textId="77777777" w:rsidR="001259BA" w:rsidRPr="00FC16C8" w:rsidRDefault="001259BA" w:rsidP="001259BA">
      <w:pPr>
        <w:jc w:val="center"/>
        <w:rPr>
          <w:rFonts w:asciiTheme="minorHAnsi" w:hAnsiTheme="minorHAnsi" w:cstheme="minorHAnsi"/>
          <w:b/>
          <w:i/>
          <w:sz w:val="22"/>
          <w:szCs w:val="22"/>
          <w:highlight w:val="yellow"/>
        </w:rPr>
      </w:pPr>
      <w:r w:rsidRPr="00FC16C8">
        <w:rPr>
          <w:rFonts w:asciiTheme="minorHAnsi" w:hAnsiTheme="minorHAnsi" w:cstheme="minorHAnsi"/>
          <w:b/>
          <w:i/>
          <w:sz w:val="22"/>
          <w:szCs w:val="22"/>
          <w:highlight w:val="yellow"/>
        </w:rPr>
        <w:t>PPE is required including gloves, eye protection, and</w:t>
      </w:r>
    </w:p>
    <w:p w14:paraId="6A7489DC" w14:textId="77777777" w:rsidR="001259BA" w:rsidRPr="00FC16C8" w:rsidRDefault="001259BA" w:rsidP="001259BA">
      <w:pPr>
        <w:jc w:val="center"/>
        <w:rPr>
          <w:rFonts w:asciiTheme="minorHAnsi" w:hAnsiTheme="minorHAnsi" w:cstheme="minorHAnsi"/>
          <w:b/>
          <w:i/>
          <w:sz w:val="22"/>
          <w:szCs w:val="22"/>
        </w:rPr>
      </w:pPr>
      <w:r w:rsidRPr="00FC16C8">
        <w:rPr>
          <w:rFonts w:asciiTheme="minorHAnsi" w:hAnsiTheme="minorHAnsi" w:cstheme="minorHAnsi"/>
          <w:b/>
          <w:i/>
          <w:sz w:val="22"/>
          <w:szCs w:val="22"/>
          <w:highlight w:val="yellow"/>
        </w:rPr>
        <w:t>hearing protection</w:t>
      </w:r>
      <w:r w:rsidRPr="00FC16C8">
        <w:rPr>
          <w:rFonts w:asciiTheme="minorHAnsi" w:hAnsiTheme="minorHAnsi" w:cstheme="minorHAnsi"/>
          <w:b/>
          <w:i/>
          <w:sz w:val="22"/>
          <w:szCs w:val="22"/>
        </w:rPr>
        <w:t>.</w:t>
      </w:r>
    </w:p>
    <w:p w14:paraId="13D999E9" w14:textId="77777777" w:rsidR="001259BA" w:rsidRPr="00FC16C8" w:rsidRDefault="001259BA" w:rsidP="001259BA">
      <w:pPr>
        <w:spacing w:line="360" w:lineRule="auto"/>
        <w:rPr>
          <w:rFonts w:asciiTheme="minorHAnsi" w:hAnsiTheme="minorHAnsi" w:cstheme="minorHAnsi"/>
          <w:sz w:val="22"/>
          <w:szCs w:val="22"/>
        </w:rPr>
      </w:pPr>
    </w:p>
    <w:p w14:paraId="1DF24315" w14:textId="77777777" w:rsidR="000C5015" w:rsidRPr="00FC16C8" w:rsidRDefault="000C5015" w:rsidP="008F0D81">
      <w:pPr>
        <w:numPr>
          <w:ilvl w:val="2"/>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lastRenderedPageBreak/>
        <w:t>Electric spring charging</w:t>
      </w:r>
      <w:r w:rsidRPr="00FC16C8">
        <w:rPr>
          <w:rFonts w:asciiTheme="minorHAnsi" w:hAnsiTheme="minorHAnsi" w:cstheme="minorHAnsi"/>
          <w:sz w:val="22"/>
          <w:szCs w:val="22"/>
        </w:rPr>
        <w:t xml:space="preserve"> – </w:t>
      </w:r>
      <w:r w:rsidR="0042345F" w:rsidRPr="00FC16C8">
        <w:rPr>
          <w:rFonts w:asciiTheme="minorHAnsi" w:hAnsiTheme="minorHAnsi" w:cstheme="minorHAnsi"/>
          <w:sz w:val="22"/>
          <w:szCs w:val="22"/>
        </w:rPr>
        <w:t>Connect the secondary disconnect plug of the test cabinet to the secondary disconnect receptacle of the circuit breaker.  Move the secondary latch so that it engages the secondary disconnect plug.</w:t>
      </w:r>
      <w:r w:rsidRPr="00FC16C8">
        <w:rPr>
          <w:rFonts w:asciiTheme="minorHAnsi" w:hAnsiTheme="minorHAnsi" w:cstheme="minorHAnsi"/>
          <w:sz w:val="22"/>
          <w:szCs w:val="22"/>
        </w:rPr>
        <w:t xml:space="preserve">  When </w:t>
      </w:r>
      <w:r w:rsidR="00382DB7" w:rsidRPr="00FC16C8">
        <w:rPr>
          <w:rFonts w:asciiTheme="minorHAnsi" w:hAnsiTheme="minorHAnsi" w:cstheme="minorHAnsi"/>
          <w:sz w:val="22"/>
          <w:szCs w:val="22"/>
        </w:rPr>
        <w:t xml:space="preserve">the </w:t>
      </w:r>
      <w:r w:rsidRPr="00FC16C8">
        <w:rPr>
          <w:rFonts w:asciiTheme="minorHAnsi" w:hAnsiTheme="minorHAnsi" w:cstheme="minorHAnsi"/>
          <w:sz w:val="22"/>
          <w:szCs w:val="22"/>
        </w:rPr>
        <w:t xml:space="preserve">power </w:t>
      </w:r>
      <w:r w:rsidR="00382DB7" w:rsidRPr="00FC16C8">
        <w:rPr>
          <w:rFonts w:asciiTheme="minorHAnsi" w:hAnsiTheme="minorHAnsi" w:cstheme="minorHAnsi"/>
          <w:sz w:val="22"/>
          <w:szCs w:val="22"/>
        </w:rPr>
        <w:t xml:space="preserve">switch on the test cabinet </w:t>
      </w:r>
      <w:r w:rsidRPr="00FC16C8">
        <w:rPr>
          <w:rFonts w:asciiTheme="minorHAnsi" w:hAnsiTheme="minorHAnsi" w:cstheme="minorHAnsi"/>
          <w:sz w:val="22"/>
          <w:szCs w:val="22"/>
        </w:rPr>
        <w:t xml:space="preserve">is </w:t>
      </w:r>
      <w:r w:rsidR="00382DB7" w:rsidRPr="00FC16C8">
        <w:rPr>
          <w:rFonts w:asciiTheme="minorHAnsi" w:hAnsiTheme="minorHAnsi" w:cstheme="minorHAnsi"/>
          <w:sz w:val="22"/>
          <w:szCs w:val="22"/>
        </w:rPr>
        <w:t>operated,</w:t>
      </w:r>
      <w:r w:rsidRPr="00FC16C8">
        <w:rPr>
          <w:rFonts w:asciiTheme="minorHAnsi" w:hAnsiTheme="minorHAnsi" w:cstheme="minorHAnsi"/>
          <w:sz w:val="22"/>
          <w:szCs w:val="22"/>
        </w:rPr>
        <w:t xml:space="preserve"> the motor mechanism will charge the closing spring.  Verify that the spring is fully charged and that the motor shuts off automatically.  </w:t>
      </w:r>
    </w:p>
    <w:p w14:paraId="72044262" w14:textId="6DBE7E2C" w:rsidR="00C007A6" w:rsidRPr="00FC16C8" w:rsidRDefault="009E6EC5" w:rsidP="008F0D81">
      <w:pPr>
        <w:numPr>
          <w:ilvl w:val="2"/>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t>Manual closing</w:t>
      </w:r>
      <w:r w:rsidRPr="00FC16C8">
        <w:rPr>
          <w:rFonts w:asciiTheme="minorHAnsi" w:hAnsiTheme="minorHAnsi" w:cstheme="minorHAnsi"/>
          <w:sz w:val="22"/>
          <w:szCs w:val="22"/>
        </w:rPr>
        <w:t xml:space="preserve"> - </w:t>
      </w:r>
      <w:r w:rsidR="00C007A6" w:rsidRPr="00FC16C8">
        <w:rPr>
          <w:rFonts w:asciiTheme="minorHAnsi" w:hAnsiTheme="minorHAnsi" w:cstheme="minorHAnsi"/>
          <w:sz w:val="22"/>
          <w:szCs w:val="22"/>
        </w:rPr>
        <w:t xml:space="preserve">Use the manual close </w:t>
      </w:r>
      <w:r w:rsidR="00187B85" w:rsidRPr="00FC16C8">
        <w:rPr>
          <w:rFonts w:asciiTheme="minorHAnsi" w:hAnsiTheme="minorHAnsi" w:cstheme="minorHAnsi"/>
          <w:sz w:val="22"/>
          <w:szCs w:val="22"/>
        </w:rPr>
        <w:t>operator</w:t>
      </w:r>
      <w:r w:rsidR="00C007A6" w:rsidRPr="00FC16C8">
        <w:rPr>
          <w:rFonts w:asciiTheme="minorHAnsi" w:hAnsiTheme="minorHAnsi" w:cstheme="minorHAnsi"/>
          <w:sz w:val="22"/>
          <w:szCs w:val="22"/>
        </w:rPr>
        <w:t xml:space="preserve"> to close the circuit breaker.  Verify</w:t>
      </w:r>
      <w:r w:rsidR="00D10121" w:rsidRPr="00FC16C8">
        <w:rPr>
          <w:rFonts w:asciiTheme="minorHAnsi" w:hAnsiTheme="minorHAnsi" w:cstheme="minorHAnsi"/>
          <w:sz w:val="22"/>
          <w:szCs w:val="22"/>
        </w:rPr>
        <w:t xml:space="preserve"> that</w:t>
      </w:r>
      <w:r w:rsidR="00C007A6" w:rsidRPr="00FC16C8">
        <w:rPr>
          <w:rFonts w:asciiTheme="minorHAnsi" w:hAnsiTheme="minorHAnsi" w:cstheme="minorHAnsi"/>
          <w:sz w:val="22"/>
          <w:szCs w:val="22"/>
        </w:rPr>
        <w:t xml:space="preserve"> the </w:t>
      </w:r>
      <w:r w:rsidR="00D10121" w:rsidRPr="00FC16C8">
        <w:rPr>
          <w:rFonts w:asciiTheme="minorHAnsi" w:hAnsiTheme="minorHAnsi" w:cstheme="minorHAnsi"/>
          <w:sz w:val="22"/>
          <w:szCs w:val="22"/>
        </w:rPr>
        <w:t xml:space="preserve">breaker </w:t>
      </w:r>
      <w:r w:rsidR="0003384C" w:rsidRPr="00FC16C8">
        <w:rPr>
          <w:rFonts w:asciiTheme="minorHAnsi" w:hAnsiTheme="minorHAnsi" w:cstheme="minorHAnsi"/>
          <w:sz w:val="22"/>
          <w:szCs w:val="22"/>
        </w:rPr>
        <w:t>closes</w:t>
      </w:r>
      <w:r w:rsidR="0003384C">
        <w:rPr>
          <w:rFonts w:asciiTheme="minorHAnsi" w:hAnsiTheme="minorHAnsi" w:cstheme="minorHAnsi"/>
          <w:sz w:val="22"/>
          <w:szCs w:val="22"/>
        </w:rPr>
        <w:t xml:space="preserve"> </w:t>
      </w:r>
      <w:r w:rsidR="00D10121" w:rsidRPr="00FC16C8">
        <w:rPr>
          <w:rFonts w:asciiTheme="minorHAnsi" w:hAnsiTheme="minorHAnsi" w:cstheme="minorHAnsi"/>
          <w:sz w:val="22"/>
          <w:szCs w:val="22"/>
        </w:rPr>
        <w:t xml:space="preserve">and the charging mechanism operates to again charge the closing spring.  Also verify the </w:t>
      </w:r>
      <w:r w:rsidR="00C007A6" w:rsidRPr="00FC16C8">
        <w:rPr>
          <w:rFonts w:asciiTheme="minorHAnsi" w:hAnsiTheme="minorHAnsi" w:cstheme="minorHAnsi"/>
          <w:sz w:val="22"/>
          <w:szCs w:val="22"/>
        </w:rPr>
        <w:t>correct operation of the breaker open/closed indicator.</w:t>
      </w:r>
    </w:p>
    <w:p w14:paraId="2873ADED" w14:textId="77777777" w:rsidR="00C007A6" w:rsidRPr="00FC16C8" w:rsidRDefault="009E6EC5" w:rsidP="008F0D81">
      <w:pPr>
        <w:numPr>
          <w:ilvl w:val="2"/>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t>Manual tripping</w:t>
      </w:r>
      <w:r w:rsidRPr="00FC16C8">
        <w:rPr>
          <w:rFonts w:asciiTheme="minorHAnsi" w:hAnsiTheme="minorHAnsi" w:cstheme="minorHAnsi"/>
          <w:sz w:val="22"/>
          <w:szCs w:val="22"/>
        </w:rPr>
        <w:t xml:space="preserve"> - </w:t>
      </w:r>
      <w:r w:rsidR="00B76B26" w:rsidRPr="00FC16C8">
        <w:rPr>
          <w:rFonts w:asciiTheme="minorHAnsi" w:hAnsiTheme="minorHAnsi" w:cstheme="minorHAnsi"/>
          <w:sz w:val="22"/>
          <w:szCs w:val="22"/>
        </w:rPr>
        <w:t xml:space="preserve">Use the manual trip </w:t>
      </w:r>
      <w:r w:rsidR="00187B85" w:rsidRPr="00FC16C8">
        <w:rPr>
          <w:rFonts w:asciiTheme="minorHAnsi" w:hAnsiTheme="minorHAnsi" w:cstheme="minorHAnsi"/>
          <w:sz w:val="22"/>
          <w:szCs w:val="22"/>
        </w:rPr>
        <w:t xml:space="preserve">operator </w:t>
      </w:r>
      <w:r w:rsidR="00B76B26" w:rsidRPr="00FC16C8">
        <w:rPr>
          <w:rFonts w:asciiTheme="minorHAnsi" w:hAnsiTheme="minorHAnsi" w:cstheme="minorHAnsi"/>
          <w:sz w:val="22"/>
          <w:szCs w:val="22"/>
        </w:rPr>
        <w:t xml:space="preserve">to open the circuit breaker.  Verify </w:t>
      </w:r>
      <w:r w:rsidR="00D93ECF" w:rsidRPr="00FC16C8">
        <w:rPr>
          <w:rFonts w:asciiTheme="minorHAnsi" w:hAnsiTheme="minorHAnsi" w:cstheme="minorHAnsi"/>
          <w:sz w:val="22"/>
          <w:szCs w:val="22"/>
        </w:rPr>
        <w:t xml:space="preserve">that the breaker opens and that </w:t>
      </w:r>
      <w:r w:rsidR="00B76B26" w:rsidRPr="00FC16C8">
        <w:rPr>
          <w:rFonts w:asciiTheme="minorHAnsi" w:hAnsiTheme="minorHAnsi" w:cstheme="minorHAnsi"/>
          <w:sz w:val="22"/>
          <w:szCs w:val="22"/>
        </w:rPr>
        <w:t xml:space="preserve">the </w:t>
      </w:r>
      <w:r w:rsidR="00D93ECF" w:rsidRPr="00FC16C8">
        <w:rPr>
          <w:rFonts w:asciiTheme="minorHAnsi" w:hAnsiTheme="minorHAnsi" w:cstheme="minorHAnsi"/>
          <w:sz w:val="22"/>
          <w:szCs w:val="22"/>
        </w:rPr>
        <w:t>breaker open/closed indicator has operated correctly.</w:t>
      </w:r>
      <w:r w:rsidR="00B76B26" w:rsidRPr="00FC16C8">
        <w:rPr>
          <w:rFonts w:asciiTheme="minorHAnsi" w:hAnsiTheme="minorHAnsi" w:cstheme="minorHAnsi"/>
          <w:sz w:val="22"/>
          <w:szCs w:val="22"/>
        </w:rPr>
        <w:t xml:space="preserve">  Also verify that the operations counter has added one operation.</w:t>
      </w:r>
    </w:p>
    <w:p w14:paraId="78E42E8B" w14:textId="77777777" w:rsidR="00D46656" w:rsidRPr="00FC16C8" w:rsidRDefault="00D46656" w:rsidP="008F0D81">
      <w:pPr>
        <w:numPr>
          <w:ilvl w:val="2"/>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t>Trip free operation</w:t>
      </w:r>
      <w:r w:rsidRPr="00FC16C8">
        <w:rPr>
          <w:rFonts w:asciiTheme="minorHAnsi" w:hAnsiTheme="minorHAnsi" w:cstheme="minorHAnsi"/>
          <w:sz w:val="22"/>
          <w:szCs w:val="22"/>
        </w:rPr>
        <w:t xml:space="preserve"> – </w:t>
      </w:r>
      <w:r w:rsidR="00D93ECF" w:rsidRPr="00FC16C8">
        <w:rPr>
          <w:rFonts w:asciiTheme="minorHAnsi" w:hAnsiTheme="minorHAnsi" w:cstheme="minorHAnsi"/>
          <w:sz w:val="22"/>
          <w:szCs w:val="22"/>
        </w:rPr>
        <w:t>With</w:t>
      </w:r>
      <w:r w:rsidRPr="00FC16C8">
        <w:rPr>
          <w:rFonts w:asciiTheme="minorHAnsi" w:hAnsiTheme="minorHAnsi" w:cstheme="minorHAnsi"/>
          <w:sz w:val="22"/>
          <w:szCs w:val="22"/>
        </w:rPr>
        <w:t xml:space="preserve"> the closing spring</w:t>
      </w:r>
      <w:r w:rsidR="00D93ECF" w:rsidRPr="00FC16C8">
        <w:rPr>
          <w:rFonts w:asciiTheme="minorHAnsi" w:hAnsiTheme="minorHAnsi" w:cstheme="minorHAnsi"/>
          <w:sz w:val="22"/>
          <w:szCs w:val="22"/>
        </w:rPr>
        <w:t xml:space="preserve"> charged</w:t>
      </w:r>
      <w:r w:rsidRPr="00FC16C8">
        <w:rPr>
          <w:rFonts w:asciiTheme="minorHAnsi" w:hAnsiTheme="minorHAnsi" w:cstheme="minorHAnsi"/>
          <w:sz w:val="22"/>
          <w:szCs w:val="22"/>
        </w:rPr>
        <w:t xml:space="preserve"> and with the manual trip </w:t>
      </w:r>
      <w:r w:rsidR="00187B85" w:rsidRPr="00FC16C8">
        <w:rPr>
          <w:rFonts w:asciiTheme="minorHAnsi" w:hAnsiTheme="minorHAnsi" w:cstheme="minorHAnsi"/>
          <w:sz w:val="22"/>
          <w:szCs w:val="22"/>
        </w:rPr>
        <w:t>operator</w:t>
      </w:r>
      <w:r w:rsidRPr="00FC16C8">
        <w:rPr>
          <w:rFonts w:asciiTheme="minorHAnsi" w:hAnsiTheme="minorHAnsi" w:cstheme="minorHAnsi"/>
          <w:sz w:val="22"/>
          <w:szCs w:val="22"/>
        </w:rPr>
        <w:t xml:space="preserve"> held in, push the manual close </w:t>
      </w:r>
      <w:r w:rsidR="00187B85" w:rsidRPr="00FC16C8">
        <w:rPr>
          <w:rFonts w:asciiTheme="minorHAnsi" w:hAnsiTheme="minorHAnsi" w:cstheme="minorHAnsi"/>
          <w:sz w:val="22"/>
          <w:szCs w:val="22"/>
        </w:rPr>
        <w:t>operator</w:t>
      </w:r>
      <w:r w:rsidRPr="00FC16C8">
        <w:rPr>
          <w:rFonts w:asciiTheme="minorHAnsi" w:hAnsiTheme="minorHAnsi" w:cstheme="minorHAnsi"/>
          <w:sz w:val="22"/>
          <w:szCs w:val="22"/>
        </w:rPr>
        <w:t>.  The circuit breaker should trip free.</w:t>
      </w:r>
    </w:p>
    <w:p w14:paraId="64DA7558" w14:textId="77777777" w:rsidR="00D21813" w:rsidRPr="00FC16C8" w:rsidRDefault="00D21813" w:rsidP="008F0D81">
      <w:pPr>
        <w:numPr>
          <w:ilvl w:val="2"/>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t>Electric close</w:t>
      </w:r>
      <w:r w:rsidRPr="00FC16C8">
        <w:rPr>
          <w:rFonts w:asciiTheme="minorHAnsi" w:hAnsiTheme="minorHAnsi" w:cstheme="minorHAnsi"/>
          <w:sz w:val="22"/>
          <w:szCs w:val="22"/>
        </w:rPr>
        <w:t xml:space="preserve"> </w:t>
      </w:r>
      <w:r w:rsidR="00AD20EE" w:rsidRPr="00FC16C8">
        <w:rPr>
          <w:rFonts w:asciiTheme="minorHAnsi" w:hAnsiTheme="minorHAnsi" w:cstheme="minorHAnsi"/>
          <w:sz w:val="22"/>
          <w:szCs w:val="22"/>
        </w:rPr>
        <w:t>–</w:t>
      </w:r>
      <w:r w:rsidRPr="00FC16C8">
        <w:rPr>
          <w:rFonts w:asciiTheme="minorHAnsi" w:hAnsiTheme="minorHAnsi" w:cstheme="minorHAnsi"/>
          <w:sz w:val="22"/>
          <w:szCs w:val="22"/>
        </w:rPr>
        <w:t xml:space="preserve"> </w:t>
      </w:r>
      <w:r w:rsidR="00382DB7" w:rsidRPr="00FC16C8">
        <w:rPr>
          <w:rFonts w:asciiTheme="minorHAnsi" w:hAnsiTheme="minorHAnsi" w:cstheme="minorHAnsi"/>
          <w:sz w:val="22"/>
          <w:szCs w:val="22"/>
        </w:rPr>
        <w:t>Use the close control switch on the test cabinet to electrically close the breaker.</w:t>
      </w:r>
      <w:r w:rsidR="00AD20EE" w:rsidRPr="00FC16C8">
        <w:rPr>
          <w:rFonts w:asciiTheme="minorHAnsi" w:hAnsiTheme="minorHAnsi" w:cstheme="minorHAnsi"/>
          <w:sz w:val="22"/>
          <w:szCs w:val="22"/>
        </w:rPr>
        <w:t xml:space="preserve">  Verify that the breaker closes and that the motor mechanism operates again to charge the closing spring.</w:t>
      </w:r>
    </w:p>
    <w:p w14:paraId="2BD48BB5" w14:textId="77777777" w:rsidR="00AD20EE" w:rsidRPr="00FC16C8" w:rsidRDefault="00AD20EE" w:rsidP="008F0D81">
      <w:pPr>
        <w:numPr>
          <w:ilvl w:val="2"/>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t>Electric open</w:t>
      </w:r>
      <w:r w:rsidRPr="00FC16C8">
        <w:rPr>
          <w:rFonts w:asciiTheme="minorHAnsi" w:hAnsiTheme="minorHAnsi" w:cstheme="minorHAnsi"/>
          <w:sz w:val="22"/>
          <w:szCs w:val="22"/>
        </w:rPr>
        <w:t xml:space="preserve"> – </w:t>
      </w:r>
      <w:r w:rsidR="00382DB7" w:rsidRPr="00FC16C8">
        <w:rPr>
          <w:rFonts w:asciiTheme="minorHAnsi" w:hAnsiTheme="minorHAnsi" w:cstheme="minorHAnsi"/>
          <w:sz w:val="22"/>
          <w:szCs w:val="22"/>
        </w:rPr>
        <w:t>Use the open control switch on the test cabinet to open the breaker.</w:t>
      </w:r>
      <w:r w:rsidRPr="00FC16C8">
        <w:rPr>
          <w:rFonts w:asciiTheme="minorHAnsi" w:hAnsiTheme="minorHAnsi" w:cstheme="minorHAnsi"/>
          <w:sz w:val="22"/>
          <w:szCs w:val="22"/>
        </w:rPr>
        <w:t xml:space="preserve">  Verify that the breaker opens.</w:t>
      </w:r>
    </w:p>
    <w:p w14:paraId="14007752" w14:textId="77777777" w:rsidR="00FB3C92" w:rsidRPr="00FC16C8" w:rsidRDefault="009E29B8" w:rsidP="008F0D81">
      <w:pPr>
        <w:numPr>
          <w:ilvl w:val="2"/>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t>Anti-pump operation</w:t>
      </w:r>
      <w:r w:rsidRPr="00FC16C8">
        <w:rPr>
          <w:rFonts w:asciiTheme="minorHAnsi" w:hAnsiTheme="minorHAnsi" w:cstheme="minorHAnsi"/>
          <w:sz w:val="22"/>
          <w:szCs w:val="22"/>
        </w:rPr>
        <w:t xml:space="preserve"> – Anti-pump is intended to prevent a second or subsequent close operation if the closing signal is maintained.  To test the anti-pump function, close the breaker using the</w:t>
      </w:r>
      <w:r w:rsidR="000130F6" w:rsidRPr="00FC16C8">
        <w:rPr>
          <w:rFonts w:asciiTheme="minorHAnsi" w:hAnsiTheme="minorHAnsi" w:cstheme="minorHAnsi"/>
          <w:sz w:val="22"/>
          <w:szCs w:val="22"/>
        </w:rPr>
        <w:t xml:space="preserve"> test cabinet</w:t>
      </w:r>
      <w:r w:rsidRPr="00FC16C8">
        <w:rPr>
          <w:rFonts w:asciiTheme="minorHAnsi" w:hAnsiTheme="minorHAnsi" w:cstheme="minorHAnsi"/>
          <w:sz w:val="22"/>
          <w:szCs w:val="22"/>
        </w:rPr>
        <w:t xml:space="preserve"> breaker</w:t>
      </w:r>
      <w:r w:rsidR="00382DB7" w:rsidRPr="00FC16C8">
        <w:rPr>
          <w:rFonts w:asciiTheme="minorHAnsi" w:hAnsiTheme="minorHAnsi" w:cstheme="minorHAnsi"/>
          <w:sz w:val="22"/>
          <w:szCs w:val="22"/>
        </w:rPr>
        <w:t xml:space="preserve"> close</w:t>
      </w:r>
      <w:r w:rsidRPr="00FC16C8">
        <w:rPr>
          <w:rFonts w:asciiTheme="minorHAnsi" w:hAnsiTheme="minorHAnsi" w:cstheme="minorHAnsi"/>
          <w:sz w:val="22"/>
          <w:szCs w:val="22"/>
        </w:rPr>
        <w:t xml:space="preserve"> control switch and continue to hold the breaker</w:t>
      </w:r>
      <w:r w:rsidR="000130F6" w:rsidRPr="00FC16C8">
        <w:rPr>
          <w:rFonts w:asciiTheme="minorHAnsi" w:hAnsiTheme="minorHAnsi" w:cstheme="minorHAnsi"/>
          <w:sz w:val="22"/>
          <w:szCs w:val="22"/>
        </w:rPr>
        <w:t xml:space="preserve"> close</w:t>
      </w:r>
      <w:r w:rsidRPr="00FC16C8">
        <w:rPr>
          <w:rFonts w:asciiTheme="minorHAnsi" w:hAnsiTheme="minorHAnsi" w:cstheme="minorHAnsi"/>
          <w:sz w:val="22"/>
          <w:szCs w:val="22"/>
        </w:rPr>
        <w:t xml:space="preserve"> control</w:t>
      </w:r>
      <w:r w:rsidR="00F34CAF" w:rsidRPr="00FC16C8">
        <w:rPr>
          <w:rFonts w:asciiTheme="minorHAnsi" w:hAnsiTheme="minorHAnsi" w:cstheme="minorHAnsi"/>
          <w:sz w:val="22"/>
          <w:szCs w:val="22"/>
        </w:rPr>
        <w:t xml:space="preserve"> switch in the close position. </w:t>
      </w:r>
      <w:r w:rsidRPr="00FC16C8">
        <w:rPr>
          <w:rFonts w:asciiTheme="minorHAnsi" w:hAnsiTheme="minorHAnsi" w:cstheme="minorHAnsi"/>
          <w:sz w:val="22"/>
          <w:szCs w:val="22"/>
        </w:rPr>
        <w:t xml:space="preserve">When the closing spring has charged, use the </w:t>
      </w:r>
      <w:r w:rsidRPr="00FC16C8">
        <w:rPr>
          <w:rFonts w:asciiTheme="minorHAnsi" w:hAnsiTheme="minorHAnsi" w:cstheme="minorHAnsi"/>
          <w:sz w:val="22"/>
          <w:szCs w:val="22"/>
        </w:rPr>
        <w:lastRenderedPageBreak/>
        <w:t xml:space="preserve">manual trip </w:t>
      </w:r>
      <w:r w:rsidR="00187B85" w:rsidRPr="00FC16C8">
        <w:rPr>
          <w:rFonts w:asciiTheme="minorHAnsi" w:hAnsiTheme="minorHAnsi" w:cstheme="minorHAnsi"/>
          <w:sz w:val="22"/>
          <w:szCs w:val="22"/>
        </w:rPr>
        <w:t>operator</w:t>
      </w:r>
      <w:r w:rsidRPr="00FC16C8">
        <w:rPr>
          <w:rFonts w:asciiTheme="minorHAnsi" w:hAnsiTheme="minorHAnsi" w:cstheme="minorHAnsi"/>
          <w:sz w:val="22"/>
          <w:szCs w:val="22"/>
        </w:rPr>
        <w:t xml:space="preserve"> </w:t>
      </w:r>
      <w:r w:rsidR="000130F6" w:rsidRPr="00FC16C8">
        <w:rPr>
          <w:rFonts w:asciiTheme="minorHAnsi" w:hAnsiTheme="minorHAnsi" w:cstheme="minorHAnsi"/>
          <w:sz w:val="22"/>
          <w:szCs w:val="22"/>
        </w:rPr>
        <w:t xml:space="preserve">on the breaker </w:t>
      </w:r>
      <w:r w:rsidRPr="00FC16C8">
        <w:rPr>
          <w:rFonts w:asciiTheme="minorHAnsi" w:hAnsiTheme="minorHAnsi" w:cstheme="minorHAnsi"/>
          <w:sz w:val="22"/>
          <w:szCs w:val="22"/>
        </w:rPr>
        <w:t xml:space="preserve">to open the breaker.  The breaker should not reclose.  </w:t>
      </w:r>
      <w:r w:rsidR="000130F6" w:rsidRPr="00FC16C8">
        <w:rPr>
          <w:rFonts w:asciiTheme="minorHAnsi" w:hAnsiTheme="minorHAnsi" w:cstheme="minorHAnsi"/>
          <w:sz w:val="22"/>
          <w:szCs w:val="22"/>
        </w:rPr>
        <w:t>Release</w:t>
      </w:r>
      <w:r w:rsidRPr="00FC16C8">
        <w:rPr>
          <w:rFonts w:asciiTheme="minorHAnsi" w:hAnsiTheme="minorHAnsi" w:cstheme="minorHAnsi"/>
          <w:sz w:val="22"/>
          <w:szCs w:val="22"/>
        </w:rPr>
        <w:t xml:space="preserve"> the breaker </w:t>
      </w:r>
      <w:r w:rsidR="000130F6" w:rsidRPr="00FC16C8">
        <w:rPr>
          <w:rFonts w:asciiTheme="minorHAnsi" w:hAnsiTheme="minorHAnsi" w:cstheme="minorHAnsi"/>
          <w:sz w:val="22"/>
          <w:szCs w:val="22"/>
        </w:rPr>
        <w:t>close control switch momentarily then operate it momentarily</w:t>
      </w:r>
      <w:r w:rsidRPr="00FC16C8">
        <w:rPr>
          <w:rFonts w:asciiTheme="minorHAnsi" w:hAnsiTheme="minorHAnsi" w:cstheme="minorHAnsi"/>
          <w:sz w:val="22"/>
          <w:szCs w:val="22"/>
        </w:rPr>
        <w:t>.  The breaker should now close.</w:t>
      </w:r>
    </w:p>
    <w:p w14:paraId="70EE5316" w14:textId="77777777" w:rsidR="0085001D" w:rsidRPr="00FC16C8" w:rsidRDefault="0085001D" w:rsidP="008F0D81">
      <w:pPr>
        <w:numPr>
          <w:ilvl w:val="1"/>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t>Contact resistance test</w:t>
      </w:r>
      <w:r w:rsidRPr="00FC16C8">
        <w:rPr>
          <w:rFonts w:asciiTheme="minorHAnsi" w:hAnsiTheme="minorHAnsi" w:cstheme="minorHAnsi"/>
          <w:sz w:val="22"/>
          <w:szCs w:val="22"/>
        </w:rPr>
        <w:t xml:space="preserve"> – With the breaker closed, measure the contact resistance of each pole of the circuit breaker using a low resistance ohmmeter (ductor).  </w:t>
      </w:r>
    </w:p>
    <w:p w14:paraId="01F66C15" w14:textId="77777777" w:rsidR="0085001D" w:rsidRPr="00FC16C8" w:rsidRDefault="0085001D" w:rsidP="008F0D81">
      <w:pPr>
        <w:numPr>
          <w:ilvl w:val="3"/>
          <w:numId w:val="1"/>
        </w:numPr>
        <w:spacing w:line="360" w:lineRule="auto"/>
        <w:jc w:val="both"/>
        <w:rPr>
          <w:rFonts w:asciiTheme="minorHAnsi" w:hAnsiTheme="minorHAnsi" w:cstheme="minorHAnsi"/>
          <w:sz w:val="22"/>
          <w:szCs w:val="22"/>
        </w:rPr>
      </w:pPr>
      <w:r w:rsidRPr="00FC16C8">
        <w:rPr>
          <w:rFonts w:asciiTheme="minorHAnsi" w:hAnsiTheme="minorHAnsi" w:cstheme="minorHAnsi"/>
          <w:sz w:val="22"/>
          <w:szCs w:val="22"/>
        </w:rPr>
        <w:t xml:space="preserve">Connect the low resistance ohmmeter (ductor) </w:t>
      </w:r>
      <w:r w:rsidR="00D0252B" w:rsidRPr="00FC16C8">
        <w:rPr>
          <w:rFonts w:asciiTheme="minorHAnsi" w:hAnsiTheme="minorHAnsi" w:cstheme="minorHAnsi"/>
          <w:sz w:val="22"/>
          <w:szCs w:val="22"/>
        </w:rPr>
        <w:t>line to load bus and take measurement.</w:t>
      </w:r>
      <w:r w:rsidRPr="00FC16C8">
        <w:rPr>
          <w:rFonts w:asciiTheme="minorHAnsi" w:hAnsiTheme="minorHAnsi" w:cstheme="minorHAnsi"/>
          <w:sz w:val="22"/>
          <w:szCs w:val="22"/>
        </w:rPr>
        <w:t xml:space="preserve"> </w:t>
      </w:r>
    </w:p>
    <w:p w14:paraId="659D031F" w14:textId="77777777" w:rsidR="0085001D" w:rsidRPr="00FC16C8" w:rsidRDefault="0085001D" w:rsidP="008F0D81">
      <w:pPr>
        <w:numPr>
          <w:ilvl w:val="3"/>
          <w:numId w:val="1"/>
        </w:numPr>
        <w:spacing w:line="360" w:lineRule="auto"/>
        <w:jc w:val="both"/>
        <w:rPr>
          <w:rFonts w:asciiTheme="minorHAnsi" w:hAnsiTheme="minorHAnsi" w:cstheme="minorHAnsi"/>
          <w:sz w:val="22"/>
          <w:szCs w:val="22"/>
        </w:rPr>
      </w:pPr>
      <w:r w:rsidRPr="00FC16C8">
        <w:rPr>
          <w:rFonts w:asciiTheme="minorHAnsi" w:hAnsiTheme="minorHAnsi" w:cstheme="minorHAnsi"/>
          <w:sz w:val="22"/>
          <w:szCs w:val="22"/>
        </w:rPr>
        <w:t>Following this methodology, measure and record the contact resistance of all three poles.</w:t>
      </w:r>
    </w:p>
    <w:p w14:paraId="09977AB2" w14:textId="5F627702" w:rsidR="00547C08" w:rsidRDefault="00D0252B" w:rsidP="008F0D81">
      <w:pPr>
        <w:numPr>
          <w:ilvl w:val="3"/>
          <w:numId w:val="1"/>
        </w:numPr>
        <w:spacing w:line="360" w:lineRule="auto"/>
        <w:jc w:val="both"/>
        <w:rPr>
          <w:rFonts w:asciiTheme="minorHAnsi" w:hAnsiTheme="minorHAnsi" w:cstheme="minorHAnsi"/>
          <w:sz w:val="22"/>
          <w:szCs w:val="22"/>
        </w:rPr>
      </w:pPr>
      <w:r w:rsidRPr="00FC16C8">
        <w:rPr>
          <w:rFonts w:asciiTheme="minorHAnsi" w:hAnsiTheme="minorHAnsi" w:cstheme="minorHAnsi"/>
          <w:noProof/>
          <w:sz w:val="22"/>
          <w:szCs w:val="22"/>
        </w:rPr>
        <w:drawing>
          <wp:anchor distT="0" distB="0" distL="114300" distR="114300" simplePos="0" relativeHeight="251657216" behindDoc="0" locked="0" layoutInCell="1" allowOverlap="1" wp14:anchorId="49AE731A" wp14:editId="44829233">
            <wp:simplePos x="0" y="0"/>
            <wp:positionH relativeFrom="page">
              <wp:align>center</wp:align>
            </wp:positionH>
            <wp:positionV relativeFrom="page">
              <wp:posOffset>4601261</wp:posOffset>
            </wp:positionV>
            <wp:extent cx="2724912" cy="3511296"/>
            <wp:effectExtent l="0" t="0" r="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C1894.tmp"/>
                    <pic:cNvPicPr/>
                  </pic:nvPicPr>
                  <pic:blipFill>
                    <a:blip r:embed="rId10">
                      <a:extLst>
                        <a:ext uri="{28A0092B-C50C-407E-A947-70E740481C1C}">
                          <a14:useLocalDpi xmlns:a14="http://schemas.microsoft.com/office/drawing/2010/main" val="0"/>
                        </a:ext>
                      </a:extLst>
                    </a:blip>
                    <a:stretch>
                      <a:fillRect/>
                    </a:stretch>
                  </pic:blipFill>
                  <pic:spPr>
                    <a:xfrm>
                      <a:off x="0" y="0"/>
                      <a:ext cx="2724912" cy="3511296"/>
                    </a:xfrm>
                    <a:prstGeom prst="rect">
                      <a:avLst/>
                    </a:prstGeom>
                  </pic:spPr>
                </pic:pic>
              </a:graphicData>
            </a:graphic>
            <wp14:sizeRelH relativeFrom="page">
              <wp14:pctWidth>0</wp14:pctWidth>
            </wp14:sizeRelH>
            <wp14:sizeRelV relativeFrom="page">
              <wp14:pctHeight>0</wp14:pctHeight>
            </wp14:sizeRelV>
          </wp:anchor>
        </w:drawing>
      </w:r>
      <w:r w:rsidR="00FC63E0" w:rsidRPr="00FC16C8">
        <w:rPr>
          <w:rFonts w:asciiTheme="minorHAnsi" w:hAnsiTheme="minorHAnsi" w:cstheme="minorHAnsi"/>
          <w:sz w:val="22"/>
          <w:szCs w:val="22"/>
        </w:rPr>
        <w:t>Results should not</w:t>
      </w:r>
      <w:r w:rsidR="002258FC" w:rsidRPr="00FC16C8">
        <w:rPr>
          <w:rFonts w:asciiTheme="minorHAnsi" w:hAnsiTheme="minorHAnsi" w:cstheme="minorHAnsi"/>
          <w:sz w:val="22"/>
          <w:szCs w:val="22"/>
        </w:rPr>
        <w:t xml:space="preserve"> exceed the limits in the following table.</w:t>
      </w:r>
    </w:p>
    <w:p w14:paraId="134AA794" w14:textId="77777777" w:rsidR="00C6632A" w:rsidRPr="00FC16C8" w:rsidRDefault="00C6632A" w:rsidP="004457C6">
      <w:pPr>
        <w:ind w:left="432"/>
        <w:jc w:val="center"/>
        <w:rPr>
          <w:rFonts w:asciiTheme="minorHAnsi" w:hAnsiTheme="minorHAnsi" w:cstheme="minorHAnsi"/>
          <w:b/>
          <w:i/>
          <w:sz w:val="22"/>
          <w:szCs w:val="22"/>
        </w:rPr>
      </w:pPr>
      <w:r w:rsidRPr="00FC16C8">
        <w:rPr>
          <w:rFonts w:asciiTheme="minorHAnsi" w:hAnsiTheme="minorHAnsi" w:cstheme="minorHAnsi"/>
          <w:b/>
          <w:i/>
          <w:sz w:val="22"/>
          <w:szCs w:val="22"/>
          <w:highlight w:val="yellow"/>
        </w:rPr>
        <w:t xml:space="preserve">If contact resistance results are found to be unacceptable, </w:t>
      </w:r>
      <w:r w:rsidR="00FB3C92" w:rsidRPr="00FC16C8">
        <w:rPr>
          <w:rFonts w:asciiTheme="minorHAnsi" w:hAnsiTheme="minorHAnsi" w:cstheme="minorHAnsi"/>
          <w:b/>
          <w:i/>
          <w:sz w:val="22"/>
          <w:szCs w:val="22"/>
          <w:highlight w:val="yellow"/>
        </w:rPr>
        <w:t>use the ductor to measure across each current connection of the pole to find where the high resistance point is</w:t>
      </w:r>
      <w:r w:rsidRPr="00FC16C8">
        <w:rPr>
          <w:rFonts w:asciiTheme="minorHAnsi" w:hAnsiTheme="minorHAnsi" w:cstheme="minorHAnsi"/>
          <w:b/>
          <w:i/>
          <w:sz w:val="22"/>
          <w:szCs w:val="22"/>
          <w:highlight w:val="yellow"/>
        </w:rPr>
        <w:t>.</w:t>
      </w:r>
    </w:p>
    <w:p w14:paraId="320B92FC" w14:textId="77777777" w:rsidR="00C6632A" w:rsidRPr="00FC16C8" w:rsidRDefault="00C6632A" w:rsidP="006E518E">
      <w:pPr>
        <w:spacing w:line="360" w:lineRule="auto"/>
        <w:ind w:left="1440"/>
        <w:rPr>
          <w:rFonts w:asciiTheme="minorHAnsi" w:hAnsiTheme="minorHAnsi" w:cstheme="minorHAnsi"/>
          <w:sz w:val="22"/>
          <w:szCs w:val="22"/>
        </w:rPr>
      </w:pPr>
    </w:p>
    <w:p w14:paraId="0112AC8F" w14:textId="77777777" w:rsidR="00C23643" w:rsidRPr="00FC16C8" w:rsidRDefault="00C23643" w:rsidP="008F0D81">
      <w:pPr>
        <w:numPr>
          <w:ilvl w:val="1"/>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lastRenderedPageBreak/>
        <w:t>Contact erosion check</w:t>
      </w:r>
      <w:r w:rsidRPr="00FC16C8">
        <w:rPr>
          <w:rFonts w:asciiTheme="minorHAnsi" w:hAnsiTheme="minorHAnsi" w:cstheme="minorHAnsi"/>
          <w:sz w:val="22"/>
          <w:szCs w:val="22"/>
        </w:rPr>
        <w:t xml:space="preserve"> – The breaker must be closed for this check.</w:t>
      </w:r>
      <w:r w:rsidR="00934053" w:rsidRPr="00FC16C8">
        <w:rPr>
          <w:rFonts w:asciiTheme="minorHAnsi" w:hAnsiTheme="minorHAnsi" w:cstheme="minorHAnsi"/>
          <w:sz w:val="22"/>
          <w:szCs w:val="22"/>
        </w:rPr>
        <w:t xml:space="preserve">  The lock nut on the push rod stud and the spring yoke are found under each interrupter and lower copper at the lower rear of the breaker.</w:t>
      </w:r>
    </w:p>
    <w:p w14:paraId="4472A9B7" w14:textId="29863B89" w:rsidR="007753A6" w:rsidRPr="00FC16C8" w:rsidRDefault="0079794A" w:rsidP="008F0D81">
      <w:pPr>
        <w:numPr>
          <w:ilvl w:val="2"/>
          <w:numId w:val="1"/>
        </w:numPr>
        <w:spacing w:line="360" w:lineRule="auto"/>
        <w:jc w:val="both"/>
        <w:rPr>
          <w:rFonts w:asciiTheme="minorHAnsi" w:hAnsiTheme="minorHAnsi" w:cstheme="minorHAnsi"/>
          <w:sz w:val="22"/>
          <w:szCs w:val="22"/>
        </w:rPr>
      </w:pPr>
      <w:r w:rsidRPr="00FC16C8">
        <w:rPr>
          <w:rFonts w:asciiTheme="minorHAnsi" w:hAnsiTheme="minorHAnsi" w:cstheme="minorHAnsi"/>
          <w:sz w:val="22"/>
          <w:szCs w:val="22"/>
        </w:rPr>
        <w:t>The gap between the loading spring yoke and the lock nut on the operating push rod stud is used to measure contact wear</w:t>
      </w:r>
      <w:r w:rsidR="004F3451" w:rsidRPr="00FC16C8">
        <w:rPr>
          <w:rFonts w:asciiTheme="minorHAnsi" w:hAnsiTheme="minorHAnsi" w:cstheme="minorHAnsi"/>
          <w:sz w:val="22"/>
          <w:szCs w:val="22"/>
        </w:rPr>
        <w:t>.</w:t>
      </w:r>
      <w:r w:rsidRPr="00FC16C8">
        <w:rPr>
          <w:rFonts w:asciiTheme="minorHAnsi" w:hAnsiTheme="minorHAnsi" w:cstheme="minorHAnsi"/>
          <w:sz w:val="22"/>
          <w:szCs w:val="22"/>
        </w:rPr>
        <w:t xml:space="preserve">  The original factory setting of this gap and the </w:t>
      </w:r>
      <w:r w:rsidR="0003384C" w:rsidRPr="00FC16C8">
        <w:rPr>
          <w:rFonts w:asciiTheme="minorHAnsi" w:hAnsiTheme="minorHAnsi" w:cstheme="minorHAnsi"/>
          <w:sz w:val="22"/>
          <w:szCs w:val="22"/>
        </w:rPr>
        <w:t>end-of-life</w:t>
      </w:r>
      <w:r w:rsidRPr="00FC16C8">
        <w:rPr>
          <w:rFonts w:asciiTheme="minorHAnsi" w:hAnsiTheme="minorHAnsi" w:cstheme="minorHAnsi"/>
          <w:sz w:val="22"/>
          <w:szCs w:val="22"/>
        </w:rPr>
        <w:t xml:space="preserve"> measurement of this gap are recorded on a label on the lower part of each vacuum interrupter.  When the gap measurement has decreased to the </w:t>
      </w:r>
      <w:r w:rsidR="0003384C" w:rsidRPr="00FC16C8">
        <w:rPr>
          <w:rFonts w:asciiTheme="minorHAnsi" w:hAnsiTheme="minorHAnsi" w:cstheme="minorHAnsi"/>
          <w:sz w:val="22"/>
          <w:szCs w:val="22"/>
        </w:rPr>
        <w:t>end-of-life</w:t>
      </w:r>
      <w:r w:rsidRPr="00FC16C8">
        <w:rPr>
          <w:rFonts w:asciiTheme="minorHAnsi" w:hAnsiTheme="minorHAnsi" w:cstheme="minorHAnsi"/>
          <w:sz w:val="22"/>
          <w:szCs w:val="22"/>
        </w:rPr>
        <w:t xml:space="preserve"> measurement, the vacuum interrupter should be replaced.</w:t>
      </w:r>
      <w:r w:rsidR="007753A6" w:rsidRPr="00FC16C8">
        <w:rPr>
          <w:rFonts w:asciiTheme="minorHAnsi" w:hAnsiTheme="minorHAnsi" w:cstheme="minorHAnsi"/>
          <w:sz w:val="22"/>
          <w:szCs w:val="22"/>
        </w:rPr>
        <w:t xml:space="preserve">  </w:t>
      </w:r>
    </w:p>
    <w:p w14:paraId="7DE59B0F" w14:textId="77777777" w:rsidR="004F3451" w:rsidRPr="00FC16C8" w:rsidRDefault="00C31F76" w:rsidP="008F0D81">
      <w:pPr>
        <w:numPr>
          <w:ilvl w:val="2"/>
          <w:numId w:val="1"/>
        </w:numPr>
        <w:spacing w:line="360" w:lineRule="auto"/>
        <w:jc w:val="both"/>
        <w:rPr>
          <w:rFonts w:asciiTheme="minorHAnsi" w:hAnsiTheme="minorHAnsi" w:cstheme="minorHAnsi"/>
          <w:sz w:val="22"/>
          <w:szCs w:val="22"/>
        </w:rPr>
      </w:pPr>
      <w:r w:rsidRPr="00FC16C8">
        <w:rPr>
          <w:rFonts w:asciiTheme="minorHAnsi" w:hAnsiTheme="minorHAnsi" w:cstheme="minorHAnsi"/>
          <w:sz w:val="22"/>
          <w:szCs w:val="22"/>
        </w:rPr>
        <w:t>Replacement of the vacuum interrupters is not covered in this document.  Refer to the manufacturer’s manual.</w:t>
      </w:r>
    </w:p>
    <w:p w14:paraId="6C7A81FC" w14:textId="77777777" w:rsidR="00242A8A" w:rsidRPr="00FC16C8" w:rsidRDefault="00DF327C" w:rsidP="008F0D81">
      <w:pPr>
        <w:numPr>
          <w:ilvl w:val="1"/>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t>Insulation integrity test</w:t>
      </w:r>
      <w:r w:rsidRPr="00FC16C8">
        <w:rPr>
          <w:rFonts w:asciiTheme="minorHAnsi" w:hAnsiTheme="minorHAnsi" w:cstheme="minorHAnsi"/>
          <w:sz w:val="22"/>
          <w:szCs w:val="22"/>
        </w:rPr>
        <w:t xml:space="preserve"> - The over potential test (</w:t>
      </w:r>
      <w:r w:rsidR="00360CD8" w:rsidRPr="00FC16C8">
        <w:rPr>
          <w:rFonts w:asciiTheme="minorHAnsi" w:hAnsiTheme="minorHAnsi" w:cstheme="minorHAnsi"/>
          <w:sz w:val="22"/>
          <w:szCs w:val="22"/>
        </w:rPr>
        <w:t>H</w:t>
      </w:r>
      <w:r w:rsidRPr="00FC16C8">
        <w:rPr>
          <w:rFonts w:asciiTheme="minorHAnsi" w:hAnsiTheme="minorHAnsi" w:cstheme="minorHAnsi"/>
          <w:sz w:val="22"/>
          <w:szCs w:val="22"/>
        </w:rPr>
        <w:t xml:space="preserve">ipot test) is performed with AC Hipot tester.  The breaker should be fully assembled with covers and barriers in place.    </w:t>
      </w:r>
      <w:r w:rsidR="00E9389F" w:rsidRPr="00FC16C8">
        <w:rPr>
          <w:rFonts w:asciiTheme="minorHAnsi" w:hAnsiTheme="minorHAnsi" w:cstheme="minorHAnsi"/>
          <w:sz w:val="22"/>
          <w:szCs w:val="22"/>
          <w:highlight w:val="yellow"/>
        </w:rPr>
        <w:t xml:space="preserve">  </w:t>
      </w:r>
    </w:p>
    <w:p w14:paraId="32D9A459" w14:textId="77777777" w:rsidR="008C1153" w:rsidRPr="00FC16C8" w:rsidRDefault="008C1153" w:rsidP="008C1153">
      <w:pPr>
        <w:spacing w:line="360" w:lineRule="auto"/>
        <w:rPr>
          <w:rFonts w:asciiTheme="minorHAnsi" w:hAnsiTheme="minorHAnsi" w:cstheme="minorHAnsi"/>
          <w:sz w:val="22"/>
          <w:szCs w:val="22"/>
        </w:rPr>
      </w:pPr>
    </w:p>
    <w:p w14:paraId="6282B14A" w14:textId="77777777" w:rsidR="007A57DC" w:rsidRPr="00FC16C8" w:rsidRDefault="007A57DC" w:rsidP="00547C08">
      <w:pPr>
        <w:ind w:left="864"/>
        <w:jc w:val="center"/>
        <w:rPr>
          <w:rFonts w:asciiTheme="minorHAnsi" w:hAnsiTheme="minorHAnsi" w:cstheme="minorHAnsi"/>
          <w:b/>
          <w:i/>
          <w:sz w:val="22"/>
          <w:szCs w:val="22"/>
          <w:highlight w:val="yellow"/>
          <w:u w:val="single"/>
        </w:rPr>
      </w:pPr>
      <w:r w:rsidRPr="00FC16C8">
        <w:rPr>
          <w:rFonts w:asciiTheme="minorHAnsi" w:hAnsiTheme="minorHAnsi" w:cstheme="minorHAnsi"/>
          <w:b/>
          <w:i/>
          <w:sz w:val="22"/>
          <w:szCs w:val="22"/>
          <w:highlight w:val="yellow"/>
          <w:u w:val="single"/>
        </w:rPr>
        <w:t>Shock Hazard</w:t>
      </w:r>
    </w:p>
    <w:p w14:paraId="4AD83E3F" w14:textId="77777777" w:rsidR="007A57DC" w:rsidRPr="00FC16C8" w:rsidRDefault="007A57DC" w:rsidP="00547C08">
      <w:pPr>
        <w:ind w:left="864"/>
        <w:jc w:val="center"/>
        <w:rPr>
          <w:rFonts w:asciiTheme="minorHAnsi" w:hAnsiTheme="minorHAnsi" w:cstheme="minorHAnsi"/>
          <w:b/>
          <w:i/>
          <w:sz w:val="22"/>
          <w:szCs w:val="22"/>
        </w:rPr>
      </w:pPr>
      <w:r w:rsidRPr="00FC16C8">
        <w:rPr>
          <w:rFonts w:asciiTheme="minorHAnsi" w:hAnsiTheme="minorHAnsi" w:cstheme="minorHAnsi"/>
          <w:b/>
          <w:i/>
          <w:sz w:val="22"/>
          <w:szCs w:val="22"/>
          <w:highlight w:val="yellow"/>
        </w:rPr>
        <w:t>Before beginning the hipot test define the test area by using red barrier tape and information tags to indicate that high potential testing is in progress.</w:t>
      </w:r>
      <w:r w:rsidRPr="00FC16C8">
        <w:rPr>
          <w:rFonts w:asciiTheme="minorHAnsi" w:hAnsiTheme="minorHAnsi" w:cstheme="minorHAnsi"/>
          <w:b/>
          <w:i/>
          <w:sz w:val="22"/>
          <w:szCs w:val="22"/>
        </w:rPr>
        <w:t xml:space="preserve"> </w:t>
      </w:r>
    </w:p>
    <w:p w14:paraId="64D8D2F9" w14:textId="77777777" w:rsidR="007A57DC" w:rsidRPr="00FC16C8" w:rsidRDefault="007A57DC" w:rsidP="00547C08">
      <w:pPr>
        <w:spacing w:line="360" w:lineRule="auto"/>
        <w:ind w:left="864"/>
        <w:rPr>
          <w:rFonts w:asciiTheme="minorHAnsi" w:hAnsiTheme="minorHAnsi" w:cstheme="minorHAnsi"/>
          <w:sz w:val="22"/>
          <w:szCs w:val="22"/>
        </w:rPr>
      </w:pPr>
    </w:p>
    <w:p w14:paraId="6D227D5C" w14:textId="77777777" w:rsidR="00242A8A" w:rsidRPr="00FC16C8" w:rsidRDefault="00242A8A" w:rsidP="00547C08">
      <w:pPr>
        <w:ind w:left="864"/>
        <w:jc w:val="center"/>
        <w:rPr>
          <w:rFonts w:asciiTheme="minorHAnsi" w:hAnsiTheme="minorHAnsi" w:cstheme="minorHAnsi"/>
          <w:b/>
          <w:i/>
          <w:sz w:val="22"/>
          <w:szCs w:val="22"/>
          <w:highlight w:val="yellow"/>
          <w:u w:val="single"/>
        </w:rPr>
      </w:pPr>
      <w:r w:rsidRPr="00FC16C8">
        <w:rPr>
          <w:rFonts w:asciiTheme="minorHAnsi" w:hAnsiTheme="minorHAnsi" w:cstheme="minorHAnsi"/>
          <w:b/>
          <w:i/>
          <w:sz w:val="22"/>
          <w:szCs w:val="22"/>
          <w:highlight w:val="yellow"/>
          <w:u w:val="single"/>
        </w:rPr>
        <w:t>Shock Hazard</w:t>
      </w:r>
    </w:p>
    <w:p w14:paraId="5F3029A2" w14:textId="77777777" w:rsidR="00242A8A" w:rsidRPr="00FC16C8" w:rsidRDefault="00242A8A" w:rsidP="00547C08">
      <w:pPr>
        <w:ind w:left="864"/>
        <w:jc w:val="center"/>
        <w:rPr>
          <w:rFonts w:asciiTheme="minorHAnsi" w:hAnsiTheme="minorHAnsi" w:cstheme="minorHAnsi"/>
          <w:b/>
          <w:i/>
          <w:sz w:val="22"/>
          <w:szCs w:val="22"/>
        </w:rPr>
      </w:pPr>
      <w:r w:rsidRPr="00FC16C8">
        <w:rPr>
          <w:rFonts w:asciiTheme="minorHAnsi" w:hAnsiTheme="minorHAnsi" w:cstheme="minorHAnsi"/>
          <w:b/>
          <w:i/>
          <w:sz w:val="22"/>
          <w:szCs w:val="22"/>
          <w:highlight w:val="yellow"/>
        </w:rPr>
        <w:t xml:space="preserve">When setting up the hipot tester or connecting the hipot tester to the circuit breaker, </w:t>
      </w:r>
      <w:r w:rsidR="00D12D11" w:rsidRPr="00FC16C8">
        <w:rPr>
          <w:rFonts w:asciiTheme="minorHAnsi" w:hAnsiTheme="minorHAnsi" w:cstheme="minorHAnsi"/>
          <w:b/>
          <w:i/>
          <w:sz w:val="22"/>
          <w:szCs w:val="22"/>
          <w:highlight w:val="yellow"/>
        </w:rPr>
        <w:t>the safety interlock key</w:t>
      </w:r>
      <w:r w:rsidRPr="00FC16C8">
        <w:rPr>
          <w:rFonts w:asciiTheme="minorHAnsi" w:hAnsiTheme="minorHAnsi" w:cstheme="minorHAnsi"/>
          <w:b/>
          <w:i/>
          <w:sz w:val="22"/>
          <w:szCs w:val="22"/>
          <w:highlight w:val="yellow"/>
        </w:rPr>
        <w:t xml:space="preserve"> for the hipot tester should be removed from the hipot tester and kept with the worker.</w:t>
      </w:r>
    </w:p>
    <w:p w14:paraId="55BA0564" w14:textId="77777777" w:rsidR="00242A8A" w:rsidRPr="00FC16C8" w:rsidRDefault="00242A8A" w:rsidP="00242A8A">
      <w:pPr>
        <w:spacing w:line="360" w:lineRule="auto"/>
        <w:ind w:left="1080"/>
        <w:rPr>
          <w:rFonts w:asciiTheme="minorHAnsi" w:hAnsiTheme="minorHAnsi" w:cstheme="minorHAnsi"/>
          <w:sz w:val="22"/>
          <w:szCs w:val="22"/>
        </w:rPr>
      </w:pPr>
    </w:p>
    <w:p w14:paraId="5C6DA97D" w14:textId="77777777" w:rsidR="00547C08" w:rsidRPr="00FC16C8" w:rsidRDefault="00547C08" w:rsidP="00547C08">
      <w:pPr>
        <w:ind w:left="720"/>
        <w:jc w:val="center"/>
        <w:rPr>
          <w:rFonts w:asciiTheme="minorHAnsi" w:hAnsiTheme="minorHAnsi" w:cstheme="minorHAnsi"/>
          <w:b/>
          <w:i/>
          <w:sz w:val="22"/>
          <w:szCs w:val="22"/>
          <w:highlight w:val="yellow"/>
          <w:u w:val="single"/>
        </w:rPr>
      </w:pPr>
    </w:p>
    <w:p w14:paraId="760C0A48" w14:textId="77777777" w:rsidR="00B65B8B" w:rsidRPr="00FC16C8" w:rsidRDefault="00B65B8B" w:rsidP="00547C08">
      <w:pPr>
        <w:ind w:left="720"/>
        <w:jc w:val="center"/>
        <w:rPr>
          <w:rFonts w:asciiTheme="minorHAnsi" w:hAnsiTheme="minorHAnsi" w:cstheme="minorHAnsi"/>
          <w:b/>
          <w:i/>
          <w:sz w:val="22"/>
          <w:szCs w:val="22"/>
          <w:highlight w:val="yellow"/>
          <w:u w:val="single"/>
        </w:rPr>
      </w:pPr>
      <w:r w:rsidRPr="00FC16C8">
        <w:rPr>
          <w:rFonts w:asciiTheme="minorHAnsi" w:hAnsiTheme="minorHAnsi" w:cstheme="minorHAnsi"/>
          <w:b/>
          <w:i/>
          <w:sz w:val="22"/>
          <w:szCs w:val="22"/>
          <w:highlight w:val="yellow"/>
          <w:u w:val="single"/>
        </w:rPr>
        <w:t>X-Radiation Hazard</w:t>
      </w:r>
    </w:p>
    <w:p w14:paraId="46F35F3F" w14:textId="77777777" w:rsidR="00B65B8B" w:rsidRPr="00FC16C8" w:rsidRDefault="004E4E9E" w:rsidP="00547C08">
      <w:pPr>
        <w:ind w:left="720"/>
        <w:jc w:val="center"/>
        <w:rPr>
          <w:rFonts w:asciiTheme="minorHAnsi" w:hAnsiTheme="minorHAnsi" w:cstheme="minorHAnsi"/>
          <w:b/>
          <w:i/>
          <w:sz w:val="22"/>
          <w:szCs w:val="22"/>
        </w:rPr>
      </w:pPr>
      <w:r w:rsidRPr="00FC16C8">
        <w:rPr>
          <w:rFonts w:asciiTheme="minorHAnsi" w:hAnsiTheme="minorHAnsi" w:cstheme="minorHAnsi"/>
          <w:b/>
          <w:i/>
          <w:sz w:val="22"/>
          <w:szCs w:val="22"/>
          <w:highlight w:val="yellow"/>
        </w:rPr>
        <w:t>With the recommended levels of test</w:t>
      </w:r>
      <w:r w:rsidR="00B65B8B" w:rsidRPr="00FC16C8">
        <w:rPr>
          <w:rFonts w:asciiTheme="minorHAnsi" w:hAnsiTheme="minorHAnsi" w:cstheme="minorHAnsi"/>
          <w:b/>
          <w:i/>
          <w:sz w:val="22"/>
          <w:szCs w:val="22"/>
          <w:highlight w:val="yellow"/>
        </w:rPr>
        <w:t xml:space="preserve"> </w:t>
      </w:r>
      <w:r w:rsidRPr="00FC16C8">
        <w:rPr>
          <w:rFonts w:asciiTheme="minorHAnsi" w:hAnsiTheme="minorHAnsi" w:cstheme="minorHAnsi"/>
          <w:b/>
          <w:i/>
          <w:sz w:val="22"/>
          <w:szCs w:val="22"/>
          <w:highlight w:val="yellow"/>
        </w:rPr>
        <w:t xml:space="preserve">voltage </w:t>
      </w:r>
      <w:r w:rsidR="00B65B8B" w:rsidRPr="00FC16C8">
        <w:rPr>
          <w:rFonts w:asciiTheme="minorHAnsi" w:hAnsiTheme="minorHAnsi" w:cstheme="minorHAnsi"/>
          <w:b/>
          <w:i/>
          <w:sz w:val="22"/>
          <w:szCs w:val="22"/>
          <w:highlight w:val="yellow"/>
        </w:rPr>
        <w:t xml:space="preserve">applied across the </w:t>
      </w:r>
      <w:r w:rsidRPr="00FC16C8">
        <w:rPr>
          <w:rFonts w:asciiTheme="minorHAnsi" w:hAnsiTheme="minorHAnsi" w:cstheme="minorHAnsi"/>
          <w:b/>
          <w:i/>
          <w:sz w:val="22"/>
          <w:szCs w:val="22"/>
          <w:highlight w:val="yellow"/>
        </w:rPr>
        <w:t xml:space="preserve">open </w:t>
      </w:r>
      <w:r w:rsidR="00B65B8B" w:rsidRPr="00FC16C8">
        <w:rPr>
          <w:rFonts w:asciiTheme="minorHAnsi" w:hAnsiTheme="minorHAnsi" w:cstheme="minorHAnsi"/>
          <w:b/>
          <w:i/>
          <w:sz w:val="22"/>
          <w:szCs w:val="22"/>
          <w:highlight w:val="yellow"/>
        </w:rPr>
        <w:t>contac</w:t>
      </w:r>
      <w:r w:rsidRPr="00FC16C8">
        <w:rPr>
          <w:rFonts w:asciiTheme="minorHAnsi" w:hAnsiTheme="minorHAnsi" w:cstheme="minorHAnsi"/>
          <w:b/>
          <w:i/>
          <w:sz w:val="22"/>
          <w:szCs w:val="22"/>
          <w:highlight w:val="yellow"/>
        </w:rPr>
        <w:t>ts of a vacuum interrupter, low level x-rays may be generated</w:t>
      </w:r>
      <w:r w:rsidR="00B65B8B" w:rsidRPr="00FC16C8">
        <w:rPr>
          <w:rFonts w:asciiTheme="minorHAnsi" w:hAnsiTheme="minorHAnsi" w:cstheme="minorHAnsi"/>
          <w:b/>
          <w:i/>
          <w:sz w:val="22"/>
          <w:szCs w:val="22"/>
          <w:highlight w:val="yellow"/>
        </w:rPr>
        <w:t>.</w:t>
      </w:r>
      <w:r w:rsidR="00A32B52" w:rsidRPr="00FC16C8">
        <w:rPr>
          <w:rFonts w:asciiTheme="minorHAnsi" w:hAnsiTheme="minorHAnsi" w:cstheme="minorHAnsi"/>
          <w:b/>
          <w:i/>
          <w:sz w:val="22"/>
          <w:szCs w:val="22"/>
          <w:highlight w:val="yellow"/>
        </w:rPr>
        <w:t xml:space="preserve"> </w:t>
      </w:r>
      <w:r w:rsidR="002F0747" w:rsidRPr="00FC16C8">
        <w:rPr>
          <w:rFonts w:asciiTheme="minorHAnsi" w:hAnsiTheme="minorHAnsi" w:cstheme="minorHAnsi"/>
          <w:b/>
          <w:i/>
          <w:sz w:val="22"/>
          <w:szCs w:val="22"/>
          <w:highlight w:val="yellow"/>
        </w:rPr>
        <w:t>The x-radiation is extremely low and is well below the maximums permitted by standards.  As a precaution against the application of higher than recommended voltage, w</w:t>
      </w:r>
      <w:r w:rsidR="00B65B8B" w:rsidRPr="00FC16C8">
        <w:rPr>
          <w:rFonts w:asciiTheme="minorHAnsi" w:hAnsiTheme="minorHAnsi" w:cstheme="minorHAnsi"/>
          <w:b/>
          <w:i/>
          <w:sz w:val="22"/>
          <w:szCs w:val="22"/>
          <w:highlight w:val="yellow"/>
        </w:rPr>
        <w:t>hile test voltage is being applied</w:t>
      </w:r>
      <w:r w:rsidR="001F4CDD" w:rsidRPr="00FC16C8">
        <w:rPr>
          <w:rFonts w:asciiTheme="minorHAnsi" w:hAnsiTheme="minorHAnsi" w:cstheme="minorHAnsi"/>
          <w:b/>
          <w:i/>
          <w:sz w:val="22"/>
          <w:szCs w:val="22"/>
          <w:highlight w:val="yellow"/>
        </w:rPr>
        <w:t>,</w:t>
      </w:r>
      <w:r w:rsidR="002F0747" w:rsidRPr="00FC16C8">
        <w:rPr>
          <w:rFonts w:asciiTheme="minorHAnsi" w:hAnsiTheme="minorHAnsi" w:cstheme="minorHAnsi"/>
          <w:b/>
          <w:i/>
          <w:sz w:val="22"/>
          <w:szCs w:val="22"/>
          <w:highlight w:val="yellow"/>
        </w:rPr>
        <w:t xml:space="preserve"> personnel </w:t>
      </w:r>
      <w:r w:rsidR="00B65B8B" w:rsidRPr="00FC16C8">
        <w:rPr>
          <w:rFonts w:asciiTheme="minorHAnsi" w:hAnsiTheme="minorHAnsi" w:cstheme="minorHAnsi"/>
          <w:b/>
          <w:i/>
          <w:sz w:val="22"/>
          <w:szCs w:val="22"/>
          <w:highlight w:val="yellow"/>
        </w:rPr>
        <w:t xml:space="preserve">should not approach to within </w:t>
      </w:r>
      <w:r w:rsidR="00A637F1" w:rsidRPr="00FC16C8">
        <w:rPr>
          <w:rFonts w:asciiTheme="minorHAnsi" w:hAnsiTheme="minorHAnsi" w:cstheme="minorHAnsi"/>
          <w:b/>
          <w:i/>
          <w:sz w:val="22"/>
          <w:szCs w:val="22"/>
          <w:highlight w:val="yellow"/>
        </w:rPr>
        <w:t>3</w:t>
      </w:r>
      <w:r w:rsidR="00B65B8B" w:rsidRPr="00FC16C8">
        <w:rPr>
          <w:rFonts w:asciiTheme="minorHAnsi" w:hAnsiTheme="minorHAnsi" w:cstheme="minorHAnsi"/>
          <w:b/>
          <w:i/>
          <w:sz w:val="22"/>
          <w:szCs w:val="22"/>
          <w:highlight w:val="yellow"/>
        </w:rPr>
        <w:t xml:space="preserve"> meter</w:t>
      </w:r>
      <w:r w:rsidR="002F0747" w:rsidRPr="00FC16C8">
        <w:rPr>
          <w:rFonts w:asciiTheme="minorHAnsi" w:hAnsiTheme="minorHAnsi" w:cstheme="minorHAnsi"/>
          <w:b/>
          <w:i/>
          <w:sz w:val="22"/>
          <w:szCs w:val="22"/>
          <w:highlight w:val="yellow"/>
        </w:rPr>
        <w:t>s</w:t>
      </w:r>
      <w:r w:rsidR="00B65B8B" w:rsidRPr="00FC16C8">
        <w:rPr>
          <w:rFonts w:asciiTheme="minorHAnsi" w:hAnsiTheme="minorHAnsi" w:cstheme="minorHAnsi"/>
          <w:b/>
          <w:i/>
          <w:sz w:val="22"/>
          <w:szCs w:val="22"/>
          <w:highlight w:val="yellow"/>
        </w:rPr>
        <w:t xml:space="preserve"> of the breaker</w:t>
      </w:r>
      <w:r w:rsidR="002F0747" w:rsidRPr="00FC16C8">
        <w:rPr>
          <w:rFonts w:asciiTheme="minorHAnsi" w:hAnsiTheme="minorHAnsi" w:cstheme="minorHAnsi"/>
          <w:b/>
          <w:i/>
          <w:sz w:val="22"/>
          <w:szCs w:val="22"/>
          <w:highlight w:val="yellow"/>
        </w:rPr>
        <w:t>.</w:t>
      </w:r>
      <w:r w:rsidR="00B65B8B" w:rsidRPr="00FC16C8">
        <w:rPr>
          <w:rFonts w:asciiTheme="minorHAnsi" w:hAnsiTheme="minorHAnsi" w:cstheme="minorHAnsi"/>
          <w:b/>
          <w:i/>
          <w:sz w:val="22"/>
          <w:szCs w:val="22"/>
          <w:highlight w:val="yellow"/>
        </w:rPr>
        <w:t xml:space="preserve"> </w:t>
      </w:r>
      <w:r w:rsidR="002F0747" w:rsidRPr="00FC16C8">
        <w:rPr>
          <w:rFonts w:asciiTheme="minorHAnsi" w:hAnsiTheme="minorHAnsi" w:cstheme="minorHAnsi"/>
          <w:b/>
          <w:i/>
          <w:sz w:val="22"/>
          <w:szCs w:val="22"/>
          <w:highlight w:val="yellow"/>
        </w:rPr>
        <w:t xml:space="preserve">The test </w:t>
      </w:r>
      <w:r w:rsidR="002F0747" w:rsidRPr="00FC16C8">
        <w:rPr>
          <w:rFonts w:asciiTheme="minorHAnsi" w:hAnsiTheme="minorHAnsi" w:cstheme="minorHAnsi"/>
          <w:b/>
          <w:i/>
          <w:sz w:val="22"/>
          <w:szCs w:val="22"/>
          <w:highlight w:val="yellow"/>
        </w:rPr>
        <w:lastRenderedPageBreak/>
        <w:t xml:space="preserve">operator </w:t>
      </w:r>
      <w:r w:rsidR="00B65B8B" w:rsidRPr="00FC16C8">
        <w:rPr>
          <w:rFonts w:asciiTheme="minorHAnsi" w:hAnsiTheme="minorHAnsi" w:cstheme="minorHAnsi"/>
          <w:b/>
          <w:i/>
          <w:sz w:val="22"/>
          <w:szCs w:val="22"/>
          <w:highlight w:val="yellow"/>
        </w:rPr>
        <w:t xml:space="preserve">should </w:t>
      </w:r>
      <w:r w:rsidR="00A32B52" w:rsidRPr="00FC16C8">
        <w:rPr>
          <w:rFonts w:asciiTheme="minorHAnsi" w:hAnsiTheme="minorHAnsi" w:cstheme="minorHAnsi"/>
          <w:b/>
          <w:i/>
          <w:sz w:val="22"/>
          <w:szCs w:val="22"/>
          <w:highlight w:val="yellow"/>
        </w:rPr>
        <w:t xml:space="preserve">be </w:t>
      </w:r>
      <w:r w:rsidR="00B65B8B" w:rsidRPr="00FC16C8">
        <w:rPr>
          <w:rFonts w:asciiTheme="minorHAnsi" w:hAnsiTheme="minorHAnsi" w:cstheme="minorHAnsi"/>
          <w:b/>
          <w:i/>
          <w:sz w:val="22"/>
          <w:szCs w:val="22"/>
          <w:highlight w:val="yellow"/>
        </w:rPr>
        <w:t>separated from the vacuum interrupter by the steel frame of the breaker</w:t>
      </w:r>
      <w:r w:rsidR="00EA2902" w:rsidRPr="00FC16C8">
        <w:rPr>
          <w:rFonts w:asciiTheme="minorHAnsi" w:hAnsiTheme="minorHAnsi" w:cstheme="minorHAnsi"/>
          <w:b/>
          <w:i/>
          <w:sz w:val="22"/>
          <w:szCs w:val="22"/>
        </w:rPr>
        <w:t>.</w:t>
      </w:r>
    </w:p>
    <w:p w14:paraId="0199CDBB" w14:textId="77777777" w:rsidR="00B65B8B" w:rsidRPr="00FC16C8" w:rsidRDefault="00B65B8B" w:rsidP="00B65B8B">
      <w:pPr>
        <w:spacing w:line="360" w:lineRule="auto"/>
        <w:rPr>
          <w:rFonts w:asciiTheme="minorHAnsi" w:hAnsiTheme="minorHAnsi" w:cstheme="minorHAnsi"/>
          <w:sz w:val="22"/>
          <w:szCs w:val="22"/>
        </w:rPr>
      </w:pPr>
    </w:p>
    <w:p w14:paraId="04762A3F" w14:textId="77777777" w:rsidR="00A637F1" w:rsidRPr="00FC16C8" w:rsidRDefault="00A85C94" w:rsidP="008F0D81">
      <w:pPr>
        <w:numPr>
          <w:ilvl w:val="2"/>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t xml:space="preserve">Phase to phase </w:t>
      </w:r>
      <w:r w:rsidR="00A637F1" w:rsidRPr="00FC16C8">
        <w:rPr>
          <w:rFonts w:asciiTheme="minorHAnsi" w:hAnsiTheme="minorHAnsi" w:cstheme="minorHAnsi"/>
          <w:b/>
          <w:sz w:val="22"/>
          <w:szCs w:val="22"/>
        </w:rPr>
        <w:t>and</w:t>
      </w:r>
      <w:r w:rsidRPr="00FC16C8">
        <w:rPr>
          <w:rFonts w:asciiTheme="minorHAnsi" w:hAnsiTheme="minorHAnsi" w:cstheme="minorHAnsi"/>
          <w:b/>
          <w:sz w:val="22"/>
          <w:szCs w:val="22"/>
        </w:rPr>
        <w:t xml:space="preserve"> ground test</w:t>
      </w:r>
      <w:r w:rsidRPr="00FC16C8">
        <w:rPr>
          <w:rFonts w:asciiTheme="minorHAnsi" w:hAnsiTheme="minorHAnsi" w:cstheme="minorHAnsi"/>
          <w:sz w:val="22"/>
          <w:szCs w:val="22"/>
        </w:rPr>
        <w:t xml:space="preserve"> </w:t>
      </w:r>
      <w:r w:rsidR="00695F16" w:rsidRPr="00FC16C8">
        <w:rPr>
          <w:rFonts w:asciiTheme="minorHAnsi" w:hAnsiTheme="minorHAnsi" w:cstheme="minorHAnsi"/>
          <w:sz w:val="22"/>
          <w:szCs w:val="22"/>
        </w:rPr>
        <w:t>-</w:t>
      </w:r>
      <w:r w:rsidR="00A637F1" w:rsidRPr="00FC16C8">
        <w:rPr>
          <w:rFonts w:asciiTheme="minorHAnsi" w:hAnsiTheme="minorHAnsi" w:cstheme="minorHAnsi"/>
          <w:sz w:val="22"/>
          <w:szCs w:val="22"/>
        </w:rPr>
        <w:t xml:space="preserve"> With the breaker contacts closed, each phase will be tested to ground with the other two phases grounded.  Connect the high voltage lead to the pole under test and the return lead to the circuit breaker ground connection.  Connect the two poles not under test to the circuit breaker ground connection.  </w:t>
      </w:r>
    </w:p>
    <w:p w14:paraId="443F65EA" w14:textId="551658E6"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 xml:space="preserve">Set AC </w:t>
      </w:r>
      <w:r w:rsidR="0003384C" w:rsidRPr="00FC16C8">
        <w:rPr>
          <w:rFonts w:asciiTheme="minorHAnsi" w:hAnsiTheme="minorHAnsi" w:cstheme="minorHAnsi"/>
          <w:sz w:val="22"/>
          <w:szCs w:val="22"/>
        </w:rPr>
        <w:t>Hipot Return</w:t>
      </w:r>
      <w:r w:rsidRPr="00FC16C8">
        <w:rPr>
          <w:rFonts w:asciiTheme="minorHAnsi" w:hAnsiTheme="minorHAnsi" w:cstheme="minorHAnsi"/>
          <w:sz w:val="22"/>
          <w:szCs w:val="22"/>
        </w:rPr>
        <w:t xml:space="preserve"> mode selector switch to ground.</w:t>
      </w:r>
    </w:p>
    <w:p w14:paraId="4F359BBB" w14:textId="75D2C500"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 xml:space="preserve">Set AC Hipot </w:t>
      </w:r>
      <w:r w:rsidR="0003384C" w:rsidRPr="00FC16C8">
        <w:rPr>
          <w:rFonts w:asciiTheme="minorHAnsi" w:hAnsiTheme="minorHAnsi" w:cstheme="minorHAnsi"/>
          <w:sz w:val="22"/>
          <w:szCs w:val="22"/>
        </w:rPr>
        <w:t>Voltmeter switch</w:t>
      </w:r>
      <w:r w:rsidRPr="00FC16C8">
        <w:rPr>
          <w:rFonts w:asciiTheme="minorHAnsi" w:hAnsiTheme="minorHAnsi" w:cstheme="minorHAnsi"/>
          <w:sz w:val="22"/>
          <w:szCs w:val="22"/>
        </w:rPr>
        <w:t xml:space="preserve"> to High.</w:t>
      </w:r>
    </w:p>
    <w:p w14:paraId="56A427BA" w14:textId="77777777"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Connect AC Hipot ground lead to same ground point as the Breaker grounded poles are grounded.</w:t>
      </w:r>
    </w:p>
    <w:p w14:paraId="7294FFC1" w14:textId="77777777"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Set AC Hipot current range selector switch to (x100).</w:t>
      </w:r>
    </w:p>
    <w:p w14:paraId="5924929C" w14:textId="77777777"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Set the output dial to zero.</w:t>
      </w:r>
    </w:p>
    <w:p w14:paraId="6B19627B" w14:textId="77777777"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 xml:space="preserve">Maintain minimum clearance of 3 meters from Breaker. </w:t>
      </w:r>
    </w:p>
    <w:p w14:paraId="47E3F388" w14:textId="77777777"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Press the main power button and then press the high voltage ON button. Slowly and smoothly ramp the test voltage up to the voltage specified in test form.</w:t>
      </w:r>
    </w:p>
    <w:p w14:paraId="0F028326" w14:textId="77777777"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Maintain the withstand voltage for one minute.  Select the proper current range setting to read leakage current and recorded.</w:t>
      </w:r>
    </w:p>
    <w:p w14:paraId="0C434A08" w14:textId="3A52A7E0" w:rsidR="00A637F1" w:rsidRPr="008F0D81" w:rsidRDefault="00A637F1" w:rsidP="00E87786">
      <w:pPr>
        <w:numPr>
          <w:ilvl w:val="4"/>
          <w:numId w:val="1"/>
        </w:numPr>
        <w:tabs>
          <w:tab w:val="clear" w:pos="3600"/>
        </w:tabs>
        <w:spacing w:line="360" w:lineRule="auto"/>
        <w:ind w:left="2880" w:hanging="270"/>
        <w:jc w:val="both"/>
        <w:rPr>
          <w:rFonts w:asciiTheme="minorHAnsi" w:hAnsiTheme="minorHAnsi" w:cstheme="minorHAnsi"/>
          <w:sz w:val="22"/>
          <w:szCs w:val="22"/>
        </w:rPr>
      </w:pPr>
      <w:r w:rsidRPr="008F0D81">
        <w:rPr>
          <w:rFonts w:asciiTheme="minorHAnsi" w:hAnsiTheme="minorHAnsi" w:cstheme="minorHAnsi"/>
          <w:sz w:val="22"/>
          <w:szCs w:val="22"/>
        </w:rPr>
        <w:t xml:space="preserve"> Slowly and smoothly lower the test voltage to zero. Stop the test by pressing High voltage OFF button and then main power button. Wearing high voltage gloves touch a high voltage jumper to the high voltage lead to discharge. Repeat the same procedure for other two phases</w:t>
      </w:r>
      <w:r w:rsidR="008F0D81" w:rsidRPr="008F0D81">
        <w:rPr>
          <w:rFonts w:asciiTheme="minorHAnsi" w:hAnsiTheme="minorHAnsi" w:cstheme="minorHAnsi"/>
          <w:sz w:val="22"/>
          <w:szCs w:val="22"/>
        </w:rPr>
        <w:t>.</w:t>
      </w:r>
    </w:p>
    <w:p w14:paraId="0C7BC158" w14:textId="77777777" w:rsidR="00172859" w:rsidRPr="00FC16C8" w:rsidRDefault="00172859" w:rsidP="008F0D81">
      <w:pPr>
        <w:spacing w:line="360" w:lineRule="auto"/>
        <w:jc w:val="both"/>
        <w:rPr>
          <w:rFonts w:asciiTheme="minorHAnsi" w:hAnsiTheme="minorHAnsi" w:cstheme="minorHAnsi"/>
          <w:sz w:val="22"/>
          <w:szCs w:val="22"/>
        </w:rPr>
      </w:pPr>
    </w:p>
    <w:p w14:paraId="02B4F56F" w14:textId="77777777" w:rsidR="00A637F1" w:rsidRPr="00FC16C8" w:rsidRDefault="00C17C2D" w:rsidP="008F0D81">
      <w:pPr>
        <w:numPr>
          <w:ilvl w:val="2"/>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lastRenderedPageBreak/>
        <w:t>Vacuum integrity</w:t>
      </w:r>
      <w:r w:rsidR="00172859" w:rsidRPr="00FC16C8">
        <w:rPr>
          <w:rFonts w:asciiTheme="minorHAnsi" w:hAnsiTheme="minorHAnsi" w:cstheme="minorHAnsi"/>
          <w:b/>
          <w:sz w:val="22"/>
          <w:szCs w:val="22"/>
        </w:rPr>
        <w:t xml:space="preserve"> test</w:t>
      </w:r>
      <w:r w:rsidR="00650F89" w:rsidRPr="00FC16C8">
        <w:rPr>
          <w:rFonts w:asciiTheme="minorHAnsi" w:hAnsiTheme="minorHAnsi" w:cstheme="minorHAnsi"/>
          <w:sz w:val="22"/>
          <w:szCs w:val="22"/>
        </w:rPr>
        <w:t xml:space="preserve"> – </w:t>
      </w:r>
      <w:r w:rsidR="00A637F1" w:rsidRPr="00FC16C8">
        <w:rPr>
          <w:rFonts w:asciiTheme="minorHAnsi" w:hAnsiTheme="minorHAnsi" w:cstheme="minorHAnsi"/>
          <w:sz w:val="22"/>
          <w:szCs w:val="22"/>
        </w:rPr>
        <w:t xml:space="preserve">With the breaker contacts open, connect the hipot high voltage lead to the line side contact of the pole under test. Connect the ‘LOAD RETURN’ lead to the load side contact of the pole under test.  </w:t>
      </w:r>
    </w:p>
    <w:p w14:paraId="73385A18" w14:textId="73C16065"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 xml:space="preserve">Set AC </w:t>
      </w:r>
      <w:r w:rsidR="0003384C" w:rsidRPr="00FC16C8">
        <w:rPr>
          <w:rFonts w:asciiTheme="minorHAnsi" w:hAnsiTheme="minorHAnsi" w:cstheme="minorHAnsi"/>
          <w:sz w:val="22"/>
          <w:szCs w:val="22"/>
        </w:rPr>
        <w:t>Hipot Return</w:t>
      </w:r>
      <w:r w:rsidRPr="00FC16C8">
        <w:rPr>
          <w:rFonts w:asciiTheme="minorHAnsi" w:hAnsiTheme="minorHAnsi" w:cstheme="minorHAnsi"/>
          <w:sz w:val="22"/>
          <w:szCs w:val="22"/>
        </w:rPr>
        <w:t xml:space="preserve"> mode selector switch to ‘GUARD’.</w:t>
      </w:r>
    </w:p>
    <w:p w14:paraId="53E54275" w14:textId="6897F7F8"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 xml:space="preserve">Set AC Hipot </w:t>
      </w:r>
      <w:r w:rsidR="0003384C" w:rsidRPr="00FC16C8">
        <w:rPr>
          <w:rFonts w:asciiTheme="minorHAnsi" w:hAnsiTheme="minorHAnsi" w:cstheme="minorHAnsi"/>
          <w:sz w:val="22"/>
          <w:szCs w:val="22"/>
        </w:rPr>
        <w:t>Voltmeter switch</w:t>
      </w:r>
      <w:r w:rsidRPr="00FC16C8">
        <w:rPr>
          <w:rFonts w:asciiTheme="minorHAnsi" w:hAnsiTheme="minorHAnsi" w:cstheme="minorHAnsi"/>
          <w:sz w:val="22"/>
          <w:szCs w:val="22"/>
        </w:rPr>
        <w:t xml:space="preserve"> to </w:t>
      </w:r>
      <w:r w:rsidR="00360CD8" w:rsidRPr="00FC16C8">
        <w:rPr>
          <w:rFonts w:asciiTheme="minorHAnsi" w:hAnsiTheme="minorHAnsi" w:cstheme="minorHAnsi"/>
          <w:sz w:val="22"/>
          <w:szCs w:val="22"/>
        </w:rPr>
        <w:t>High</w:t>
      </w:r>
      <w:r w:rsidRPr="00FC16C8">
        <w:rPr>
          <w:rFonts w:asciiTheme="minorHAnsi" w:hAnsiTheme="minorHAnsi" w:cstheme="minorHAnsi"/>
          <w:sz w:val="22"/>
          <w:szCs w:val="22"/>
        </w:rPr>
        <w:t>.</w:t>
      </w:r>
    </w:p>
    <w:p w14:paraId="1D33571A" w14:textId="77777777"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 xml:space="preserve">Connect AC Hipot ground lead to proper ground. </w:t>
      </w:r>
    </w:p>
    <w:p w14:paraId="55A136B1" w14:textId="77777777"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Set AC Hipot current range selector switch to (x100).</w:t>
      </w:r>
    </w:p>
    <w:p w14:paraId="24BC11A0" w14:textId="77777777"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Set the output dial to zero.</w:t>
      </w:r>
    </w:p>
    <w:p w14:paraId="5DFCDB20" w14:textId="77777777"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 xml:space="preserve">Maintain minimum clearance of 3 meters from starter. </w:t>
      </w:r>
    </w:p>
    <w:p w14:paraId="486F36B6" w14:textId="77777777" w:rsidR="00A637F1" w:rsidRPr="00FC16C8" w:rsidRDefault="00A637F1"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Press the main power button and then press the high voltage ON button. Slowly and smoothly ramp the test voltage up to the voltage specified in test form.</w:t>
      </w:r>
    </w:p>
    <w:p w14:paraId="6D92C705" w14:textId="77777777" w:rsidR="00360CD8" w:rsidRPr="00FC16C8" w:rsidRDefault="00360CD8"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Maintain the withstand voltage for one minute.  Select the proper current range setting to read leakage current and record.</w:t>
      </w:r>
    </w:p>
    <w:p w14:paraId="32EA0207" w14:textId="77777777" w:rsidR="00360CD8" w:rsidRDefault="00360CD8" w:rsidP="008F0D81">
      <w:pPr>
        <w:numPr>
          <w:ilvl w:val="4"/>
          <w:numId w:val="1"/>
        </w:numPr>
        <w:tabs>
          <w:tab w:val="clear" w:pos="3600"/>
        </w:tabs>
        <w:spacing w:line="360" w:lineRule="auto"/>
        <w:ind w:left="2880" w:hanging="270"/>
        <w:jc w:val="both"/>
        <w:rPr>
          <w:rFonts w:asciiTheme="minorHAnsi" w:hAnsiTheme="minorHAnsi" w:cstheme="minorHAnsi"/>
          <w:sz w:val="22"/>
          <w:szCs w:val="22"/>
        </w:rPr>
      </w:pPr>
      <w:r w:rsidRPr="00FC16C8">
        <w:rPr>
          <w:rFonts w:asciiTheme="minorHAnsi" w:hAnsiTheme="minorHAnsi" w:cstheme="minorHAnsi"/>
          <w:sz w:val="22"/>
          <w:szCs w:val="22"/>
        </w:rPr>
        <w:t>Slowly and smoothly lower the test voltage to zero. Stop the test by pressing High voltage off button and then main power button. Wearing high voltage gloves touch a high voltage jumper to the high voltage lead to discharge. Repeat the same procedure for other two phases.</w:t>
      </w:r>
    </w:p>
    <w:p w14:paraId="5754B240" w14:textId="77777777" w:rsidR="00002AB4" w:rsidRDefault="00002AB4" w:rsidP="008F0D81">
      <w:pPr>
        <w:spacing w:line="360" w:lineRule="auto"/>
        <w:jc w:val="both"/>
        <w:rPr>
          <w:rFonts w:asciiTheme="minorHAnsi" w:hAnsiTheme="minorHAnsi" w:cstheme="minorHAnsi"/>
          <w:sz w:val="22"/>
          <w:szCs w:val="22"/>
        </w:rPr>
      </w:pPr>
    </w:p>
    <w:p w14:paraId="31622AF0" w14:textId="77777777" w:rsidR="00002AB4" w:rsidRDefault="00002AB4" w:rsidP="008F0D81">
      <w:pPr>
        <w:spacing w:line="360" w:lineRule="auto"/>
        <w:jc w:val="both"/>
        <w:rPr>
          <w:rFonts w:asciiTheme="minorHAnsi" w:hAnsiTheme="minorHAnsi" w:cstheme="minorHAnsi"/>
          <w:sz w:val="22"/>
          <w:szCs w:val="22"/>
        </w:rPr>
      </w:pPr>
    </w:p>
    <w:p w14:paraId="4E18D9E8" w14:textId="77777777" w:rsidR="00002AB4" w:rsidRDefault="00002AB4" w:rsidP="008F0D81">
      <w:pPr>
        <w:spacing w:line="360" w:lineRule="auto"/>
        <w:jc w:val="both"/>
        <w:rPr>
          <w:rFonts w:asciiTheme="minorHAnsi" w:hAnsiTheme="minorHAnsi" w:cstheme="minorHAnsi"/>
          <w:sz w:val="22"/>
          <w:szCs w:val="22"/>
        </w:rPr>
      </w:pPr>
    </w:p>
    <w:p w14:paraId="1E8BF24C" w14:textId="77777777" w:rsidR="00002AB4" w:rsidRDefault="00002AB4" w:rsidP="008F0D81">
      <w:pPr>
        <w:spacing w:line="360" w:lineRule="auto"/>
        <w:jc w:val="both"/>
        <w:rPr>
          <w:rFonts w:asciiTheme="minorHAnsi" w:hAnsiTheme="minorHAnsi" w:cstheme="minorHAnsi"/>
          <w:sz w:val="22"/>
          <w:szCs w:val="22"/>
        </w:rPr>
      </w:pPr>
    </w:p>
    <w:p w14:paraId="639CE574" w14:textId="77777777" w:rsidR="00002AB4" w:rsidRPr="00FC16C8" w:rsidRDefault="00002AB4" w:rsidP="008F0D81">
      <w:pPr>
        <w:spacing w:line="360" w:lineRule="auto"/>
        <w:jc w:val="both"/>
        <w:rPr>
          <w:rFonts w:asciiTheme="minorHAnsi" w:hAnsiTheme="minorHAnsi" w:cstheme="minorHAnsi"/>
          <w:sz w:val="22"/>
          <w:szCs w:val="22"/>
        </w:rPr>
      </w:pPr>
    </w:p>
    <w:p w14:paraId="565CA015" w14:textId="77777777" w:rsidR="00650F89" w:rsidRPr="00FC16C8" w:rsidRDefault="00650F89" w:rsidP="008F0D81">
      <w:pPr>
        <w:spacing w:line="360" w:lineRule="auto"/>
        <w:ind w:left="1440"/>
        <w:jc w:val="both"/>
        <w:rPr>
          <w:rFonts w:asciiTheme="minorHAnsi" w:hAnsiTheme="minorHAnsi" w:cstheme="minorHAnsi"/>
          <w:sz w:val="22"/>
          <w:szCs w:val="22"/>
        </w:rPr>
      </w:pPr>
    </w:p>
    <w:p w14:paraId="3A7621CB" w14:textId="77777777" w:rsidR="008D2E7C" w:rsidRPr="00FC16C8" w:rsidRDefault="00001189" w:rsidP="008F0D81">
      <w:pPr>
        <w:numPr>
          <w:ilvl w:val="0"/>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lastRenderedPageBreak/>
        <w:t>Completion</w:t>
      </w:r>
      <w:r w:rsidRPr="00FC16C8">
        <w:rPr>
          <w:rFonts w:asciiTheme="minorHAnsi" w:hAnsiTheme="minorHAnsi" w:cstheme="minorHAnsi"/>
          <w:sz w:val="22"/>
          <w:szCs w:val="22"/>
        </w:rPr>
        <w:t xml:space="preserve"> – When the PM tasks are complete </w:t>
      </w:r>
      <w:r w:rsidR="003866CE" w:rsidRPr="00FC16C8">
        <w:rPr>
          <w:rFonts w:asciiTheme="minorHAnsi" w:hAnsiTheme="minorHAnsi" w:cstheme="minorHAnsi"/>
          <w:sz w:val="22"/>
          <w:szCs w:val="22"/>
        </w:rPr>
        <w:t xml:space="preserve">make a final visual inspection of the breaker. </w:t>
      </w:r>
    </w:p>
    <w:p w14:paraId="60FB2C41" w14:textId="77777777" w:rsidR="008D2E7C" w:rsidRPr="00FC16C8" w:rsidRDefault="003866CE" w:rsidP="008F0D81">
      <w:pPr>
        <w:numPr>
          <w:ilvl w:val="1"/>
          <w:numId w:val="1"/>
        </w:numPr>
        <w:spacing w:line="360" w:lineRule="auto"/>
        <w:jc w:val="both"/>
        <w:rPr>
          <w:rFonts w:asciiTheme="minorHAnsi" w:hAnsiTheme="minorHAnsi" w:cstheme="minorHAnsi"/>
          <w:sz w:val="22"/>
          <w:szCs w:val="22"/>
        </w:rPr>
      </w:pPr>
      <w:r w:rsidRPr="00FC16C8">
        <w:rPr>
          <w:rFonts w:asciiTheme="minorHAnsi" w:hAnsiTheme="minorHAnsi" w:cstheme="minorHAnsi"/>
          <w:sz w:val="22"/>
          <w:szCs w:val="22"/>
        </w:rPr>
        <w:t xml:space="preserve">Verify that the circuit breaker has been completely reassembled and no insulating parts, barriers, or fasteners have been left off.  </w:t>
      </w:r>
    </w:p>
    <w:p w14:paraId="1EDDACB5" w14:textId="77777777" w:rsidR="008D2E7C" w:rsidRPr="00FC16C8" w:rsidRDefault="003866CE" w:rsidP="008F0D81">
      <w:pPr>
        <w:numPr>
          <w:ilvl w:val="1"/>
          <w:numId w:val="1"/>
        </w:numPr>
        <w:spacing w:line="360" w:lineRule="auto"/>
        <w:jc w:val="both"/>
        <w:rPr>
          <w:rFonts w:asciiTheme="minorHAnsi" w:hAnsiTheme="minorHAnsi" w:cstheme="minorHAnsi"/>
          <w:sz w:val="22"/>
          <w:szCs w:val="22"/>
        </w:rPr>
      </w:pPr>
      <w:r w:rsidRPr="00FC16C8">
        <w:rPr>
          <w:rFonts w:asciiTheme="minorHAnsi" w:hAnsiTheme="minorHAnsi" w:cstheme="minorHAnsi"/>
          <w:sz w:val="22"/>
          <w:szCs w:val="22"/>
        </w:rPr>
        <w:t xml:space="preserve">Record the as left number from the operations counter.   </w:t>
      </w:r>
    </w:p>
    <w:p w14:paraId="39374F3B" w14:textId="77777777" w:rsidR="008D2E7C" w:rsidRPr="00FC16C8" w:rsidRDefault="003866CE" w:rsidP="008F0D81">
      <w:pPr>
        <w:numPr>
          <w:ilvl w:val="1"/>
          <w:numId w:val="1"/>
        </w:numPr>
        <w:spacing w:line="360" w:lineRule="auto"/>
        <w:jc w:val="both"/>
        <w:rPr>
          <w:rFonts w:asciiTheme="minorHAnsi" w:hAnsiTheme="minorHAnsi" w:cstheme="minorHAnsi"/>
          <w:sz w:val="22"/>
          <w:szCs w:val="22"/>
        </w:rPr>
      </w:pPr>
      <w:r w:rsidRPr="00FC16C8">
        <w:rPr>
          <w:rFonts w:asciiTheme="minorHAnsi" w:hAnsiTheme="minorHAnsi" w:cstheme="minorHAnsi"/>
          <w:sz w:val="22"/>
          <w:szCs w:val="22"/>
        </w:rPr>
        <w:t xml:space="preserve">Account for all tools and jumpers.  </w:t>
      </w:r>
    </w:p>
    <w:p w14:paraId="19E75C1C" w14:textId="77777777" w:rsidR="00973B50" w:rsidRDefault="000B49DA" w:rsidP="008F0D81">
      <w:pPr>
        <w:numPr>
          <w:ilvl w:val="1"/>
          <w:numId w:val="1"/>
        </w:numPr>
        <w:spacing w:line="360" w:lineRule="auto"/>
        <w:jc w:val="both"/>
        <w:rPr>
          <w:rFonts w:asciiTheme="minorHAnsi" w:hAnsiTheme="minorHAnsi" w:cstheme="minorHAnsi"/>
          <w:sz w:val="22"/>
          <w:szCs w:val="22"/>
        </w:rPr>
      </w:pPr>
      <w:r w:rsidRPr="00FC16C8">
        <w:rPr>
          <w:rFonts w:asciiTheme="minorHAnsi" w:hAnsiTheme="minorHAnsi" w:cstheme="minorHAnsi"/>
          <w:sz w:val="22"/>
          <w:szCs w:val="22"/>
        </w:rPr>
        <w:t>The breaker shoul</w:t>
      </w:r>
      <w:r w:rsidR="007D0190" w:rsidRPr="00FC16C8">
        <w:rPr>
          <w:rFonts w:asciiTheme="minorHAnsi" w:hAnsiTheme="minorHAnsi" w:cstheme="minorHAnsi"/>
          <w:sz w:val="22"/>
          <w:szCs w:val="22"/>
        </w:rPr>
        <w:t>d</w:t>
      </w:r>
      <w:r w:rsidRPr="00FC16C8">
        <w:rPr>
          <w:rFonts w:asciiTheme="minorHAnsi" w:hAnsiTheme="minorHAnsi" w:cstheme="minorHAnsi"/>
          <w:sz w:val="22"/>
          <w:szCs w:val="22"/>
        </w:rPr>
        <w:t xml:space="preserve"> be left in the open position with the springs discharged. </w:t>
      </w:r>
    </w:p>
    <w:p w14:paraId="2FC343D2" w14:textId="77777777" w:rsidR="00FC16C8" w:rsidRPr="00FC16C8" w:rsidRDefault="00FC16C8" w:rsidP="008F0D81">
      <w:pPr>
        <w:spacing w:line="360" w:lineRule="auto"/>
        <w:ind w:left="1080"/>
        <w:jc w:val="both"/>
        <w:rPr>
          <w:rFonts w:asciiTheme="minorHAnsi" w:hAnsiTheme="minorHAnsi" w:cstheme="minorHAnsi"/>
          <w:sz w:val="22"/>
          <w:szCs w:val="22"/>
        </w:rPr>
      </w:pPr>
    </w:p>
    <w:p w14:paraId="5BC55132" w14:textId="77777777" w:rsidR="00973B50" w:rsidRPr="00FC16C8" w:rsidRDefault="00F57854" w:rsidP="008F0D81">
      <w:pPr>
        <w:numPr>
          <w:ilvl w:val="0"/>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t>Review of results</w:t>
      </w:r>
      <w:r w:rsidRPr="00FC16C8">
        <w:rPr>
          <w:rFonts w:asciiTheme="minorHAnsi" w:hAnsiTheme="minorHAnsi" w:cstheme="minorHAnsi"/>
          <w:sz w:val="22"/>
          <w:szCs w:val="22"/>
        </w:rPr>
        <w:t>.</w:t>
      </w:r>
    </w:p>
    <w:p w14:paraId="3BC8DFC1" w14:textId="77777777" w:rsidR="00F57854" w:rsidRPr="00FC16C8" w:rsidRDefault="00F57854" w:rsidP="008F0D81">
      <w:pPr>
        <w:numPr>
          <w:ilvl w:val="1"/>
          <w:numId w:val="1"/>
        </w:numPr>
        <w:spacing w:line="360" w:lineRule="auto"/>
        <w:jc w:val="both"/>
        <w:rPr>
          <w:rFonts w:asciiTheme="minorHAnsi" w:hAnsiTheme="minorHAnsi" w:cstheme="minorHAnsi"/>
          <w:sz w:val="22"/>
          <w:szCs w:val="22"/>
        </w:rPr>
      </w:pPr>
      <w:r w:rsidRPr="00FC16C8">
        <w:rPr>
          <w:rFonts w:asciiTheme="minorHAnsi" w:hAnsiTheme="minorHAnsi" w:cstheme="minorHAnsi"/>
          <w:sz w:val="22"/>
          <w:szCs w:val="22"/>
        </w:rPr>
        <w:t>Compare the results with published tolerances.</w:t>
      </w:r>
    </w:p>
    <w:p w14:paraId="243CBADE" w14:textId="77777777" w:rsidR="00F57854" w:rsidRPr="00FC16C8" w:rsidRDefault="00F57854" w:rsidP="008F0D81">
      <w:pPr>
        <w:numPr>
          <w:ilvl w:val="1"/>
          <w:numId w:val="1"/>
        </w:numPr>
        <w:spacing w:line="360" w:lineRule="auto"/>
        <w:jc w:val="both"/>
        <w:rPr>
          <w:rFonts w:asciiTheme="minorHAnsi" w:hAnsiTheme="minorHAnsi" w:cstheme="minorHAnsi"/>
          <w:sz w:val="22"/>
          <w:szCs w:val="22"/>
        </w:rPr>
      </w:pPr>
      <w:r w:rsidRPr="00FC16C8">
        <w:rPr>
          <w:rFonts w:asciiTheme="minorHAnsi" w:hAnsiTheme="minorHAnsi" w:cstheme="minorHAnsi"/>
          <w:sz w:val="22"/>
          <w:szCs w:val="22"/>
        </w:rPr>
        <w:t>Compare the results with the previous record of maintenance testing.</w:t>
      </w:r>
    </w:p>
    <w:p w14:paraId="48D9A2A0" w14:textId="77777777" w:rsidR="00F57854" w:rsidRPr="00FC16C8" w:rsidRDefault="00F57854" w:rsidP="008F0D81">
      <w:pPr>
        <w:numPr>
          <w:ilvl w:val="1"/>
          <w:numId w:val="1"/>
        </w:numPr>
        <w:spacing w:line="360" w:lineRule="auto"/>
        <w:jc w:val="both"/>
        <w:rPr>
          <w:rFonts w:asciiTheme="minorHAnsi" w:hAnsiTheme="minorHAnsi" w:cstheme="minorHAnsi"/>
          <w:sz w:val="22"/>
          <w:szCs w:val="22"/>
        </w:rPr>
      </w:pPr>
      <w:r w:rsidRPr="00FC16C8">
        <w:rPr>
          <w:rFonts w:asciiTheme="minorHAnsi" w:hAnsiTheme="minorHAnsi" w:cstheme="minorHAnsi"/>
          <w:sz w:val="22"/>
          <w:szCs w:val="22"/>
        </w:rPr>
        <w:t>Note any results that indicate a failure or deteriorating trend.</w:t>
      </w:r>
    </w:p>
    <w:p w14:paraId="6040B501" w14:textId="3BC22C94" w:rsidR="007D0190" w:rsidRPr="00FC16C8" w:rsidRDefault="002F7B3A" w:rsidP="008F0D81">
      <w:pPr>
        <w:numPr>
          <w:ilvl w:val="0"/>
          <w:numId w:val="1"/>
        </w:numPr>
        <w:spacing w:line="360" w:lineRule="auto"/>
        <w:jc w:val="both"/>
        <w:rPr>
          <w:rFonts w:asciiTheme="minorHAnsi" w:hAnsiTheme="minorHAnsi" w:cstheme="minorHAnsi"/>
          <w:b/>
          <w:sz w:val="22"/>
          <w:szCs w:val="22"/>
        </w:rPr>
      </w:pPr>
      <w:r w:rsidRPr="00FC16C8">
        <w:rPr>
          <w:rFonts w:asciiTheme="minorHAnsi" w:hAnsiTheme="minorHAnsi" w:cstheme="minorHAnsi"/>
          <w:b/>
          <w:sz w:val="22"/>
          <w:szCs w:val="22"/>
        </w:rPr>
        <w:t>Return</w:t>
      </w:r>
      <w:r w:rsidR="007D0190" w:rsidRPr="00FC16C8">
        <w:rPr>
          <w:rFonts w:asciiTheme="minorHAnsi" w:hAnsiTheme="minorHAnsi" w:cstheme="minorHAnsi"/>
          <w:b/>
          <w:sz w:val="22"/>
          <w:szCs w:val="22"/>
        </w:rPr>
        <w:t xml:space="preserve"> the hot work permit</w:t>
      </w:r>
      <w:r w:rsidR="0003384C">
        <w:rPr>
          <w:rFonts w:asciiTheme="minorHAnsi" w:hAnsiTheme="minorHAnsi" w:cstheme="minorHAnsi"/>
          <w:b/>
          <w:sz w:val="22"/>
          <w:szCs w:val="22"/>
        </w:rPr>
        <w:t>.</w:t>
      </w:r>
    </w:p>
    <w:p w14:paraId="2D6CE23F" w14:textId="77777777" w:rsidR="00F57854" w:rsidRPr="00FC16C8" w:rsidRDefault="003064D7" w:rsidP="008F0D81">
      <w:pPr>
        <w:numPr>
          <w:ilvl w:val="0"/>
          <w:numId w:val="1"/>
        </w:numPr>
        <w:spacing w:line="360" w:lineRule="auto"/>
        <w:jc w:val="both"/>
        <w:rPr>
          <w:rFonts w:asciiTheme="minorHAnsi" w:hAnsiTheme="minorHAnsi" w:cstheme="minorHAnsi"/>
          <w:sz w:val="22"/>
          <w:szCs w:val="22"/>
        </w:rPr>
      </w:pPr>
      <w:r w:rsidRPr="00FC16C8">
        <w:rPr>
          <w:rFonts w:asciiTheme="minorHAnsi" w:hAnsiTheme="minorHAnsi" w:cstheme="minorHAnsi"/>
          <w:b/>
          <w:sz w:val="22"/>
          <w:szCs w:val="22"/>
        </w:rPr>
        <w:t xml:space="preserve">File test report as per </w:t>
      </w:r>
      <w:r w:rsidR="007B355A" w:rsidRPr="00FC16C8">
        <w:rPr>
          <w:rFonts w:asciiTheme="minorHAnsi" w:hAnsiTheme="minorHAnsi" w:cstheme="minorHAnsi"/>
          <w:b/>
          <w:sz w:val="22"/>
          <w:szCs w:val="22"/>
        </w:rPr>
        <w:t>Nutrien</w:t>
      </w:r>
      <w:r w:rsidRPr="00FC16C8">
        <w:rPr>
          <w:rFonts w:asciiTheme="minorHAnsi" w:hAnsiTheme="minorHAnsi" w:cstheme="minorHAnsi"/>
          <w:sz w:val="22"/>
          <w:szCs w:val="22"/>
        </w:rPr>
        <w:t>.</w:t>
      </w:r>
    </w:p>
    <w:p w14:paraId="45306088" w14:textId="77777777" w:rsidR="0040249D" w:rsidRPr="00FC16C8" w:rsidRDefault="0040249D" w:rsidP="0040249D">
      <w:pPr>
        <w:spacing w:line="360" w:lineRule="auto"/>
        <w:rPr>
          <w:rFonts w:asciiTheme="minorHAnsi" w:hAnsiTheme="minorHAnsi" w:cstheme="minorHAnsi"/>
          <w:sz w:val="22"/>
          <w:szCs w:val="22"/>
        </w:rPr>
      </w:pPr>
    </w:p>
    <w:p w14:paraId="6BF40C7B" w14:textId="77777777" w:rsidR="0040249D" w:rsidRPr="00FC16C8" w:rsidRDefault="0040249D" w:rsidP="0040249D">
      <w:pPr>
        <w:spacing w:line="360" w:lineRule="auto"/>
        <w:rPr>
          <w:rFonts w:asciiTheme="minorHAnsi" w:hAnsiTheme="minorHAnsi" w:cstheme="minorHAnsi"/>
          <w:sz w:val="22"/>
          <w:szCs w:val="22"/>
        </w:rPr>
      </w:pPr>
    </w:p>
    <w:p w14:paraId="0C8FCB0A" w14:textId="77777777" w:rsidR="002B2B45" w:rsidRPr="00FC16C8" w:rsidRDefault="002B2B45" w:rsidP="002B2B45">
      <w:pPr>
        <w:spacing w:line="360" w:lineRule="auto"/>
        <w:rPr>
          <w:rFonts w:asciiTheme="minorHAnsi" w:hAnsiTheme="minorHAnsi" w:cstheme="minorHAnsi"/>
          <w:sz w:val="22"/>
          <w:szCs w:val="22"/>
        </w:rPr>
      </w:pPr>
    </w:p>
    <w:p w14:paraId="036CF7F5" w14:textId="5A8FB0B3" w:rsidR="002B2B45" w:rsidRPr="00FC16C8" w:rsidRDefault="002B2B45" w:rsidP="002B2B45">
      <w:pPr>
        <w:spacing w:line="360" w:lineRule="auto"/>
        <w:rPr>
          <w:rFonts w:asciiTheme="minorHAnsi" w:hAnsiTheme="minorHAnsi" w:cstheme="minorHAnsi"/>
          <w:sz w:val="22"/>
          <w:szCs w:val="22"/>
        </w:rPr>
      </w:pPr>
      <w:r w:rsidRPr="00FC16C8">
        <w:rPr>
          <w:rFonts w:asciiTheme="minorHAnsi" w:hAnsiTheme="minorHAnsi" w:cstheme="minorHAnsi"/>
          <w:sz w:val="22"/>
          <w:szCs w:val="22"/>
        </w:rPr>
        <w:t>References</w:t>
      </w:r>
      <w:r w:rsidR="008A56C3">
        <w:rPr>
          <w:rFonts w:asciiTheme="minorHAnsi" w:hAnsiTheme="minorHAnsi" w:cstheme="minorHAnsi"/>
          <w:sz w:val="22"/>
          <w:szCs w:val="22"/>
        </w:rPr>
        <w:t>:</w:t>
      </w:r>
      <w:r w:rsidRPr="00FC16C8">
        <w:rPr>
          <w:rFonts w:asciiTheme="minorHAnsi" w:hAnsiTheme="minorHAnsi" w:cstheme="minorHAnsi"/>
          <w:sz w:val="22"/>
          <w:szCs w:val="22"/>
        </w:rPr>
        <w:tab/>
        <w:t>Powell I</w:t>
      </w:r>
      <w:r w:rsidR="0040249D" w:rsidRPr="00FC16C8">
        <w:rPr>
          <w:rFonts w:asciiTheme="minorHAnsi" w:hAnsiTheme="minorHAnsi" w:cstheme="minorHAnsi"/>
          <w:sz w:val="22"/>
          <w:szCs w:val="22"/>
        </w:rPr>
        <w:t>ndustries Instructions IB-</w:t>
      </w:r>
      <w:r w:rsidR="0003384C" w:rsidRPr="00FC16C8">
        <w:rPr>
          <w:rFonts w:asciiTheme="minorHAnsi" w:hAnsiTheme="minorHAnsi" w:cstheme="minorHAnsi"/>
          <w:sz w:val="22"/>
          <w:szCs w:val="22"/>
        </w:rPr>
        <w:t>51056 PowlVac</w:t>
      </w:r>
      <w:r w:rsidR="0040249D" w:rsidRPr="00FC16C8">
        <w:rPr>
          <w:rFonts w:asciiTheme="minorHAnsi" w:hAnsiTheme="minorHAnsi" w:cstheme="minorHAnsi"/>
          <w:sz w:val="22"/>
          <w:szCs w:val="22"/>
        </w:rPr>
        <w:t xml:space="preserve"> ARM</w:t>
      </w:r>
      <w:r w:rsidRPr="00FC16C8">
        <w:rPr>
          <w:rFonts w:asciiTheme="minorHAnsi" w:hAnsiTheme="minorHAnsi" w:cstheme="minorHAnsi"/>
          <w:sz w:val="22"/>
          <w:szCs w:val="22"/>
        </w:rPr>
        <w:t xml:space="preserve"> Vacuum Circuit Breakers.</w:t>
      </w:r>
    </w:p>
    <w:p w14:paraId="067123C3" w14:textId="77777777" w:rsidR="002B2B45" w:rsidRPr="00FC16C8" w:rsidRDefault="002B2B45" w:rsidP="002B2B45">
      <w:pPr>
        <w:spacing w:line="360" w:lineRule="auto"/>
        <w:rPr>
          <w:rFonts w:asciiTheme="minorHAnsi" w:hAnsiTheme="minorHAnsi" w:cstheme="minorHAnsi"/>
          <w:sz w:val="22"/>
          <w:szCs w:val="22"/>
        </w:rPr>
      </w:pPr>
      <w:r w:rsidRPr="00FC16C8">
        <w:rPr>
          <w:rFonts w:asciiTheme="minorHAnsi" w:hAnsiTheme="minorHAnsi" w:cstheme="minorHAnsi"/>
          <w:sz w:val="22"/>
          <w:szCs w:val="22"/>
        </w:rPr>
        <w:tab/>
      </w:r>
      <w:r w:rsidRPr="00FC16C8">
        <w:rPr>
          <w:rFonts w:asciiTheme="minorHAnsi" w:hAnsiTheme="minorHAnsi" w:cstheme="minorHAnsi"/>
          <w:sz w:val="22"/>
          <w:szCs w:val="22"/>
        </w:rPr>
        <w:tab/>
        <w:t>ANSI/NETA MTS-2007 Standard for Maintenance Testing Specifications</w:t>
      </w:r>
    </w:p>
    <w:p w14:paraId="3D759455" w14:textId="77777777" w:rsidR="002B2B45" w:rsidRPr="00FC16C8" w:rsidRDefault="002B2B45" w:rsidP="002B2B45">
      <w:pPr>
        <w:spacing w:line="360" w:lineRule="auto"/>
        <w:rPr>
          <w:rFonts w:asciiTheme="minorHAnsi" w:hAnsiTheme="minorHAnsi" w:cstheme="minorHAnsi"/>
          <w:sz w:val="22"/>
          <w:szCs w:val="22"/>
        </w:rPr>
      </w:pPr>
    </w:p>
    <w:sectPr w:rsidR="002B2B45" w:rsidRPr="00FC16C8" w:rsidSect="003713DE">
      <w:headerReference w:type="default" r:id="rId11"/>
      <w:footerReference w:type="default" r:id="rId12"/>
      <w:pgSz w:w="12240" w:h="15840"/>
      <w:pgMar w:top="21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C00B4" w14:textId="77777777" w:rsidR="000406D1" w:rsidRDefault="000406D1">
      <w:r>
        <w:separator/>
      </w:r>
    </w:p>
  </w:endnote>
  <w:endnote w:type="continuationSeparator" w:id="0">
    <w:p w14:paraId="06D57B90" w14:textId="77777777" w:rsidR="000406D1" w:rsidRDefault="00040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864382"/>
      <w:docPartObj>
        <w:docPartGallery w:val="Page Numbers (Bottom of Page)"/>
        <w:docPartUnique/>
      </w:docPartObj>
    </w:sdtPr>
    <w:sdtEndPr>
      <w:rPr>
        <w:rFonts w:asciiTheme="minorHAnsi" w:hAnsiTheme="minorHAnsi" w:cstheme="minorHAnsi"/>
        <w:noProof/>
        <w:sz w:val="22"/>
        <w:szCs w:val="22"/>
      </w:rPr>
    </w:sdtEndPr>
    <w:sdtContent>
      <w:p w14:paraId="2EFD377E" w14:textId="77777777" w:rsidR="00835281" w:rsidRDefault="00835281">
        <w:pPr>
          <w:pStyle w:val="Footer"/>
          <w:jc w:val="center"/>
        </w:pPr>
      </w:p>
      <w:tbl>
        <w:tblPr>
          <w:tblStyle w:val="TableGrid1"/>
          <w:tblW w:w="9445" w:type="dxa"/>
          <w:tblLook w:val="04A0" w:firstRow="1" w:lastRow="0" w:firstColumn="1" w:lastColumn="0" w:noHBand="0" w:noVBand="1"/>
        </w:tblPr>
        <w:tblGrid>
          <w:gridCol w:w="1255"/>
          <w:gridCol w:w="2160"/>
          <w:gridCol w:w="4765"/>
          <w:gridCol w:w="1265"/>
        </w:tblGrid>
        <w:tr w:rsidR="00835281" w:rsidRPr="00835281" w14:paraId="5AF56641" w14:textId="77777777" w:rsidTr="008F0D81">
          <w:tc>
            <w:tcPr>
              <w:tcW w:w="1255" w:type="dxa"/>
              <w:vAlign w:val="center"/>
            </w:tcPr>
            <w:p w14:paraId="4346A3CE" w14:textId="066DA8DF" w:rsidR="00835281" w:rsidRPr="00835281" w:rsidRDefault="00835281" w:rsidP="00835281">
              <w:pPr>
                <w:tabs>
                  <w:tab w:val="center" w:pos="4680"/>
                  <w:tab w:val="right" w:pos="9360"/>
                </w:tabs>
                <w:jc w:val="center"/>
                <w:rPr>
                  <w:sz w:val="22"/>
                  <w:szCs w:val="22"/>
                </w:rPr>
              </w:pPr>
            </w:p>
          </w:tc>
          <w:tc>
            <w:tcPr>
              <w:tcW w:w="2160" w:type="dxa"/>
              <w:vAlign w:val="center"/>
            </w:tcPr>
            <w:p w14:paraId="0806F72C" w14:textId="120FE26A" w:rsidR="00835281" w:rsidRPr="00835281" w:rsidRDefault="00835281" w:rsidP="00835281">
              <w:pPr>
                <w:tabs>
                  <w:tab w:val="center" w:pos="4680"/>
                  <w:tab w:val="right" w:pos="9360"/>
                </w:tabs>
                <w:jc w:val="center"/>
                <w:rPr>
                  <w:sz w:val="22"/>
                  <w:szCs w:val="22"/>
                </w:rPr>
              </w:pPr>
            </w:p>
          </w:tc>
          <w:tc>
            <w:tcPr>
              <w:tcW w:w="4765" w:type="dxa"/>
              <w:vAlign w:val="center"/>
            </w:tcPr>
            <w:p w14:paraId="0E450497" w14:textId="4EEA6ACC" w:rsidR="00835281" w:rsidRPr="00835281" w:rsidRDefault="00835281" w:rsidP="00835281">
              <w:pPr>
                <w:tabs>
                  <w:tab w:val="center" w:pos="4680"/>
                  <w:tab w:val="right" w:pos="9360"/>
                </w:tabs>
                <w:jc w:val="center"/>
                <w:rPr>
                  <w:sz w:val="22"/>
                  <w:szCs w:val="22"/>
                </w:rPr>
              </w:pPr>
            </w:p>
          </w:tc>
          <w:tc>
            <w:tcPr>
              <w:tcW w:w="1265" w:type="dxa"/>
              <w:vAlign w:val="center"/>
            </w:tcPr>
            <w:p w14:paraId="08CDD1C7" w14:textId="6DFAF087" w:rsidR="00835281" w:rsidRPr="00835281" w:rsidRDefault="00835281" w:rsidP="00835281">
              <w:pPr>
                <w:tabs>
                  <w:tab w:val="center" w:pos="4680"/>
                  <w:tab w:val="right" w:pos="9360"/>
                </w:tabs>
                <w:jc w:val="center"/>
                <w:rPr>
                  <w:sz w:val="22"/>
                  <w:szCs w:val="22"/>
                </w:rPr>
              </w:pPr>
            </w:p>
          </w:tc>
        </w:tr>
        <w:tr w:rsidR="004146CE" w:rsidRPr="00835281" w14:paraId="110F7A67" w14:textId="77777777" w:rsidTr="008F0D81">
          <w:tc>
            <w:tcPr>
              <w:tcW w:w="1255" w:type="dxa"/>
              <w:vAlign w:val="center"/>
            </w:tcPr>
            <w:p w14:paraId="66FB6A97" w14:textId="77777777" w:rsidR="004146CE" w:rsidRPr="00835281" w:rsidRDefault="004146CE" w:rsidP="00835281">
              <w:pPr>
                <w:tabs>
                  <w:tab w:val="center" w:pos="4680"/>
                  <w:tab w:val="right" w:pos="9360"/>
                </w:tabs>
                <w:jc w:val="center"/>
                <w:rPr>
                  <w:sz w:val="22"/>
                  <w:szCs w:val="22"/>
                </w:rPr>
              </w:pPr>
            </w:p>
          </w:tc>
          <w:tc>
            <w:tcPr>
              <w:tcW w:w="2160" w:type="dxa"/>
              <w:vAlign w:val="center"/>
            </w:tcPr>
            <w:p w14:paraId="56351007" w14:textId="77777777" w:rsidR="004146CE" w:rsidRDefault="004146CE" w:rsidP="00835281">
              <w:pPr>
                <w:tabs>
                  <w:tab w:val="center" w:pos="4680"/>
                  <w:tab w:val="right" w:pos="9360"/>
                </w:tabs>
                <w:jc w:val="center"/>
                <w:rPr>
                  <w:sz w:val="22"/>
                  <w:szCs w:val="22"/>
                </w:rPr>
              </w:pPr>
            </w:p>
          </w:tc>
          <w:tc>
            <w:tcPr>
              <w:tcW w:w="4765" w:type="dxa"/>
              <w:vAlign w:val="center"/>
            </w:tcPr>
            <w:p w14:paraId="4CB4B75B" w14:textId="77777777" w:rsidR="004146CE" w:rsidRDefault="004146CE" w:rsidP="00835281">
              <w:pPr>
                <w:tabs>
                  <w:tab w:val="center" w:pos="4680"/>
                  <w:tab w:val="right" w:pos="9360"/>
                </w:tabs>
                <w:jc w:val="center"/>
                <w:rPr>
                  <w:sz w:val="22"/>
                  <w:szCs w:val="22"/>
                </w:rPr>
              </w:pPr>
            </w:p>
          </w:tc>
          <w:tc>
            <w:tcPr>
              <w:tcW w:w="1265" w:type="dxa"/>
              <w:vAlign w:val="center"/>
            </w:tcPr>
            <w:p w14:paraId="4BEAFD97" w14:textId="77777777" w:rsidR="004146CE" w:rsidRPr="00835281" w:rsidRDefault="004146CE" w:rsidP="00835281">
              <w:pPr>
                <w:tabs>
                  <w:tab w:val="center" w:pos="4680"/>
                  <w:tab w:val="right" w:pos="9360"/>
                </w:tabs>
                <w:jc w:val="center"/>
                <w:rPr>
                  <w:sz w:val="22"/>
                  <w:szCs w:val="22"/>
                </w:rPr>
              </w:pPr>
            </w:p>
          </w:tc>
        </w:tr>
        <w:tr w:rsidR="0003384C" w:rsidRPr="00835281" w14:paraId="17F1FE23" w14:textId="77777777" w:rsidTr="008F0D81">
          <w:tc>
            <w:tcPr>
              <w:tcW w:w="1255" w:type="dxa"/>
              <w:vAlign w:val="center"/>
            </w:tcPr>
            <w:p w14:paraId="35D144E9" w14:textId="4C70E16E" w:rsidR="0003384C" w:rsidRPr="00835281" w:rsidRDefault="0003384C" w:rsidP="0003384C">
              <w:pPr>
                <w:tabs>
                  <w:tab w:val="center" w:pos="4680"/>
                  <w:tab w:val="right" w:pos="9360"/>
                </w:tabs>
                <w:jc w:val="center"/>
                <w:rPr>
                  <w:sz w:val="22"/>
                  <w:szCs w:val="22"/>
                </w:rPr>
              </w:pPr>
              <w:r w:rsidRPr="00835281">
                <w:rPr>
                  <w:sz w:val="22"/>
                  <w:szCs w:val="22"/>
                </w:rPr>
                <w:t>REVISION 1</w:t>
              </w:r>
            </w:p>
          </w:tc>
          <w:tc>
            <w:tcPr>
              <w:tcW w:w="2160" w:type="dxa"/>
              <w:vAlign w:val="center"/>
            </w:tcPr>
            <w:p w14:paraId="384D7B7B" w14:textId="6F1F9D53" w:rsidR="0003384C" w:rsidRDefault="008F0D81" w:rsidP="0003384C">
              <w:pPr>
                <w:tabs>
                  <w:tab w:val="center" w:pos="4680"/>
                  <w:tab w:val="right" w:pos="9360"/>
                </w:tabs>
                <w:jc w:val="center"/>
                <w:rPr>
                  <w:sz w:val="22"/>
                  <w:szCs w:val="22"/>
                </w:rPr>
              </w:pPr>
              <w:r>
                <w:rPr>
                  <w:sz w:val="22"/>
                  <w:szCs w:val="22"/>
                </w:rPr>
                <w:t>FEBRUARY 13</w:t>
              </w:r>
              <w:r w:rsidR="0003384C">
                <w:rPr>
                  <w:sz w:val="22"/>
                  <w:szCs w:val="22"/>
                </w:rPr>
                <w:t>, 202</w:t>
              </w:r>
              <w:r>
                <w:rPr>
                  <w:sz w:val="22"/>
                  <w:szCs w:val="22"/>
                </w:rPr>
                <w:t>4</w:t>
              </w:r>
            </w:p>
          </w:tc>
          <w:tc>
            <w:tcPr>
              <w:tcW w:w="4765" w:type="dxa"/>
              <w:vAlign w:val="center"/>
            </w:tcPr>
            <w:p w14:paraId="0F86F98D" w14:textId="57C05FE3" w:rsidR="0003384C" w:rsidRDefault="008F0D81" w:rsidP="0003384C">
              <w:pPr>
                <w:tabs>
                  <w:tab w:val="center" w:pos="4680"/>
                  <w:tab w:val="right" w:pos="9360"/>
                </w:tabs>
                <w:jc w:val="center"/>
                <w:rPr>
                  <w:sz w:val="22"/>
                  <w:szCs w:val="22"/>
                </w:rPr>
              </w:pPr>
              <w:r>
                <w:rPr>
                  <w:sz w:val="22"/>
                  <w:szCs w:val="22"/>
                </w:rPr>
                <w:t xml:space="preserve">ISSUED FOR USE </w:t>
              </w:r>
            </w:p>
          </w:tc>
          <w:tc>
            <w:tcPr>
              <w:tcW w:w="1265" w:type="dxa"/>
              <w:vAlign w:val="center"/>
            </w:tcPr>
            <w:p w14:paraId="48203DDC" w14:textId="3ECAC932" w:rsidR="0003384C" w:rsidRPr="00835281" w:rsidRDefault="0003384C" w:rsidP="0003384C">
              <w:pPr>
                <w:tabs>
                  <w:tab w:val="center" w:pos="4680"/>
                  <w:tab w:val="right" w:pos="9360"/>
                </w:tabs>
                <w:jc w:val="center"/>
                <w:rPr>
                  <w:sz w:val="22"/>
                  <w:szCs w:val="22"/>
                </w:rPr>
              </w:pPr>
            </w:p>
          </w:tc>
        </w:tr>
      </w:tbl>
      <w:p w14:paraId="27955322" w14:textId="09662745" w:rsidR="00835281" w:rsidRPr="00835281" w:rsidRDefault="00835281">
        <w:pPr>
          <w:pStyle w:val="Footer"/>
          <w:jc w:val="center"/>
          <w:rPr>
            <w:rFonts w:asciiTheme="minorHAnsi" w:hAnsiTheme="minorHAnsi" w:cstheme="minorHAnsi"/>
            <w:sz w:val="22"/>
            <w:szCs w:val="22"/>
          </w:rPr>
        </w:pPr>
        <w:r w:rsidRPr="008A56C3">
          <w:rPr>
            <w:rFonts w:ascii="Calibri" w:hAnsi="Calibri" w:cs="Calibri"/>
            <w:sz w:val="22"/>
            <w:szCs w:val="22"/>
          </w:rPr>
          <w:fldChar w:fldCharType="begin"/>
        </w:r>
        <w:r w:rsidRPr="008A56C3">
          <w:rPr>
            <w:rFonts w:ascii="Calibri" w:hAnsi="Calibri" w:cs="Calibri"/>
            <w:sz w:val="22"/>
            <w:szCs w:val="22"/>
          </w:rPr>
          <w:instrText xml:space="preserve"> PAGE   \* MERGEFORMAT </w:instrText>
        </w:r>
        <w:r w:rsidRPr="008A56C3">
          <w:rPr>
            <w:rFonts w:ascii="Calibri" w:hAnsi="Calibri" w:cs="Calibri"/>
            <w:sz w:val="22"/>
            <w:szCs w:val="22"/>
          </w:rPr>
          <w:fldChar w:fldCharType="separate"/>
        </w:r>
        <w:r w:rsidRPr="008A56C3">
          <w:rPr>
            <w:rFonts w:ascii="Calibri" w:hAnsi="Calibri" w:cs="Calibri"/>
            <w:noProof/>
            <w:sz w:val="22"/>
            <w:szCs w:val="22"/>
          </w:rPr>
          <w:t>2</w:t>
        </w:r>
        <w:r w:rsidRPr="008A56C3">
          <w:rPr>
            <w:rFonts w:ascii="Calibri" w:hAnsi="Calibri" w:cs="Calibri"/>
            <w:noProof/>
            <w:sz w:val="22"/>
            <w:szCs w:val="22"/>
          </w:rPr>
          <w:fldChar w:fldCharType="end"/>
        </w:r>
      </w:p>
    </w:sdtContent>
  </w:sdt>
  <w:p w14:paraId="586E9BAF" w14:textId="273CE79E" w:rsidR="004A3D2B" w:rsidRDefault="004A3D2B" w:rsidP="00371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0E56E" w14:textId="77777777" w:rsidR="000406D1" w:rsidRDefault="000406D1">
      <w:r>
        <w:separator/>
      </w:r>
    </w:p>
  </w:footnote>
  <w:footnote w:type="continuationSeparator" w:id="0">
    <w:p w14:paraId="65AB0FAE" w14:textId="77777777" w:rsidR="000406D1" w:rsidRDefault="00040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9407" w:type="dxa"/>
      <w:tblLook w:val="04A0" w:firstRow="1" w:lastRow="0" w:firstColumn="1" w:lastColumn="0" w:noHBand="0" w:noVBand="1"/>
    </w:tblPr>
    <w:tblGrid>
      <w:gridCol w:w="2324"/>
      <w:gridCol w:w="5411"/>
      <w:gridCol w:w="782"/>
      <w:gridCol w:w="890"/>
    </w:tblGrid>
    <w:tr w:rsidR="009562DF" w:rsidRPr="009562DF" w14:paraId="22E6C065" w14:textId="77777777" w:rsidTr="006B0F31">
      <w:tc>
        <w:tcPr>
          <w:tcW w:w="2324" w:type="dxa"/>
          <w:vAlign w:val="center"/>
        </w:tcPr>
        <w:p w14:paraId="1E458A0A" w14:textId="57D1544D" w:rsidR="009562DF" w:rsidRPr="009562DF" w:rsidRDefault="009562DF" w:rsidP="009562DF">
          <w:pPr>
            <w:tabs>
              <w:tab w:val="center" w:pos="4680"/>
              <w:tab w:val="right" w:pos="9360"/>
            </w:tabs>
            <w:rPr>
              <w:sz w:val="22"/>
              <w:szCs w:val="22"/>
            </w:rPr>
          </w:pPr>
        </w:p>
      </w:tc>
      <w:tc>
        <w:tcPr>
          <w:tcW w:w="5411" w:type="dxa"/>
          <w:vAlign w:val="center"/>
        </w:tcPr>
        <w:p w14:paraId="21546AA6" w14:textId="767A95CA" w:rsidR="009562DF" w:rsidRPr="009562DF" w:rsidRDefault="009562DF" w:rsidP="009562DF">
          <w:pPr>
            <w:tabs>
              <w:tab w:val="center" w:pos="4680"/>
              <w:tab w:val="right" w:pos="9360"/>
            </w:tabs>
            <w:jc w:val="center"/>
            <w:rPr>
              <w:sz w:val="22"/>
              <w:szCs w:val="22"/>
            </w:rPr>
          </w:pPr>
        </w:p>
      </w:tc>
      <w:tc>
        <w:tcPr>
          <w:tcW w:w="1672" w:type="dxa"/>
          <w:gridSpan w:val="2"/>
          <w:vAlign w:val="center"/>
        </w:tcPr>
        <w:p w14:paraId="3E8C2EA8" w14:textId="149BF9CC" w:rsidR="009562DF" w:rsidRPr="009562DF" w:rsidRDefault="009562DF" w:rsidP="009562DF">
          <w:pPr>
            <w:tabs>
              <w:tab w:val="center" w:pos="4680"/>
              <w:tab w:val="right" w:pos="9360"/>
            </w:tabs>
            <w:jc w:val="center"/>
            <w:rPr>
              <w:b/>
              <w:bCs/>
              <w:sz w:val="28"/>
              <w:szCs w:val="28"/>
            </w:rPr>
          </w:pPr>
        </w:p>
      </w:tc>
    </w:tr>
    <w:tr w:rsidR="009562DF" w:rsidRPr="009562DF" w14:paraId="6904DC0F" w14:textId="77777777" w:rsidTr="006B0F31">
      <w:tc>
        <w:tcPr>
          <w:tcW w:w="2324" w:type="dxa"/>
        </w:tcPr>
        <w:p w14:paraId="096FA29C" w14:textId="6DECB07F" w:rsidR="009562DF" w:rsidRPr="009562DF" w:rsidRDefault="009562DF" w:rsidP="009562DF">
          <w:pPr>
            <w:tabs>
              <w:tab w:val="center" w:pos="4680"/>
              <w:tab w:val="right" w:pos="9360"/>
            </w:tabs>
            <w:jc w:val="right"/>
            <w:rPr>
              <w:b/>
              <w:bCs/>
              <w:sz w:val="12"/>
              <w:szCs w:val="12"/>
            </w:rPr>
          </w:pPr>
        </w:p>
      </w:tc>
      <w:tc>
        <w:tcPr>
          <w:tcW w:w="5411" w:type="dxa"/>
          <w:tcBorders>
            <w:bottom w:val="single" w:sz="4" w:space="0" w:color="auto"/>
          </w:tcBorders>
          <w:vAlign w:val="center"/>
        </w:tcPr>
        <w:p w14:paraId="1ABDEBD4" w14:textId="2F2D0A30" w:rsidR="009562DF" w:rsidRPr="009562DF" w:rsidRDefault="009562DF" w:rsidP="009562DF">
          <w:pPr>
            <w:tabs>
              <w:tab w:val="center" w:pos="4680"/>
              <w:tab w:val="right" w:pos="9360"/>
            </w:tabs>
            <w:jc w:val="center"/>
            <w:rPr>
              <w:sz w:val="22"/>
              <w:szCs w:val="22"/>
            </w:rPr>
          </w:pPr>
        </w:p>
      </w:tc>
      <w:tc>
        <w:tcPr>
          <w:tcW w:w="782" w:type="dxa"/>
          <w:tcBorders>
            <w:right w:val="nil"/>
          </w:tcBorders>
        </w:tcPr>
        <w:p w14:paraId="030CDD7D" w14:textId="77777777" w:rsidR="009562DF" w:rsidRPr="009562DF" w:rsidRDefault="009562DF" w:rsidP="009562DF">
          <w:pPr>
            <w:tabs>
              <w:tab w:val="center" w:pos="4680"/>
              <w:tab w:val="right" w:pos="9360"/>
            </w:tabs>
            <w:jc w:val="right"/>
            <w:rPr>
              <w:b/>
              <w:bCs/>
              <w:sz w:val="22"/>
              <w:szCs w:val="22"/>
            </w:rPr>
          </w:pPr>
          <w:r w:rsidRPr="009562DF">
            <w:rPr>
              <w:b/>
              <w:bCs/>
              <w:sz w:val="16"/>
              <w:szCs w:val="16"/>
            </w:rPr>
            <w:t>REV</w:t>
          </w:r>
        </w:p>
      </w:tc>
      <w:tc>
        <w:tcPr>
          <w:tcW w:w="890" w:type="dxa"/>
          <w:tcBorders>
            <w:left w:val="nil"/>
          </w:tcBorders>
        </w:tcPr>
        <w:p w14:paraId="1F99C41A" w14:textId="246C1F6D" w:rsidR="009562DF" w:rsidRPr="009562DF" w:rsidRDefault="00FC16C8" w:rsidP="009562DF">
          <w:pPr>
            <w:tabs>
              <w:tab w:val="center" w:pos="4680"/>
              <w:tab w:val="right" w:pos="9360"/>
            </w:tabs>
            <w:rPr>
              <w:b/>
              <w:bCs/>
              <w:strike/>
              <w:sz w:val="22"/>
              <w:szCs w:val="22"/>
            </w:rPr>
          </w:pPr>
          <w:r>
            <w:rPr>
              <w:b/>
              <w:bCs/>
              <w:sz w:val="28"/>
              <w:szCs w:val="28"/>
            </w:rPr>
            <w:t>1</w:t>
          </w:r>
        </w:p>
      </w:tc>
    </w:tr>
    <w:tr w:rsidR="009562DF" w:rsidRPr="009562DF" w14:paraId="2EA66DE6" w14:textId="77777777" w:rsidTr="006B0F31">
      <w:tc>
        <w:tcPr>
          <w:tcW w:w="2324" w:type="dxa"/>
        </w:tcPr>
        <w:p w14:paraId="7A7B0848" w14:textId="77777777" w:rsidR="009562DF" w:rsidRPr="009562DF" w:rsidRDefault="009562DF" w:rsidP="009562DF">
          <w:pPr>
            <w:tabs>
              <w:tab w:val="center" w:pos="4680"/>
              <w:tab w:val="right" w:pos="9360"/>
            </w:tabs>
            <w:jc w:val="right"/>
            <w:rPr>
              <w:b/>
              <w:bCs/>
              <w:sz w:val="22"/>
              <w:szCs w:val="22"/>
            </w:rPr>
          </w:pPr>
          <w:r w:rsidRPr="009562DF">
            <w:rPr>
              <w:b/>
              <w:bCs/>
              <w:sz w:val="16"/>
              <w:szCs w:val="16"/>
            </w:rPr>
            <w:t>CATEGORY</w:t>
          </w:r>
        </w:p>
      </w:tc>
      <w:tc>
        <w:tcPr>
          <w:tcW w:w="5411" w:type="dxa"/>
          <w:tcBorders>
            <w:right w:val="nil"/>
          </w:tcBorders>
          <w:vAlign w:val="center"/>
        </w:tcPr>
        <w:p w14:paraId="5CF9B461" w14:textId="79B28078" w:rsidR="009562DF" w:rsidRPr="009562DF" w:rsidRDefault="00FC16C8" w:rsidP="009562DF">
          <w:pPr>
            <w:tabs>
              <w:tab w:val="center" w:pos="4680"/>
              <w:tab w:val="right" w:pos="9360"/>
            </w:tabs>
            <w:jc w:val="center"/>
            <w:rPr>
              <w:sz w:val="22"/>
              <w:szCs w:val="22"/>
            </w:rPr>
          </w:pPr>
          <w:r>
            <w:t>CIRCUIT BREAKER TESTING</w:t>
          </w:r>
        </w:p>
      </w:tc>
      <w:tc>
        <w:tcPr>
          <w:tcW w:w="1672" w:type="dxa"/>
          <w:gridSpan w:val="2"/>
          <w:tcBorders>
            <w:left w:val="nil"/>
          </w:tcBorders>
        </w:tcPr>
        <w:p w14:paraId="7289E1C0" w14:textId="77777777" w:rsidR="009562DF" w:rsidRPr="009562DF" w:rsidRDefault="009562DF" w:rsidP="009562DF">
          <w:pPr>
            <w:tabs>
              <w:tab w:val="center" w:pos="4680"/>
              <w:tab w:val="right" w:pos="9360"/>
            </w:tabs>
            <w:rPr>
              <w:sz w:val="22"/>
              <w:szCs w:val="22"/>
            </w:rPr>
          </w:pPr>
        </w:p>
      </w:tc>
    </w:tr>
    <w:tr w:rsidR="009562DF" w:rsidRPr="009562DF" w14:paraId="2D819D9F" w14:textId="77777777" w:rsidTr="006B0F31">
      <w:tc>
        <w:tcPr>
          <w:tcW w:w="2324" w:type="dxa"/>
        </w:tcPr>
        <w:p w14:paraId="41D2E0CE" w14:textId="77777777" w:rsidR="009562DF" w:rsidRPr="009562DF" w:rsidRDefault="009562DF" w:rsidP="009562DF">
          <w:pPr>
            <w:tabs>
              <w:tab w:val="center" w:pos="4680"/>
              <w:tab w:val="right" w:pos="9360"/>
            </w:tabs>
            <w:jc w:val="right"/>
            <w:rPr>
              <w:b/>
              <w:bCs/>
              <w:sz w:val="16"/>
              <w:szCs w:val="16"/>
            </w:rPr>
          </w:pPr>
          <w:r w:rsidRPr="009562DF">
            <w:rPr>
              <w:b/>
              <w:bCs/>
              <w:sz w:val="16"/>
              <w:szCs w:val="16"/>
            </w:rPr>
            <w:t>TITLE</w:t>
          </w:r>
        </w:p>
      </w:tc>
      <w:tc>
        <w:tcPr>
          <w:tcW w:w="5411" w:type="dxa"/>
          <w:tcBorders>
            <w:right w:val="nil"/>
          </w:tcBorders>
          <w:vAlign w:val="center"/>
        </w:tcPr>
        <w:p w14:paraId="520706EB" w14:textId="13CEAD6A" w:rsidR="009562DF" w:rsidRPr="009562DF" w:rsidRDefault="009562DF" w:rsidP="009562DF">
          <w:pPr>
            <w:tabs>
              <w:tab w:val="center" w:pos="4680"/>
              <w:tab w:val="right" w:pos="9360"/>
            </w:tabs>
            <w:jc w:val="center"/>
          </w:pPr>
          <w:r>
            <w:t>POWELL TYPE POWLVAC ARM-</w:t>
          </w:r>
          <w:r w:rsidR="00FC16C8">
            <w:t xml:space="preserve">MV </w:t>
          </w:r>
        </w:p>
      </w:tc>
      <w:tc>
        <w:tcPr>
          <w:tcW w:w="1672" w:type="dxa"/>
          <w:gridSpan w:val="2"/>
          <w:tcBorders>
            <w:left w:val="nil"/>
          </w:tcBorders>
        </w:tcPr>
        <w:p w14:paraId="72A1352B" w14:textId="77777777" w:rsidR="009562DF" w:rsidRPr="009562DF" w:rsidRDefault="009562DF" w:rsidP="009562DF">
          <w:pPr>
            <w:tabs>
              <w:tab w:val="center" w:pos="4680"/>
              <w:tab w:val="right" w:pos="9360"/>
            </w:tabs>
            <w:rPr>
              <w:sz w:val="22"/>
              <w:szCs w:val="22"/>
            </w:rPr>
          </w:pPr>
        </w:p>
      </w:tc>
    </w:tr>
  </w:tbl>
  <w:p w14:paraId="52A72610" w14:textId="19863FAE" w:rsidR="004A3D2B" w:rsidRDefault="004A3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845"/>
    <w:multiLevelType w:val="hybridMultilevel"/>
    <w:tmpl w:val="CCD00638"/>
    <w:lvl w:ilvl="0" w:tplc="0409000B">
      <w:start w:val="1"/>
      <w:numFmt w:val="bullet"/>
      <w:lvlText w:val=""/>
      <w:lvlJc w:val="left"/>
      <w:pPr>
        <w:ind w:left="2977" w:hanging="360"/>
      </w:pPr>
      <w:rPr>
        <w:rFonts w:ascii="Wingdings" w:hAnsi="Wingdings" w:hint="default"/>
      </w:rPr>
    </w:lvl>
    <w:lvl w:ilvl="1" w:tplc="0409000B">
      <w:start w:val="1"/>
      <w:numFmt w:val="bullet"/>
      <w:lvlText w:val=""/>
      <w:lvlJc w:val="left"/>
      <w:pPr>
        <w:ind w:left="3697" w:hanging="360"/>
      </w:pPr>
      <w:rPr>
        <w:rFonts w:ascii="Wingdings" w:hAnsi="Wingdings" w:hint="default"/>
      </w:rPr>
    </w:lvl>
    <w:lvl w:ilvl="2" w:tplc="04090005" w:tentative="1">
      <w:start w:val="1"/>
      <w:numFmt w:val="bullet"/>
      <w:lvlText w:val=""/>
      <w:lvlJc w:val="left"/>
      <w:pPr>
        <w:ind w:left="4417" w:hanging="360"/>
      </w:pPr>
      <w:rPr>
        <w:rFonts w:ascii="Wingdings" w:hAnsi="Wingdings" w:hint="default"/>
      </w:rPr>
    </w:lvl>
    <w:lvl w:ilvl="3" w:tplc="04090001" w:tentative="1">
      <w:start w:val="1"/>
      <w:numFmt w:val="bullet"/>
      <w:lvlText w:val=""/>
      <w:lvlJc w:val="left"/>
      <w:pPr>
        <w:ind w:left="5137" w:hanging="360"/>
      </w:pPr>
      <w:rPr>
        <w:rFonts w:ascii="Symbol" w:hAnsi="Symbol" w:hint="default"/>
      </w:rPr>
    </w:lvl>
    <w:lvl w:ilvl="4" w:tplc="04090003" w:tentative="1">
      <w:start w:val="1"/>
      <w:numFmt w:val="bullet"/>
      <w:lvlText w:val="o"/>
      <w:lvlJc w:val="left"/>
      <w:pPr>
        <w:ind w:left="5857" w:hanging="360"/>
      </w:pPr>
      <w:rPr>
        <w:rFonts w:ascii="Courier New" w:hAnsi="Courier New" w:cs="Courier New" w:hint="default"/>
      </w:rPr>
    </w:lvl>
    <w:lvl w:ilvl="5" w:tplc="04090005" w:tentative="1">
      <w:start w:val="1"/>
      <w:numFmt w:val="bullet"/>
      <w:lvlText w:val=""/>
      <w:lvlJc w:val="left"/>
      <w:pPr>
        <w:ind w:left="6577" w:hanging="360"/>
      </w:pPr>
      <w:rPr>
        <w:rFonts w:ascii="Wingdings" w:hAnsi="Wingdings" w:hint="default"/>
      </w:rPr>
    </w:lvl>
    <w:lvl w:ilvl="6" w:tplc="04090001" w:tentative="1">
      <w:start w:val="1"/>
      <w:numFmt w:val="bullet"/>
      <w:lvlText w:val=""/>
      <w:lvlJc w:val="left"/>
      <w:pPr>
        <w:ind w:left="7297" w:hanging="360"/>
      </w:pPr>
      <w:rPr>
        <w:rFonts w:ascii="Symbol" w:hAnsi="Symbol" w:hint="default"/>
      </w:rPr>
    </w:lvl>
    <w:lvl w:ilvl="7" w:tplc="04090003" w:tentative="1">
      <w:start w:val="1"/>
      <w:numFmt w:val="bullet"/>
      <w:lvlText w:val="o"/>
      <w:lvlJc w:val="left"/>
      <w:pPr>
        <w:ind w:left="8017" w:hanging="360"/>
      </w:pPr>
      <w:rPr>
        <w:rFonts w:ascii="Courier New" w:hAnsi="Courier New" w:cs="Courier New" w:hint="default"/>
      </w:rPr>
    </w:lvl>
    <w:lvl w:ilvl="8" w:tplc="04090005" w:tentative="1">
      <w:start w:val="1"/>
      <w:numFmt w:val="bullet"/>
      <w:lvlText w:val=""/>
      <w:lvlJc w:val="left"/>
      <w:pPr>
        <w:ind w:left="8737" w:hanging="360"/>
      </w:pPr>
      <w:rPr>
        <w:rFonts w:ascii="Wingdings" w:hAnsi="Wingdings" w:hint="default"/>
      </w:rPr>
    </w:lvl>
  </w:abstractNum>
  <w:abstractNum w:abstractNumId="1" w15:restartNumberingAfterBreak="0">
    <w:nsid w:val="200518B6"/>
    <w:multiLevelType w:val="hybridMultilevel"/>
    <w:tmpl w:val="83FCD52A"/>
    <w:lvl w:ilvl="0" w:tplc="BF82843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C4D456A"/>
    <w:multiLevelType w:val="hybridMultilevel"/>
    <w:tmpl w:val="6D6405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63C00472"/>
    <w:multiLevelType w:val="hybridMultilevel"/>
    <w:tmpl w:val="59487946"/>
    <w:lvl w:ilvl="0" w:tplc="04090001">
      <w:start w:val="1"/>
      <w:numFmt w:val="bullet"/>
      <w:lvlText w:val=""/>
      <w:lvlJc w:val="left"/>
      <w:pPr>
        <w:ind w:left="2880" w:hanging="360"/>
      </w:pPr>
      <w:rPr>
        <w:rFonts w:ascii="Symbol" w:hAnsi="Symbol"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A4B10AB"/>
    <w:multiLevelType w:val="hybridMultilevel"/>
    <w:tmpl w:val="250455F4"/>
    <w:lvl w:ilvl="0" w:tplc="04090001">
      <w:start w:val="1"/>
      <w:numFmt w:val="bullet"/>
      <w:lvlText w:val=""/>
      <w:lvlJc w:val="left"/>
      <w:pPr>
        <w:ind w:left="2880" w:hanging="360"/>
      </w:pPr>
      <w:rPr>
        <w:rFonts w:ascii="Symbol" w:hAnsi="Symbol"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709B3BBE"/>
    <w:multiLevelType w:val="hybridMultilevel"/>
    <w:tmpl w:val="36FA94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777941344">
    <w:abstractNumId w:val="1"/>
  </w:num>
  <w:num w:numId="2" w16cid:durableId="904611949">
    <w:abstractNumId w:val="0"/>
  </w:num>
  <w:num w:numId="3" w16cid:durableId="1365864561">
    <w:abstractNumId w:val="4"/>
  </w:num>
  <w:num w:numId="4" w16cid:durableId="1897667085">
    <w:abstractNumId w:val="3"/>
  </w:num>
  <w:num w:numId="5" w16cid:durableId="173425109">
    <w:abstractNumId w:val="5"/>
  </w:num>
  <w:num w:numId="6" w16cid:durableId="1245992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91"/>
    <w:rsid w:val="00001189"/>
    <w:rsid w:val="00002AB4"/>
    <w:rsid w:val="000113A5"/>
    <w:rsid w:val="000130F6"/>
    <w:rsid w:val="00015F33"/>
    <w:rsid w:val="0003325A"/>
    <w:rsid w:val="0003384C"/>
    <w:rsid w:val="000406D1"/>
    <w:rsid w:val="00054A49"/>
    <w:rsid w:val="0006459F"/>
    <w:rsid w:val="000660DC"/>
    <w:rsid w:val="0007519C"/>
    <w:rsid w:val="00091F5B"/>
    <w:rsid w:val="00092B6B"/>
    <w:rsid w:val="00093499"/>
    <w:rsid w:val="00095B56"/>
    <w:rsid w:val="000B193B"/>
    <w:rsid w:val="000B49DA"/>
    <w:rsid w:val="000C1D15"/>
    <w:rsid w:val="000C5015"/>
    <w:rsid w:val="000D0332"/>
    <w:rsid w:val="000F7EF7"/>
    <w:rsid w:val="001209E8"/>
    <w:rsid w:val="00121D99"/>
    <w:rsid w:val="001259BA"/>
    <w:rsid w:val="001360AE"/>
    <w:rsid w:val="00157835"/>
    <w:rsid w:val="00163BEA"/>
    <w:rsid w:val="00172859"/>
    <w:rsid w:val="00172C16"/>
    <w:rsid w:val="00186CE9"/>
    <w:rsid w:val="00187B85"/>
    <w:rsid w:val="00194CF5"/>
    <w:rsid w:val="001A02FD"/>
    <w:rsid w:val="001B0AD2"/>
    <w:rsid w:val="001B1B74"/>
    <w:rsid w:val="001B49EC"/>
    <w:rsid w:val="001B7029"/>
    <w:rsid w:val="001C1290"/>
    <w:rsid w:val="001D4938"/>
    <w:rsid w:val="001E2B33"/>
    <w:rsid w:val="001F1E00"/>
    <w:rsid w:val="001F2B0E"/>
    <w:rsid w:val="001F4CDD"/>
    <w:rsid w:val="001F5CF3"/>
    <w:rsid w:val="002155F9"/>
    <w:rsid w:val="002204AD"/>
    <w:rsid w:val="002258FC"/>
    <w:rsid w:val="00242A8A"/>
    <w:rsid w:val="002432C0"/>
    <w:rsid w:val="00244212"/>
    <w:rsid w:val="002566B1"/>
    <w:rsid w:val="00262A9A"/>
    <w:rsid w:val="002A1755"/>
    <w:rsid w:val="002B2B45"/>
    <w:rsid w:val="002B4243"/>
    <w:rsid w:val="002C00F4"/>
    <w:rsid w:val="002D2250"/>
    <w:rsid w:val="002E055E"/>
    <w:rsid w:val="002E0E79"/>
    <w:rsid w:val="002E28C9"/>
    <w:rsid w:val="002E31DF"/>
    <w:rsid w:val="002E4F21"/>
    <w:rsid w:val="002E6F47"/>
    <w:rsid w:val="002E6FEC"/>
    <w:rsid w:val="002F0747"/>
    <w:rsid w:val="002F0D4D"/>
    <w:rsid w:val="002F0EEC"/>
    <w:rsid w:val="002F7B3A"/>
    <w:rsid w:val="003064D7"/>
    <w:rsid w:val="00306BED"/>
    <w:rsid w:val="00313A87"/>
    <w:rsid w:val="003143E9"/>
    <w:rsid w:val="00345DB1"/>
    <w:rsid w:val="00347564"/>
    <w:rsid w:val="003556E1"/>
    <w:rsid w:val="00360B45"/>
    <w:rsid w:val="00360CD8"/>
    <w:rsid w:val="00362D1E"/>
    <w:rsid w:val="0036662A"/>
    <w:rsid w:val="003667AE"/>
    <w:rsid w:val="00370376"/>
    <w:rsid w:val="003713DE"/>
    <w:rsid w:val="00382DB7"/>
    <w:rsid w:val="003866CE"/>
    <w:rsid w:val="00387AD7"/>
    <w:rsid w:val="003932E9"/>
    <w:rsid w:val="003942C3"/>
    <w:rsid w:val="00395875"/>
    <w:rsid w:val="003A1603"/>
    <w:rsid w:val="003A6579"/>
    <w:rsid w:val="003E0522"/>
    <w:rsid w:val="003F196F"/>
    <w:rsid w:val="003F510A"/>
    <w:rsid w:val="0040249D"/>
    <w:rsid w:val="004146CE"/>
    <w:rsid w:val="0042345F"/>
    <w:rsid w:val="00433E87"/>
    <w:rsid w:val="00442B9A"/>
    <w:rsid w:val="004457C6"/>
    <w:rsid w:val="004700E0"/>
    <w:rsid w:val="00484B7B"/>
    <w:rsid w:val="00493F2E"/>
    <w:rsid w:val="004A3D2B"/>
    <w:rsid w:val="004B76E7"/>
    <w:rsid w:val="004C584C"/>
    <w:rsid w:val="004C75A8"/>
    <w:rsid w:val="004D1705"/>
    <w:rsid w:val="004E4E9E"/>
    <w:rsid w:val="004F3451"/>
    <w:rsid w:val="00503232"/>
    <w:rsid w:val="00515A4C"/>
    <w:rsid w:val="00524E1D"/>
    <w:rsid w:val="0054213A"/>
    <w:rsid w:val="00547C08"/>
    <w:rsid w:val="005518A8"/>
    <w:rsid w:val="00556695"/>
    <w:rsid w:val="0058687D"/>
    <w:rsid w:val="00586C3B"/>
    <w:rsid w:val="00596EF0"/>
    <w:rsid w:val="005B3502"/>
    <w:rsid w:val="005C7ABA"/>
    <w:rsid w:val="005D451C"/>
    <w:rsid w:val="005D55D2"/>
    <w:rsid w:val="005E37EB"/>
    <w:rsid w:val="005F6FE2"/>
    <w:rsid w:val="00607126"/>
    <w:rsid w:val="006362A8"/>
    <w:rsid w:val="00643101"/>
    <w:rsid w:val="00650F89"/>
    <w:rsid w:val="0067145A"/>
    <w:rsid w:val="00674441"/>
    <w:rsid w:val="00693FB4"/>
    <w:rsid w:val="006954DF"/>
    <w:rsid w:val="00695F16"/>
    <w:rsid w:val="006B4F8C"/>
    <w:rsid w:val="006B5C79"/>
    <w:rsid w:val="006C79DB"/>
    <w:rsid w:val="006E518E"/>
    <w:rsid w:val="006E6ABD"/>
    <w:rsid w:val="006E6C6F"/>
    <w:rsid w:val="00703464"/>
    <w:rsid w:val="007150DC"/>
    <w:rsid w:val="007228BE"/>
    <w:rsid w:val="00725E91"/>
    <w:rsid w:val="00731C10"/>
    <w:rsid w:val="00735C5C"/>
    <w:rsid w:val="00741734"/>
    <w:rsid w:val="00743786"/>
    <w:rsid w:val="007753A6"/>
    <w:rsid w:val="00776D0B"/>
    <w:rsid w:val="00781BF9"/>
    <w:rsid w:val="00791B4C"/>
    <w:rsid w:val="00791E2D"/>
    <w:rsid w:val="0079794A"/>
    <w:rsid w:val="007A4967"/>
    <w:rsid w:val="007A57DC"/>
    <w:rsid w:val="007B0789"/>
    <w:rsid w:val="007B355A"/>
    <w:rsid w:val="007D0190"/>
    <w:rsid w:val="007E4516"/>
    <w:rsid w:val="00807BBA"/>
    <w:rsid w:val="00833F19"/>
    <w:rsid w:val="00835281"/>
    <w:rsid w:val="0085001D"/>
    <w:rsid w:val="00851D1A"/>
    <w:rsid w:val="008556AC"/>
    <w:rsid w:val="00861A56"/>
    <w:rsid w:val="00883D44"/>
    <w:rsid w:val="00885782"/>
    <w:rsid w:val="008879DB"/>
    <w:rsid w:val="008A09B8"/>
    <w:rsid w:val="008A56C3"/>
    <w:rsid w:val="008C1153"/>
    <w:rsid w:val="008C1E26"/>
    <w:rsid w:val="008D2E7C"/>
    <w:rsid w:val="008D32C7"/>
    <w:rsid w:val="008D74E9"/>
    <w:rsid w:val="008F0D81"/>
    <w:rsid w:val="0091121F"/>
    <w:rsid w:val="00934053"/>
    <w:rsid w:val="0095624D"/>
    <w:rsid w:val="009562DF"/>
    <w:rsid w:val="009633AC"/>
    <w:rsid w:val="00963F76"/>
    <w:rsid w:val="009722B0"/>
    <w:rsid w:val="00972446"/>
    <w:rsid w:val="00973B50"/>
    <w:rsid w:val="009747FB"/>
    <w:rsid w:val="00981EAD"/>
    <w:rsid w:val="00995262"/>
    <w:rsid w:val="009A1992"/>
    <w:rsid w:val="009A256E"/>
    <w:rsid w:val="009B0161"/>
    <w:rsid w:val="009C4BAA"/>
    <w:rsid w:val="009D4EA2"/>
    <w:rsid w:val="009E29B8"/>
    <w:rsid w:val="009E631B"/>
    <w:rsid w:val="009E6EC5"/>
    <w:rsid w:val="009F7458"/>
    <w:rsid w:val="00A014B9"/>
    <w:rsid w:val="00A15CDF"/>
    <w:rsid w:val="00A3104C"/>
    <w:rsid w:val="00A32B52"/>
    <w:rsid w:val="00A34CF0"/>
    <w:rsid w:val="00A36824"/>
    <w:rsid w:val="00A37C61"/>
    <w:rsid w:val="00A637F1"/>
    <w:rsid w:val="00A809C3"/>
    <w:rsid w:val="00A82946"/>
    <w:rsid w:val="00A85C94"/>
    <w:rsid w:val="00AA254F"/>
    <w:rsid w:val="00AA268F"/>
    <w:rsid w:val="00AB57C3"/>
    <w:rsid w:val="00AB6756"/>
    <w:rsid w:val="00AD20EE"/>
    <w:rsid w:val="00AE37FD"/>
    <w:rsid w:val="00AE5A20"/>
    <w:rsid w:val="00B006FD"/>
    <w:rsid w:val="00B12C6E"/>
    <w:rsid w:val="00B16FC8"/>
    <w:rsid w:val="00B26019"/>
    <w:rsid w:val="00B313A9"/>
    <w:rsid w:val="00B65B8B"/>
    <w:rsid w:val="00B74EB3"/>
    <w:rsid w:val="00B76B26"/>
    <w:rsid w:val="00B905B5"/>
    <w:rsid w:val="00B9101F"/>
    <w:rsid w:val="00B913D7"/>
    <w:rsid w:val="00B9403F"/>
    <w:rsid w:val="00BA0736"/>
    <w:rsid w:val="00BC31E9"/>
    <w:rsid w:val="00BC69DA"/>
    <w:rsid w:val="00BD78C4"/>
    <w:rsid w:val="00BF07BA"/>
    <w:rsid w:val="00BF0DA5"/>
    <w:rsid w:val="00BF3AAD"/>
    <w:rsid w:val="00BF5470"/>
    <w:rsid w:val="00C007A6"/>
    <w:rsid w:val="00C15225"/>
    <w:rsid w:val="00C16EAF"/>
    <w:rsid w:val="00C17C2D"/>
    <w:rsid w:val="00C23643"/>
    <w:rsid w:val="00C31F76"/>
    <w:rsid w:val="00C36213"/>
    <w:rsid w:val="00C602FD"/>
    <w:rsid w:val="00C61786"/>
    <w:rsid w:val="00C6632A"/>
    <w:rsid w:val="00C81404"/>
    <w:rsid w:val="00C81CCF"/>
    <w:rsid w:val="00C8280F"/>
    <w:rsid w:val="00C93995"/>
    <w:rsid w:val="00CA7585"/>
    <w:rsid w:val="00CB7625"/>
    <w:rsid w:val="00CB7D9D"/>
    <w:rsid w:val="00CC1C32"/>
    <w:rsid w:val="00CC3A7C"/>
    <w:rsid w:val="00CC5CDF"/>
    <w:rsid w:val="00CD3834"/>
    <w:rsid w:val="00CD4070"/>
    <w:rsid w:val="00CD4A08"/>
    <w:rsid w:val="00D01B9E"/>
    <w:rsid w:val="00D0252B"/>
    <w:rsid w:val="00D10121"/>
    <w:rsid w:val="00D12D11"/>
    <w:rsid w:val="00D13AE7"/>
    <w:rsid w:val="00D21813"/>
    <w:rsid w:val="00D2247B"/>
    <w:rsid w:val="00D2251C"/>
    <w:rsid w:val="00D325D3"/>
    <w:rsid w:val="00D44FBD"/>
    <w:rsid w:val="00D46656"/>
    <w:rsid w:val="00D47924"/>
    <w:rsid w:val="00D74CB1"/>
    <w:rsid w:val="00D86F03"/>
    <w:rsid w:val="00D93ECF"/>
    <w:rsid w:val="00DA6049"/>
    <w:rsid w:val="00DB6BBE"/>
    <w:rsid w:val="00DC604F"/>
    <w:rsid w:val="00DF327C"/>
    <w:rsid w:val="00E0242C"/>
    <w:rsid w:val="00E0773C"/>
    <w:rsid w:val="00E33328"/>
    <w:rsid w:val="00E57C1B"/>
    <w:rsid w:val="00E63694"/>
    <w:rsid w:val="00E726D8"/>
    <w:rsid w:val="00E73BB6"/>
    <w:rsid w:val="00E768DE"/>
    <w:rsid w:val="00E77A03"/>
    <w:rsid w:val="00E9389F"/>
    <w:rsid w:val="00E96DA8"/>
    <w:rsid w:val="00EA2902"/>
    <w:rsid w:val="00EB0B24"/>
    <w:rsid w:val="00EB4AA4"/>
    <w:rsid w:val="00EF394B"/>
    <w:rsid w:val="00EF66CB"/>
    <w:rsid w:val="00F05C70"/>
    <w:rsid w:val="00F231B7"/>
    <w:rsid w:val="00F265DE"/>
    <w:rsid w:val="00F34CAF"/>
    <w:rsid w:val="00F355C9"/>
    <w:rsid w:val="00F45029"/>
    <w:rsid w:val="00F53696"/>
    <w:rsid w:val="00F57854"/>
    <w:rsid w:val="00F63133"/>
    <w:rsid w:val="00F777F4"/>
    <w:rsid w:val="00F93044"/>
    <w:rsid w:val="00F956A5"/>
    <w:rsid w:val="00F965DA"/>
    <w:rsid w:val="00FA4149"/>
    <w:rsid w:val="00FB3C92"/>
    <w:rsid w:val="00FB48F5"/>
    <w:rsid w:val="00FB6D22"/>
    <w:rsid w:val="00FC16C8"/>
    <w:rsid w:val="00FC5E3C"/>
    <w:rsid w:val="00FC63E0"/>
    <w:rsid w:val="00FE2A89"/>
    <w:rsid w:val="00FE4CAB"/>
    <w:rsid w:val="00FF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00AFEF"/>
  <w15:chartTrackingRefBased/>
  <w15:docId w15:val="{32B20749-FA3B-452F-A0D3-6A76DA0A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B0789"/>
    <w:pPr>
      <w:shd w:val="clear" w:color="auto" w:fill="000080"/>
    </w:pPr>
    <w:rPr>
      <w:rFonts w:ascii="Arial" w:hAnsi="Arial" w:cs="Arial"/>
      <w:sz w:val="20"/>
      <w:szCs w:val="20"/>
    </w:rPr>
  </w:style>
  <w:style w:type="paragraph" w:styleId="Header">
    <w:name w:val="header"/>
    <w:basedOn w:val="Normal"/>
    <w:rsid w:val="003713DE"/>
    <w:pPr>
      <w:tabs>
        <w:tab w:val="center" w:pos="4320"/>
        <w:tab w:val="right" w:pos="8640"/>
      </w:tabs>
    </w:pPr>
  </w:style>
  <w:style w:type="paragraph" w:styleId="Footer">
    <w:name w:val="footer"/>
    <w:basedOn w:val="Normal"/>
    <w:link w:val="FooterChar"/>
    <w:uiPriority w:val="99"/>
    <w:rsid w:val="003713DE"/>
    <w:pPr>
      <w:tabs>
        <w:tab w:val="center" w:pos="4320"/>
        <w:tab w:val="right" w:pos="8640"/>
      </w:tabs>
    </w:pPr>
  </w:style>
  <w:style w:type="character" w:styleId="PageNumber">
    <w:name w:val="page number"/>
    <w:basedOn w:val="DefaultParagraphFont"/>
    <w:rsid w:val="003713DE"/>
  </w:style>
  <w:style w:type="paragraph" w:styleId="BalloonText">
    <w:name w:val="Balloon Text"/>
    <w:basedOn w:val="Normal"/>
    <w:semiHidden/>
    <w:rsid w:val="00E33328"/>
    <w:rPr>
      <w:rFonts w:ascii="Arial" w:hAnsi="Arial" w:cs="Arial"/>
      <w:sz w:val="16"/>
      <w:szCs w:val="16"/>
    </w:rPr>
  </w:style>
  <w:style w:type="table" w:styleId="TableGrid">
    <w:name w:val="Table Grid"/>
    <w:basedOn w:val="TableNormal"/>
    <w:rsid w:val="00225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835281"/>
    <w:rPr>
      <w:sz w:val="24"/>
      <w:szCs w:val="24"/>
    </w:rPr>
  </w:style>
  <w:style w:type="table" w:customStyle="1" w:styleId="TableGrid1">
    <w:name w:val="Table Grid1"/>
    <w:basedOn w:val="TableNormal"/>
    <w:next w:val="TableGrid"/>
    <w:uiPriority w:val="39"/>
    <w:rsid w:val="0083528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562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1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ntrolled Document" ma:contentTypeID="0x01010070C5D9AAAC41794ABD9FE48D501204DF0031CD2041550A9F40907405F38973B848" ma:contentTypeVersion="66" ma:contentTypeDescription="" ma:contentTypeScope="" ma:versionID="8d7b8bbbb8c3794ae4dc852f399f836f">
  <xsd:schema xmlns:xsd="http://www.w3.org/2001/XMLSchema" xmlns:xs="http://www.w3.org/2001/XMLSchema" xmlns:p="http://schemas.microsoft.com/office/2006/metadata/properties" xmlns:ns2="c83a6bef-5194-4f95-b509-58b1288fb4bf" xmlns:ns3="d26e6c59-68a9-469b-8b72-9e4e263cc8e5" xmlns:ns4="05367bc2-0244-4eea-9a31-76862ce1e6fa" xmlns:ns5="http://schemas.microsoft.com/sharepoint/v4" targetNamespace="http://schemas.microsoft.com/office/2006/metadata/properties" ma:root="true" ma:fieldsID="92e100fdb4438e0f62caae2efbecce5f" ns2:_="" ns3:_="" ns4:_="" ns5:_="">
    <xsd:import namespace="c83a6bef-5194-4f95-b509-58b1288fb4bf"/>
    <xsd:import namespace="d26e6c59-68a9-469b-8b72-9e4e263cc8e5"/>
    <xsd:import namespace="05367bc2-0244-4eea-9a31-76862ce1e6fa"/>
    <xsd:import namespace="http://schemas.microsoft.com/sharepoint/v4"/>
    <xsd:element name="properties">
      <xsd:complexType>
        <xsd:sequence>
          <xsd:element name="documentManagement">
            <xsd:complexType>
              <xsd:all>
                <xsd:element ref="ns2:TaxCatchAll" minOccurs="0"/>
                <xsd:element ref="ns2:TaxCatchAllLabel" minOccurs="0"/>
                <xsd:element ref="ns3:ce261c1d2f91463d89d70d72f8789130" minOccurs="0"/>
                <xsd:element ref="ns3:c93ea66e1c8544408a331e8968645071" minOccurs="0"/>
                <xsd:element ref="ns3:ic74b7b4e9df42f9af5a5aa244885abe" minOccurs="0"/>
                <xsd:element ref="ns3:mcab8fa3f2394da7ac6f3873610a7790" minOccurs="0"/>
                <xsd:element ref="ns3:i1478f2f41ae448fadcbec8155ef0d42" minOccurs="0"/>
                <xsd:element ref="ns3:g8b719bdb3b746b395ad8056be16f1df" minOccurs="0"/>
                <xsd:element ref="ns3:CDDocumentNumber" minOccurs="0"/>
                <xsd:element ref="ns3:CDLastReviewDate" minOccurs="0"/>
                <xsd:element ref="ns3:CDNextReviewDate" minOccurs="0"/>
                <xsd:element ref="ns3:CDReviewType" minOccurs="0"/>
                <xsd:element ref="ns3:CDReviewUrgency" minOccurs="0"/>
                <xsd:element ref="ns3:CDR1Feedback" minOccurs="0"/>
                <xsd:element ref="ns3:CDR2Feedback" minOccurs="0"/>
                <xsd:element ref="ns3:CDR3Feedback" minOccurs="0"/>
                <xsd:element ref="ns3:CDR4Feedback" minOccurs="0"/>
                <xsd:element ref="ns3:CDR5Feedback" minOccurs="0"/>
                <xsd:element ref="ns3:CDR6Feedback" minOccurs="0"/>
                <xsd:element ref="ns3:SPFxSOPApproval" minOccurs="0"/>
                <xsd:element ref="ns4:MediaServiceMetadata" minOccurs="0"/>
                <xsd:element ref="ns4:MediaServiceFastMetadata" minOccurs="0"/>
                <xsd:element ref="ns3:CD_DocumentSubtype_old" minOccurs="0"/>
                <xsd:element ref="ns3:CD_DocumentType_old" minOccurs="0"/>
                <xsd:element ref="ns3:CD_FunctionalArea_old" minOccurs="0"/>
                <xsd:element ref="ns3:CD_FunctionalGroups_old" minOccurs="0"/>
                <xsd:element ref="ns3:CD_SubjectArea_old"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Users" minOccurs="0"/>
                <xsd:element ref="ns3:SharedWithDetails" minOccurs="0"/>
                <xsd:element ref="ns3:LibraryName" minOccurs="0"/>
                <xsd:element ref="ns5:IconOverlay" minOccurs="0"/>
                <xsd:element ref="ns3:Review_x0020_Period" minOccurs="0"/>
                <xsd:element ref="ns4:MediaLengthInSeconds" minOccurs="0"/>
                <xsd:element ref="ns4:MediaServiceObjectDetectorVersions" minOccurs="0"/>
                <xsd:element ref="ns4:MediaServiceSearchProperties" minOccurs="0"/>
                <xsd:element ref="ns4:lcf76f155ced4ddcb4097134ff3c332f" minOccurs="0"/>
                <xsd:element ref="ns4:CDFunctionalLocationNew" minOccurs="0"/>
                <xsd:element ref="ns4:MediaServiceBillingMetadata" minOccurs="0"/>
                <xsd:element ref="ns4:Sub_x002d_Area_x0020_Description" minOccurs="0"/>
                <xsd:element ref="ns4: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6bef-5194-4f95-b509-58b1288fb4bf"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09e49fbb-13af-475e-af85-a7734f7958e6}" ma:internalName="TaxCatchAll" ma:showField="CatchAllData" ma:web="d26e6c59-68a9-469b-8b72-9e4e263cc8e5">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09e49fbb-13af-475e-af85-a7734f7958e6}" ma:internalName="TaxCatchAllLabel" ma:readOnly="true" ma:showField="CatchAllDataLabel" ma:web="d26e6c59-68a9-469b-8b72-9e4e263cc8e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26e6c59-68a9-469b-8b72-9e4e263cc8e5" elementFormDefault="qualified">
    <xsd:import namespace="http://schemas.microsoft.com/office/2006/documentManagement/types"/>
    <xsd:import namespace="http://schemas.microsoft.com/office/infopath/2007/PartnerControls"/>
    <xsd:element name="ce261c1d2f91463d89d70d72f8789130" ma:index="10" nillable="true" ma:taxonomy="true" ma:internalName="ce261c1d2f91463d89d70d72f8789130" ma:taxonomyFieldName="CDArea" ma:displayName="Area" ma:indexed="true" ma:readOnly="false" ma:default="" ma:fieldId="{ce261c1d-2f91-463d-89d7-0d72f8789130}" ma:sspId="38878c1d-ed48-4c0f-927c-43dd7fc4e409" ma:termSetId="67c4a2af-5401-462b-b0cb-4bc9a6f46772" ma:anchorId="00000000-0000-0000-0000-000000000000" ma:open="false" ma:isKeyword="false">
      <xsd:complexType>
        <xsd:sequence>
          <xsd:element ref="pc:Terms" minOccurs="0" maxOccurs="1"/>
        </xsd:sequence>
      </xsd:complexType>
    </xsd:element>
    <xsd:element name="c93ea66e1c8544408a331e8968645071" ma:index="12" nillable="true" ma:taxonomy="true" ma:internalName="c93ea66e1c8544408a331e8968645071" ma:taxonomyFieldName="CDOperationalArea" ma:displayName="Operational Area" ma:default="" ma:fieldId="{c93ea66e-1c85-4440-8a33-1e8968645071}" ma:sspId="38878c1d-ed48-4c0f-927c-43dd7fc4e409" ma:termSetId="67c4a2af-5401-462b-b0cb-4bc9a6f46772" ma:anchorId="00000000-0000-0000-0000-000000000000" ma:open="false" ma:isKeyword="false">
      <xsd:complexType>
        <xsd:sequence>
          <xsd:element ref="pc:Terms" minOccurs="0" maxOccurs="1"/>
        </xsd:sequence>
      </xsd:complexType>
    </xsd:element>
    <xsd:element name="ic74b7b4e9df42f9af5a5aa244885abe" ma:index="14" nillable="true" ma:taxonomy="true" ma:internalName="ic74b7b4e9df42f9af5a5aa244885abe" ma:taxonomyFieldName="CDGroup" ma:displayName="Group" ma:default="" ma:fieldId="{2c74b7b4-e9df-42f9-af5a-5aa244885abe}" ma:sspId="38878c1d-ed48-4c0f-927c-43dd7fc4e409" ma:termSetId="9b95848d-b13e-4d9d-9a7b-1efc3ee2b730" ma:anchorId="00000000-0000-0000-0000-000000000000" ma:open="false" ma:isKeyword="false">
      <xsd:complexType>
        <xsd:sequence>
          <xsd:element ref="pc:Terms" minOccurs="0" maxOccurs="1"/>
        </xsd:sequence>
      </xsd:complexType>
    </xsd:element>
    <xsd:element name="mcab8fa3f2394da7ac6f3873610a7790" ma:index="16" nillable="true" ma:taxonomy="true" ma:internalName="mcab8fa3f2394da7ac6f3873610a7790" ma:taxonomyFieldName="CDSubgroup" ma:displayName="Sub-Group" ma:default="" ma:fieldId="{6cab8fa3-f239-4da7-ac6f-3873610a7790}" ma:sspId="38878c1d-ed48-4c0f-927c-43dd7fc4e409" ma:termSetId="9b95848d-b13e-4d9d-9a7b-1efc3ee2b730" ma:anchorId="00000000-0000-0000-0000-000000000000" ma:open="false" ma:isKeyword="false">
      <xsd:complexType>
        <xsd:sequence>
          <xsd:element ref="pc:Terms" minOccurs="0" maxOccurs="1"/>
        </xsd:sequence>
      </xsd:complexType>
    </xsd:element>
    <xsd:element name="i1478f2f41ae448fadcbec8155ef0d42" ma:index="18" nillable="true" ma:taxonomy="true" ma:internalName="i1478f2f41ae448fadcbec8155ef0d42" ma:taxonomyFieldName="CDDocumentType" ma:displayName="Document Type" ma:default="" ma:fieldId="{21478f2f-41ae-448f-adcb-ec8155ef0d42}" ma:sspId="38878c1d-ed48-4c0f-927c-43dd7fc4e409" ma:termSetId="994b0e8a-8c71-4295-bc3a-03e9e3cdde8d" ma:anchorId="00000000-0000-0000-0000-000000000000" ma:open="false" ma:isKeyword="false">
      <xsd:complexType>
        <xsd:sequence>
          <xsd:element ref="pc:Terms" minOccurs="0" maxOccurs="1"/>
        </xsd:sequence>
      </xsd:complexType>
    </xsd:element>
    <xsd:element name="g8b719bdb3b746b395ad8056be16f1df" ma:index="20" nillable="true" ma:taxonomy="true" ma:internalName="g8b719bdb3b746b395ad8056be16f1df" ma:taxonomyFieldName="CDDocumentSubType" ma:displayName="Document Sub-Type1" ma:default="" ma:fieldId="{08b719bd-b3b7-46b3-95ad-8056be16f1df}" ma:sspId="38878c1d-ed48-4c0f-927c-43dd7fc4e409" ma:termSetId="994b0e8a-8c71-4295-bc3a-03e9e3cdde8d" ma:anchorId="00000000-0000-0000-0000-000000000000" ma:open="false" ma:isKeyword="false">
      <xsd:complexType>
        <xsd:sequence>
          <xsd:element ref="pc:Terms" minOccurs="0" maxOccurs="1"/>
        </xsd:sequence>
      </xsd:complexType>
    </xsd:element>
    <xsd:element name="CDDocumentNumber" ma:index="22" nillable="true" ma:displayName="Document Number" ma:internalName="CDDocumentNumber">
      <xsd:simpleType>
        <xsd:restriction base="dms:Text">
          <xsd:maxLength value="255"/>
        </xsd:restriction>
      </xsd:simpleType>
    </xsd:element>
    <xsd:element name="CDLastReviewDate" ma:index="23" nillable="true" ma:displayName="Last Review Date" ma:format="DateTime" ma:internalName="CDLastReviewDate">
      <xsd:simpleType>
        <xsd:restriction base="dms:DateTime"/>
      </xsd:simpleType>
    </xsd:element>
    <xsd:element name="CDNextReviewDate" ma:index="24" nillable="true" ma:displayName="Next Review Date" ma:format="DateTime" ma:internalName="CDNextReviewDate">
      <xsd:simpleType>
        <xsd:restriction base="dms:DateTime"/>
      </xsd:simpleType>
    </xsd:element>
    <xsd:element name="CDReviewType" ma:index="25" nillable="true" ma:displayName="Review Type" ma:format="Dropdown" ma:internalName="CDReviewType">
      <xsd:simpleType>
        <xsd:restriction base="dms:Choice">
          <xsd:enumeration value="Edit"/>
          <xsd:enumeration value="New"/>
          <xsd:enumeration value="Review"/>
        </xsd:restriction>
      </xsd:simpleType>
    </xsd:element>
    <xsd:element name="CDReviewUrgency" ma:index="26" nillable="true" ma:displayName="Approval Type" ma:format="Dropdown" ma:internalName="CDReviewUrgency">
      <xsd:simpleType>
        <xsd:restriction base="dms:Choice">
          <xsd:enumeration value="Critical"/>
          <xsd:enumeration value="Non-Critical"/>
          <xsd:enumeration value="Other Operational Doc"/>
        </xsd:restriction>
      </xsd:simpleType>
    </xsd:element>
    <xsd:element name="CDR1Feedback" ma:index="27" nillable="true" ma:displayName="Risk Based Assessment Feedback" ma:internalName="CDR1Feedback">
      <xsd:simpleType>
        <xsd:restriction base="dms:Note">
          <xsd:maxLength value="255"/>
        </xsd:restriction>
      </xsd:simpleType>
    </xsd:element>
    <xsd:element name="CDR2Feedback" ma:index="28" nillable="true" ma:displayName="Reviewer 1 Feedback" ma:internalName="CDR2Feedback">
      <xsd:simpleType>
        <xsd:restriction base="dms:Note">
          <xsd:maxLength value="255"/>
        </xsd:restriction>
      </xsd:simpleType>
    </xsd:element>
    <xsd:element name="CDR3Feedback" ma:index="29" nillable="true" ma:displayName="Reviewer 2 Feedback" ma:internalName="CDR3Feedback">
      <xsd:simpleType>
        <xsd:restriction base="dms:Note">
          <xsd:maxLength value="255"/>
        </xsd:restriction>
      </xsd:simpleType>
    </xsd:element>
    <xsd:element name="CDR4Feedback" ma:index="30" nillable="true" ma:displayName="Technical Verification Feedback" ma:internalName="CDR4Feedback">
      <xsd:simpleType>
        <xsd:restriction base="dms:Note">
          <xsd:maxLength value="255"/>
        </xsd:restriction>
      </xsd:simpleType>
    </xsd:element>
    <xsd:element name="CDR5Feedback" ma:index="31" nillable="true" ma:displayName="Knowledge Manager Feedback" ma:internalName="CDR5Feedback">
      <xsd:simpleType>
        <xsd:restriction base="dms:Note">
          <xsd:maxLength value="255"/>
        </xsd:restriction>
      </xsd:simpleType>
    </xsd:element>
    <xsd:element name="CDR6Feedback" ma:index="32" nillable="true" ma:displayName="Final Approver Feedback" ma:internalName="CDR6Feedback">
      <xsd:simpleType>
        <xsd:restriction base="dms:Note">
          <xsd:maxLength value="255"/>
        </xsd:restriction>
      </xsd:simpleType>
    </xsd:element>
    <xsd:element name="SPFxSOPApproval" ma:index="33" nillable="true" ma:displayName="Edit Status" ma:indexed="true" ma:internalName="SPFxSOPApproval">
      <xsd:simpleType>
        <xsd:restriction base="dms:Text">
          <xsd:maxLength value="255"/>
        </xsd:restriction>
      </xsd:simpleType>
    </xsd:element>
    <xsd:element name="CD_DocumentSubtype_old" ma:index="36" nillable="true" ma:displayName="CD_DocumentSubtype_old" ma:internalName="CD_DocumentSubtype_old">
      <xsd:simpleType>
        <xsd:restriction base="dms:Text">
          <xsd:maxLength value="255"/>
        </xsd:restriction>
      </xsd:simpleType>
    </xsd:element>
    <xsd:element name="CD_DocumentType_old" ma:index="37" nillable="true" ma:displayName="CD_DocumentType_old" ma:indexed="true" ma:internalName="CD_DocumentType_old">
      <xsd:simpleType>
        <xsd:restriction base="dms:Text">
          <xsd:maxLength value="255"/>
        </xsd:restriction>
      </xsd:simpleType>
    </xsd:element>
    <xsd:element name="CD_FunctionalArea_old" ma:index="38" nillable="true" ma:displayName="CD_FunctionalArea_old" ma:indexed="true" ma:internalName="CD_FunctionalArea_old">
      <xsd:simpleType>
        <xsd:restriction base="dms:Text">
          <xsd:maxLength value="255"/>
        </xsd:restriction>
      </xsd:simpleType>
    </xsd:element>
    <xsd:element name="CD_FunctionalGroups_old" ma:index="39" nillable="true" ma:displayName="CD_FunctionalGroups_old" ma:internalName="CD_FunctionalGroups_old">
      <xsd:simpleType>
        <xsd:restriction base="dms:Text">
          <xsd:maxLength value="255"/>
        </xsd:restriction>
      </xsd:simpleType>
    </xsd:element>
    <xsd:element name="CD_SubjectArea_old" ma:index="40" nillable="true" ma:displayName="CD_SubjectArea_old" ma:internalName="CD_SubjectArea_old">
      <xsd:simpleType>
        <xsd:restriction base="dms:Text">
          <xsd:maxLength value="255"/>
        </xsd:restriction>
      </xsd:simpleType>
    </xsd:element>
    <xsd:element name="SharedWithUsers" ma:index="4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9" nillable="true" ma:displayName="Shared With Details" ma:internalName="SharedWithDetails" ma:readOnly="true">
      <xsd:simpleType>
        <xsd:restriction base="dms:Note">
          <xsd:maxLength value="255"/>
        </xsd:restriction>
      </xsd:simpleType>
    </xsd:element>
    <xsd:element name="LibraryName" ma:index="50" nillable="true" ma:displayName="Library Name" ma:default="RFO Controlled Documents" ma:indexed="true" ma:internalName="LibraryName">
      <xsd:simpleType>
        <xsd:restriction base="dms:Text">
          <xsd:maxLength value="255"/>
        </xsd:restriction>
      </xsd:simpleType>
    </xsd:element>
    <xsd:element name="Review_x0020_Period" ma:index="52" nillable="true" ma:displayName="Review Period" ma:internalName="Review_x0020_Perio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367bc2-0244-4eea-9a31-76862ce1e6fa" elementFormDefault="qualified">
    <xsd:import namespace="http://schemas.microsoft.com/office/2006/documentManagement/types"/>
    <xsd:import namespace="http://schemas.microsoft.com/office/infopath/2007/PartnerControls"/>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MediaServiceDateTaken" ma:index="43" nillable="true" ma:displayName="MediaServiceDateTaken" ma:hidden="true" ma:internalName="MediaServiceDateTaken" ma:readOnly="true">
      <xsd:simpleType>
        <xsd:restriction base="dms:Text"/>
      </xsd:simpleType>
    </xsd:element>
    <xsd:element name="MediaServiceAutoTags" ma:index="44" nillable="true" ma:displayName="Tags" ma:internalName="MediaServiceAutoTags"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MediaServiceGenerationTime" ma:index="46" nillable="true" ma:displayName="MediaServiceGenerationTime" ma:hidden="true" ma:internalName="MediaServiceGenerationTime" ma:readOnly="true">
      <xsd:simpleType>
        <xsd:restriction base="dms:Text"/>
      </xsd:simpleType>
    </xsd:element>
    <xsd:element name="MediaServiceEventHashCode" ma:index="47" nillable="true" ma:displayName="MediaServiceEventHashCode" ma:hidden="true" ma:internalName="MediaServiceEventHashCode" ma:readOnly="true">
      <xsd:simpleType>
        <xsd:restriction base="dms:Text"/>
      </xsd:simpleType>
    </xsd:element>
    <xsd:element name="MediaLengthInSeconds" ma:index="53" nillable="true" ma:displayName="MediaLengthInSeconds" ma:hidden="true" ma:internalName="MediaLengthInSeconds" ma:readOnly="true">
      <xsd:simpleType>
        <xsd:restriction base="dms:Unknown"/>
      </xsd:simpleType>
    </xsd:element>
    <xsd:element name="MediaServiceObjectDetectorVersions" ma:index="54" nillable="true" ma:displayName="MediaServiceObjectDetectorVersions" ma:hidden="true" ma:indexed="true" ma:internalName="MediaServiceObjectDetectorVersions" ma:readOnly="true">
      <xsd:simpleType>
        <xsd:restriction base="dms:Text"/>
      </xsd:simpleType>
    </xsd:element>
    <xsd:element name="MediaServiceSearchProperties" ma:index="55" nillable="true" ma:displayName="MediaServiceSearchProperties" ma:hidden="true" ma:internalName="MediaServiceSearchProperties" ma:readOnly="true">
      <xsd:simpleType>
        <xsd:restriction base="dms:Note"/>
      </xsd:simpleType>
    </xsd:element>
    <xsd:element name="lcf76f155ced4ddcb4097134ff3c332f" ma:index="57" nillable="true" ma:taxonomy="true" ma:internalName="lcf76f155ced4ddcb4097134ff3c332f" ma:taxonomyFieldName="MediaServiceImageTags" ma:displayName="Image Tags" ma:readOnly="false" ma:fieldId="{5cf76f15-5ced-4ddc-b409-7134ff3c332f}" ma:taxonomyMulti="true" ma:sspId="38878c1d-ed48-4c0f-927c-43dd7fc4e409" ma:termSetId="09814cd3-568e-fe90-9814-8d621ff8fb84" ma:anchorId="fba54fb3-c3e1-fe81-a776-ca4b69148c4d" ma:open="true" ma:isKeyword="false">
      <xsd:complexType>
        <xsd:sequence>
          <xsd:element ref="pc:Terms" minOccurs="0" maxOccurs="1"/>
        </xsd:sequence>
      </xsd:complexType>
    </xsd:element>
    <xsd:element name="CDFunctionalLocationNew" ma:index="58" nillable="true" ma:displayName="Asset Number MM New" ma:list="{b3ad188d-b35d-4fbb-887e-ab7d7a944bbd}" ma:internalName="CDFunctionalLocationNew" ma:showField="Title">
      <xsd:complexType>
        <xsd:complexContent>
          <xsd:extension base="dms:MultiChoiceLookup">
            <xsd:sequence>
              <xsd:element name="Value" type="dms:Lookup" maxOccurs="unbounded" minOccurs="0" nillable="true"/>
            </xsd:sequence>
          </xsd:extension>
        </xsd:complexContent>
      </xsd:complexType>
    </xsd:element>
    <xsd:element name="MediaServiceBillingMetadata" ma:index="59" nillable="true" ma:displayName="MediaServiceBillingMetadata" ma:hidden="true" ma:internalName="MediaServiceBillingMetadata" ma:readOnly="true">
      <xsd:simpleType>
        <xsd:restriction base="dms:Note"/>
      </xsd:simpleType>
    </xsd:element>
    <xsd:element name="Sub_x002d_Area_x0020_Description" ma:index="61" nillable="true" ma:displayName="Sub-Area Description" ma:internalName="Sub_x002d_Area_x0020_Description">
      <xsd:simpleType>
        <xsd:restriction base="dms:Text">
          <xsd:maxLength value="255"/>
        </xsd:restriction>
      </xsd:simpleType>
    </xsd:element>
    <xsd:element name="TranslatedLang" ma:index="62"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5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83a6bef-5194-4f95-b509-58b1288fb4bf">
      <Value>2335</Value>
      <Value>157</Value>
      <Value>168</Value>
    </TaxCatchAll>
    <SharedWithUsers xmlns="d26e6c59-68a9-469b-8b72-9e4e263cc8e5">
      <UserInfo>
        <DisplayName/>
        <AccountId xsi:nil="true"/>
        <AccountType/>
      </UserInfo>
    </SharedWithUsers>
    <MediaLengthInSeconds xmlns="05367bc2-0244-4eea-9a31-76862ce1e6fa" xsi:nil="true"/>
    <i1478f2f41ae448fadcbec8155ef0d42 xmlns="d26e6c59-68a9-469b-8b72-9e4e263cc8e5">
      <Terms xmlns="http://schemas.microsoft.com/office/infopath/2007/PartnerControls">
        <TermInfo xmlns="http://schemas.microsoft.com/office/infopath/2007/PartnerControls">
          <TermName xmlns="http://schemas.microsoft.com/office/infopath/2007/PartnerControls">Procedure</TermName>
          <TermId xmlns="http://schemas.microsoft.com/office/infopath/2007/PartnerControls">02815894-26ee-4c33-9d11-a152313e5f73</TermId>
        </TermInfo>
      </Terms>
    </i1478f2f41ae448fadcbec8155ef0d42>
    <CD_DocumentSubtype_old xmlns="d26e6c59-68a9-469b-8b72-9e4e263cc8e5" xsi:nil="true"/>
    <CDNextReviewDate xmlns="d26e6c59-68a9-469b-8b72-9e4e263cc8e5">2027-02-13T08:00:00+00:00</CDNextReviewDate>
    <CDR5Feedback xmlns="d26e6c59-68a9-469b-8b72-9e4e263cc8e5" xsi:nil="true"/>
    <SPFxSOPApproval xmlns="d26e6c59-68a9-469b-8b72-9e4e263cc8e5" xsi:nil="true"/>
    <CDR3Feedback xmlns="d26e6c59-68a9-469b-8b72-9e4e263cc8e5" xsi:nil="true"/>
    <CDR4Feedback xmlns="d26e6c59-68a9-469b-8b72-9e4e263cc8e5" xsi:nil="true"/>
    <CD_SubjectArea_old xmlns="d26e6c59-68a9-469b-8b72-9e4e263cc8e5" xsi:nil="true"/>
    <IconOverlay xmlns="http://schemas.microsoft.com/sharepoint/v4" xsi:nil="true"/>
    <ic74b7b4e9df42f9af5a5aa244885abe xmlns="d26e6c59-68a9-469b-8b72-9e4e263cc8e5">
      <Terms xmlns="http://schemas.microsoft.com/office/infopath/2007/PartnerControls">
        <TermInfo xmlns="http://schemas.microsoft.com/office/infopath/2007/PartnerControls">
          <TermName xmlns="http://schemas.microsoft.com/office/infopath/2007/PartnerControls">Electrical</TermName>
          <TermId xmlns="http://schemas.microsoft.com/office/infopath/2007/PartnerControls">6050dd02-4324-4119-9c20-70afb74f7d1f</TermId>
        </TermInfo>
      </Terms>
    </ic74b7b4e9df42f9af5a5aa244885abe>
    <CDReviewType xmlns="d26e6c59-68a9-469b-8b72-9e4e263cc8e5" xsi:nil="true"/>
    <CDDocumentNumber xmlns="d26e6c59-68a9-469b-8b72-9e4e263cc8e5" xsi:nil="true"/>
    <CDLastReviewDate xmlns="d26e6c59-68a9-469b-8b72-9e4e263cc8e5">2024-02-13T08:00:00+00:00</CDLastReviewDate>
    <g8b719bdb3b746b395ad8056be16f1df xmlns="d26e6c59-68a9-469b-8b72-9e4e263cc8e5">
      <Terms xmlns="http://schemas.microsoft.com/office/infopath/2007/PartnerControls"/>
    </g8b719bdb3b746b395ad8056be16f1df>
    <CDR2Feedback xmlns="d26e6c59-68a9-469b-8b72-9e4e263cc8e5" xsi:nil="true"/>
    <c93ea66e1c8544408a331e8968645071 xmlns="d26e6c59-68a9-469b-8b72-9e4e263cc8e5">
      <Terms xmlns="http://schemas.microsoft.com/office/infopath/2007/PartnerControls"/>
    </c93ea66e1c8544408a331e8968645071>
    <mcab8fa3f2394da7ac6f3873610a7790 xmlns="d26e6c59-68a9-469b-8b72-9e4e263cc8e5">
      <Terms xmlns="http://schemas.microsoft.com/office/infopath/2007/PartnerControls"/>
    </mcab8fa3f2394da7ac6f3873610a7790>
    <LibraryName xmlns="d26e6c59-68a9-469b-8b72-9e4e263cc8e5">RFO Controlled Documents</LibraryName>
    <ce261c1d2f91463d89d70d72f8789130 xmlns="d26e6c59-68a9-469b-8b72-9e4e263cc8e5">
      <Terms xmlns="http://schemas.microsoft.com/office/infopath/2007/PartnerControls">
        <TermInfo xmlns="http://schemas.microsoft.com/office/infopath/2007/PartnerControls">
          <TermName xmlns="http://schemas.microsoft.com/office/infopath/2007/PartnerControls">Utilities</TermName>
          <TermId xmlns="http://schemas.microsoft.com/office/infopath/2007/PartnerControls">190faa8b-d6d6-407e-883e-2caae10e09b0</TermId>
        </TermInfo>
      </Terms>
    </ce261c1d2f91463d89d70d72f8789130>
    <CD_FunctionalArea_old xmlns="d26e6c59-68a9-469b-8b72-9e4e263cc8e5" xsi:nil="true"/>
    <CD_DocumentType_old xmlns="d26e6c59-68a9-469b-8b72-9e4e263cc8e5" xsi:nil="true"/>
    <CDReviewUrgency xmlns="d26e6c59-68a9-469b-8b72-9e4e263cc8e5" xsi:nil="true"/>
    <CDR6Feedback xmlns="d26e6c59-68a9-469b-8b72-9e4e263cc8e5" xsi:nil="true"/>
    <Review_x0020_Period xmlns="d26e6c59-68a9-469b-8b72-9e4e263cc8e5" xsi:nil="true"/>
    <CD_FunctionalGroups_old xmlns="d26e6c59-68a9-469b-8b72-9e4e263cc8e5" xsi:nil="true"/>
    <CDR1Feedback xmlns="d26e6c59-68a9-469b-8b72-9e4e263cc8e5" xsi:nil="true"/>
    <lcf76f155ced4ddcb4097134ff3c332f xmlns="05367bc2-0244-4eea-9a31-76862ce1e6fa">
      <Terms xmlns="http://schemas.microsoft.com/office/infopath/2007/PartnerControls"/>
    </lcf76f155ced4ddcb4097134ff3c332f>
    <CDFunctionalLocationNew xmlns="05367bc2-0244-4eea-9a31-76862ce1e6fa" xsi:nil="true"/>
    <Sub_x002d_Area_x0020_Description xmlns="05367bc2-0244-4eea-9a31-76862ce1e6fa" xsi:nil="true"/>
    <TranslatedLang xmlns="05367bc2-0244-4eea-9a31-76862ce1e6fa" xsi:nil="true"/>
  </documentManagement>
</p:properties>
</file>

<file path=customXml/itemProps1.xml><?xml version="1.0" encoding="utf-8"?>
<ds:datastoreItem xmlns:ds="http://schemas.openxmlformats.org/officeDocument/2006/customXml" ds:itemID="{4919E6F9-07A9-424C-988B-2394251796B8}">
  <ds:schemaRefs>
    <ds:schemaRef ds:uri="http://schemas.microsoft.com/sharepoint/v3/contenttype/forms"/>
  </ds:schemaRefs>
</ds:datastoreItem>
</file>

<file path=customXml/itemProps2.xml><?xml version="1.0" encoding="utf-8"?>
<ds:datastoreItem xmlns:ds="http://schemas.openxmlformats.org/officeDocument/2006/customXml" ds:itemID="{AB5E807D-7A53-4EA1-B09C-1CF7EC126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6bef-5194-4f95-b509-58b1288fb4bf"/>
    <ds:schemaRef ds:uri="d26e6c59-68a9-469b-8b72-9e4e263cc8e5"/>
    <ds:schemaRef ds:uri="05367bc2-0244-4eea-9a31-76862ce1e6f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4F895B-E38A-463D-882B-B25AC15B491F}">
  <ds:schemaRefs>
    <ds:schemaRef ds:uri="http://schemas.microsoft.com/office/2006/metadata/properties"/>
    <ds:schemaRef ds:uri="http://schemas.microsoft.com/office/infopath/2007/PartnerControls"/>
    <ds:schemaRef ds:uri="c83a6bef-5194-4f95-b509-58b1288fb4bf"/>
    <ds:schemaRef ds:uri="d26e6c59-68a9-469b-8b72-9e4e263cc8e5"/>
    <ds:schemaRef ds:uri="05367bc2-0244-4eea-9a31-76862ce1e6fa"/>
    <ds:schemaRef ds:uri="http://schemas.microsoft.com/sharepoint/v4"/>
  </ds:schemaRefs>
</ds:datastoreItem>
</file>

<file path=docMetadata/LabelInfo.xml><?xml version="1.0" encoding="utf-8"?>
<clbl:labelList xmlns:clbl="http://schemas.microsoft.com/office/2020/mipLabelMetadata">
  <clbl:label id="{8d98c8e4-5f12-4730-ba60-b1ea8cc3db61}" enabled="1" method="Standard" siteId="{5e0b361b-59ed-466e-8759-03044804619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9</Pages>
  <Words>1566</Words>
  <Characters>8930</Characters>
  <Application>Microsoft Office Word</Application>
  <DocSecurity>2</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Chemco</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Procedure - Powell MVB</dc:subject>
  <dc:creator>Murray Enns</dc:creator>
  <cp:keywords/>
  <dc:description/>
  <cp:lastModifiedBy>Pierre Bodson</cp:lastModifiedBy>
  <cp:revision>2</cp:revision>
  <cp:lastPrinted>2020-04-01T16:58:00Z</cp:lastPrinted>
  <dcterms:created xsi:type="dcterms:W3CDTF">2025-06-25T13:29:00Z</dcterms:created>
  <dcterms:modified xsi:type="dcterms:W3CDTF">2025-06-25T13:29:00Z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0x01010070C5D9AAAC41794ABD9FE48D501204DF0031CD2041550A9F40907405F38973B848</vt:lpwstr>
  </property>
  <property fmtid="{D5CDD505-2E9C-101B-9397-08002B2CF9AE}" pid="3" name="CDDocumentType">
    <vt:lpwstr>168;#Procedure|02815894-26ee-4c33-9d11-a152313e5f73</vt:lpwstr>
  </property>
  <property fmtid="{D5CDD505-2E9C-101B-9397-08002B2CF9AE}" pid="4" name="CDArea">
    <vt:lpwstr>2335;#Utilities|190faa8b-d6d6-407e-883e-2caae10e09b0</vt:lpwstr>
  </property>
  <property fmtid="{D5CDD505-2E9C-101B-9397-08002B2CF9AE}" pid="5" name="CDOperationalArea">
    <vt:lpwstr/>
  </property>
  <property fmtid="{D5CDD505-2E9C-101B-9397-08002B2CF9AE}" pid="6" name="CDFunctionalLocation">
    <vt:lpwstr/>
  </property>
  <property fmtid="{D5CDD505-2E9C-101B-9397-08002B2CF9AE}" pid="7" name="CDDocumentSubType">
    <vt:lpwstr/>
  </property>
  <property fmtid="{D5CDD505-2E9C-101B-9397-08002B2CF9AE}" pid="8" name="CDSubgroup">
    <vt:lpwstr/>
  </property>
  <property fmtid="{D5CDD505-2E9C-101B-9397-08002B2CF9AE}" pid="9" name="CDGroup">
    <vt:lpwstr>157;#Electrical|6050dd02-4324-4119-9c20-70afb74f7d1f</vt:lpwstr>
  </property>
  <property fmtid="{D5CDD505-2E9C-101B-9397-08002B2CF9AE}" pid="10" name="Order">
    <vt:r8>9153700</vt:r8>
  </property>
  <property fmtid="{D5CDD505-2E9C-101B-9397-08002B2CF9AE}" pid="11" name="TriggerFlowInfo">
    <vt:lpwstr/>
  </property>
  <property fmtid="{D5CDD505-2E9C-101B-9397-08002B2CF9AE}" pid="12" name="ComplianceAssetId">
    <vt:lpwstr/>
  </property>
  <property fmtid="{D5CDD505-2E9C-101B-9397-08002B2CF9AE}" pid="13" name="_ExtendedDescription">
    <vt:lpwstr/>
  </property>
  <property fmtid="{D5CDD505-2E9C-101B-9397-08002B2CF9AE}" pid="14" name="MediaServiceImageTags">
    <vt:lpwstr/>
  </property>
</Properties>
</file>