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1615D" w14:textId="492D9DE6" w:rsidR="05BFBB49" w:rsidRDefault="05BFBB49" w:rsidP="1614DE7A">
      <w:pPr>
        <w:pStyle w:val="Ttulo3"/>
        <w:jc w:val="center"/>
        <w:rPr>
          <w:rFonts w:ascii="Arial" w:eastAsia="Arial" w:hAnsi="Arial" w:cs="Arial"/>
          <w:b/>
          <w:bCs/>
          <w:sz w:val="24"/>
          <w:szCs w:val="24"/>
        </w:rPr>
      </w:pPr>
      <w:r w:rsidRPr="1614DE7A">
        <w:rPr>
          <w:rFonts w:ascii="Arial" w:eastAsia="Arial" w:hAnsi="Arial" w:cs="Arial"/>
          <w:b/>
          <w:bCs/>
          <w:sz w:val="24"/>
          <w:szCs w:val="24"/>
        </w:rPr>
        <w:t>UNIVERSIDAD TECNOLÓGICA DEL PERÚ</w:t>
      </w:r>
    </w:p>
    <w:p w14:paraId="35743AF6" w14:textId="5FA05DA1" w:rsidR="7149E5B5" w:rsidRDefault="7149E5B5" w:rsidP="1614DE7A">
      <w:pPr>
        <w:rPr>
          <w:rFonts w:ascii="Arial" w:eastAsia="Arial" w:hAnsi="Arial" w:cs="Arial"/>
        </w:rPr>
      </w:pPr>
    </w:p>
    <w:p w14:paraId="5BF3EFCA" w14:textId="3C286555" w:rsidR="38D91DC8" w:rsidRPr="00D60E43" w:rsidRDefault="05BFBB49" w:rsidP="00D60E43">
      <w:pPr>
        <w:jc w:val="center"/>
        <w:rPr>
          <w:rFonts w:ascii="Arial" w:eastAsia="Arial" w:hAnsi="Arial" w:cs="Arial"/>
        </w:rPr>
      </w:pPr>
      <w:r w:rsidRPr="00D60E43">
        <w:rPr>
          <w:rFonts w:ascii="Arial" w:eastAsia="Arial" w:hAnsi="Arial" w:cs="Arial"/>
        </w:rPr>
        <w:t>FACULTAD DE CIENCIAS DE LA SALUD</w:t>
      </w:r>
    </w:p>
    <w:p w14:paraId="555E17A9" w14:textId="3D7C9FE9" w:rsidR="38D91DC8" w:rsidRPr="00D60E43" w:rsidRDefault="00246AC5" w:rsidP="00D60E43">
      <w:pPr>
        <w:jc w:val="center"/>
        <w:rPr>
          <w:rFonts w:ascii="Arial" w:eastAsia="Arial" w:hAnsi="Arial" w:cs="Arial"/>
          <w:b/>
          <w:bCs/>
        </w:rPr>
      </w:pPr>
      <w:r>
        <w:rPr>
          <w:rFonts w:ascii="Arial" w:eastAsia="Arial" w:hAnsi="Arial" w:cs="Arial"/>
          <w:b/>
          <w:bCs/>
          <w:sz w:val="36"/>
          <w:szCs w:val="36"/>
        </w:rPr>
        <w:t>FISICOQUÍMICA FARMACÉUTICA</w:t>
      </w:r>
    </w:p>
    <w:p w14:paraId="024E4462" w14:textId="31C13D42" w:rsidR="00D60E43" w:rsidRPr="00B94CAB" w:rsidRDefault="00D60E43" w:rsidP="00D60E43">
      <w:pPr>
        <w:jc w:val="center"/>
        <w:rPr>
          <w:rFonts w:ascii="Arial" w:eastAsia="Arial" w:hAnsi="Arial" w:cs="Arial"/>
        </w:rPr>
      </w:pPr>
      <w:r w:rsidRPr="00B94CAB">
        <w:rPr>
          <w:rFonts w:ascii="Arial" w:eastAsia="Arial" w:hAnsi="Arial" w:cs="Arial"/>
        </w:rPr>
        <w:t xml:space="preserve">CARRERA: </w:t>
      </w:r>
      <w:r w:rsidR="00246AC5" w:rsidRPr="00B94CAB">
        <w:rPr>
          <w:rFonts w:ascii="Arial" w:eastAsia="Arial" w:hAnsi="Arial" w:cs="Arial"/>
        </w:rPr>
        <w:t>FARMACIA Y BIOQUÍMICA</w:t>
      </w:r>
    </w:p>
    <w:p w14:paraId="1EC6D09E" w14:textId="0E202594" w:rsidR="38D91DC8" w:rsidRPr="00D60E43" w:rsidRDefault="05BFBB49" w:rsidP="00D60E43">
      <w:pPr>
        <w:jc w:val="center"/>
        <w:rPr>
          <w:rFonts w:ascii="Arial" w:eastAsia="Arial" w:hAnsi="Arial" w:cs="Arial"/>
          <w:lang w:val="pt-BR"/>
        </w:rPr>
      </w:pPr>
      <w:r w:rsidRPr="00D60E43">
        <w:rPr>
          <w:rFonts w:ascii="Arial" w:eastAsia="Arial" w:hAnsi="Arial" w:cs="Arial"/>
          <w:lang w:val="pt-BR"/>
        </w:rPr>
        <w:t>CICLO ACADÉMICO: 2026-I</w:t>
      </w:r>
      <w:r w:rsidR="00D60E43" w:rsidRPr="00D60E43">
        <w:rPr>
          <w:rFonts w:ascii="Arial" w:eastAsia="Arial" w:hAnsi="Arial" w:cs="Arial"/>
          <w:lang w:val="pt-BR"/>
        </w:rPr>
        <w:t>I</w:t>
      </w:r>
    </w:p>
    <w:p w14:paraId="403C34FA" w14:textId="78B1661A" w:rsidR="7149E5B5" w:rsidRDefault="7149E5B5" w:rsidP="1614DE7A">
      <w:pPr>
        <w:rPr>
          <w:rFonts w:ascii="Arial" w:eastAsia="Arial" w:hAnsi="Arial" w:cs="Arial"/>
          <w:lang w:val="pt-BR"/>
        </w:rPr>
      </w:pPr>
    </w:p>
    <w:p w14:paraId="20C0F4F0" w14:textId="5D56EE6A" w:rsidR="00873AC2" w:rsidRPr="00051806" w:rsidRDefault="00873AC2" w:rsidP="00873AC2">
      <w:pPr>
        <w:spacing w:after="0"/>
        <w:jc w:val="center"/>
        <w:rPr>
          <w:rFonts w:ascii="Arial" w:eastAsia="Arial" w:hAnsi="Arial" w:cs="Arial"/>
          <w:b/>
          <w:bCs/>
          <w:sz w:val="36"/>
          <w:szCs w:val="36"/>
        </w:rPr>
      </w:pPr>
      <w:r w:rsidRPr="00873AC2">
        <w:rPr>
          <w:rFonts w:ascii="Arial" w:eastAsia="Arial" w:hAnsi="Arial" w:cs="Arial"/>
          <w:b/>
          <w:bCs/>
        </w:rPr>
        <w:t>Informe de Laboratorio Nº</w:t>
      </w:r>
      <w:r w:rsidR="00D42374">
        <w:rPr>
          <w:rFonts w:ascii="Arial" w:eastAsia="Arial" w:hAnsi="Arial" w:cs="Arial"/>
          <w:b/>
          <w:bCs/>
        </w:rPr>
        <w:t>3</w:t>
      </w:r>
      <w:r w:rsidRPr="00873AC2">
        <w:rPr>
          <w:rFonts w:ascii="Arial" w:eastAsia="Arial" w:hAnsi="Arial" w:cs="Arial"/>
          <w:b/>
          <w:bCs/>
        </w:rPr>
        <w:t xml:space="preserve">: </w:t>
      </w:r>
      <w:r w:rsidR="00D42374" w:rsidRPr="00D42374">
        <w:rPr>
          <w:rFonts w:ascii="Arial" w:eastAsia="Arial" w:hAnsi="Arial" w:cs="Arial"/>
          <w:b/>
          <w:bCs/>
        </w:rPr>
        <w:t>Estimación del pKa del ácido acético</w:t>
      </w:r>
      <w:r w:rsidR="00D42374">
        <w:rPr>
          <w:rFonts w:ascii="Arial" w:eastAsia="Arial" w:hAnsi="Arial" w:cs="Arial"/>
          <w:b/>
          <w:bCs/>
        </w:rPr>
        <w:t>.</w:t>
      </w:r>
    </w:p>
    <w:p w14:paraId="55DD2AD4" w14:textId="77777777" w:rsidR="00873AC2" w:rsidRPr="00873AC2" w:rsidRDefault="00873AC2" w:rsidP="1614DE7A">
      <w:pPr>
        <w:rPr>
          <w:rFonts w:ascii="Arial" w:eastAsia="Arial" w:hAnsi="Arial" w:cs="Arial"/>
        </w:rPr>
      </w:pPr>
    </w:p>
    <w:p w14:paraId="1BD47649" w14:textId="77777777" w:rsidR="00D60E43" w:rsidRPr="00873AC2" w:rsidRDefault="00D60E43" w:rsidP="1614DE7A">
      <w:pPr>
        <w:rPr>
          <w:rFonts w:ascii="Arial" w:eastAsia="Arial" w:hAnsi="Arial" w:cs="Arial"/>
        </w:rPr>
      </w:pPr>
    </w:p>
    <w:p w14:paraId="762957A9" w14:textId="3E48D84D" w:rsidR="38D91DC8" w:rsidRPr="00873AC2" w:rsidRDefault="00873AC2" w:rsidP="00F062B8">
      <w:pPr>
        <w:spacing w:after="0"/>
        <w:jc w:val="center"/>
        <w:rPr>
          <w:rFonts w:ascii="Arial" w:eastAsia="Arial" w:hAnsi="Arial" w:cs="Arial"/>
          <w:b/>
          <w:bCs/>
        </w:rPr>
      </w:pPr>
      <w:r>
        <w:rPr>
          <w:rFonts w:ascii="Arial" w:eastAsia="Arial" w:hAnsi="Arial" w:cs="Arial"/>
          <w:b/>
          <w:bCs/>
        </w:rPr>
        <w:t>G</w:t>
      </w:r>
      <w:r w:rsidRPr="00873AC2">
        <w:rPr>
          <w:rFonts w:ascii="Arial" w:eastAsia="Arial" w:hAnsi="Arial" w:cs="Arial"/>
          <w:b/>
          <w:bCs/>
        </w:rPr>
        <w:t>rupo: “</w:t>
      </w:r>
      <w:r w:rsidR="00D42374">
        <w:rPr>
          <w:rFonts w:ascii="Arial" w:eastAsia="Arial" w:hAnsi="Arial" w:cs="Arial"/>
          <w:b/>
          <w:bCs/>
        </w:rPr>
        <w:t>El</w:t>
      </w:r>
      <w:r w:rsidRPr="00873AC2">
        <w:rPr>
          <w:rFonts w:ascii="Arial" w:eastAsia="Arial" w:hAnsi="Arial" w:cs="Arial"/>
          <w:b/>
          <w:bCs/>
        </w:rPr>
        <w:t xml:space="preserve"> nombre</w:t>
      </w:r>
      <w:r w:rsidR="00D42374">
        <w:rPr>
          <w:rFonts w:ascii="Arial" w:eastAsia="Arial" w:hAnsi="Arial" w:cs="Arial"/>
          <w:b/>
          <w:bCs/>
        </w:rPr>
        <w:t xml:space="preserve"> de su grupo</w:t>
      </w:r>
      <w:r w:rsidRPr="00873AC2">
        <w:rPr>
          <w:rFonts w:ascii="Arial" w:eastAsia="Arial" w:hAnsi="Arial" w:cs="Arial"/>
          <w:b/>
          <w:bCs/>
        </w:rPr>
        <w:t>”</w:t>
      </w:r>
    </w:p>
    <w:p w14:paraId="2A5CDD37" w14:textId="77777777" w:rsidR="00873AC2" w:rsidRPr="00873AC2" w:rsidRDefault="00873AC2" w:rsidP="00F062B8">
      <w:pPr>
        <w:spacing w:after="0"/>
        <w:jc w:val="center"/>
        <w:rPr>
          <w:rFonts w:ascii="Arial" w:eastAsia="Arial" w:hAnsi="Arial" w:cs="Arial"/>
          <w:b/>
          <w:bCs/>
        </w:rPr>
      </w:pPr>
    </w:p>
    <w:p w14:paraId="43250595" w14:textId="4F8B2701" w:rsidR="00873AC2" w:rsidRPr="00873AC2" w:rsidRDefault="00873AC2" w:rsidP="00F062B8">
      <w:pPr>
        <w:spacing w:after="0"/>
        <w:jc w:val="center"/>
        <w:rPr>
          <w:rFonts w:ascii="Arial" w:eastAsia="Arial" w:hAnsi="Arial" w:cs="Arial"/>
          <w:b/>
          <w:bCs/>
        </w:rPr>
      </w:pPr>
      <w:r w:rsidRPr="00873AC2">
        <w:rPr>
          <w:rFonts w:ascii="Arial" w:eastAsia="Arial" w:hAnsi="Arial" w:cs="Arial"/>
          <w:b/>
          <w:bCs/>
        </w:rPr>
        <w:t>Integrantes</w:t>
      </w:r>
    </w:p>
    <w:p w14:paraId="76FE9FD3" w14:textId="77777777" w:rsidR="00F062B8" w:rsidRPr="00873AC2" w:rsidRDefault="00F062B8" w:rsidP="00F062B8">
      <w:pPr>
        <w:spacing w:after="0"/>
        <w:rPr>
          <w:rFonts w:ascii="Arial" w:eastAsia="Arial" w:hAnsi="Arial" w:cs="Arial"/>
          <w:b/>
          <w:bCs/>
        </w:rPr>
      </w:pPr>
    </w:p>
    <w:tbl>
      <w:tblPr>
        <w:tblStyle w:val="Tablaconcuadrcula"/>
        <w:tblW w:w="0" w:type="auto"/>
        <w:tblLook w:val="04A0" w:firstRow="1" w:lastRow="0" w:firstColumn="1" w:lastColumn="0" w:noHBand="0" w:noVBand="1"/>
      </w:tblPr>
      <w:tblGrid>
        <w:gridCol w:w="3089"/>
        <w:gridCol w:w="2950"/>
        <w:gridCol w:w="2977"/>
      </w:tblGrid>
      <w:tr w:rsidR="00F062B8" w14:paraId="4122DF23" w14:textId="77777777" w:rsidTr="00F062B8">
        <w:tc>
          <w:tcPr>
            <w:tcW w:w="3089" w:type="dxa"/>
          </w:tcPr>
          <w:p w14:paraId="2B786B96" w14:textId="2AB654F2" w:rsidR="00F062B8" w:rsidRDefault="00F062B8" w:rsidP="00F062B8">
            <w:pPr>
              <w:rPr>
                <w:rFonts w:ascii="Arial" w:eastAsia="Arial" w:hAnsi="Arial" w:cs="Arial"/>
                <w:b/>
                <w:bCs/>
              </w:rPr>
            </w:pPr>
            <w:r>
              <w:rPr>
                <w:noProof/>
              </w:rPr>
              <w:drawing>
                <wp:inline distT="0" distB="0" distL="0" distR="0" wp14:anchorId="2FE580F0" wp14:editId="554694B3">
                  <wp:extent cx="1962150" cy="2305050"/>
                  <wp:effectExtent l="0" t="0" r="0" b="0"/>
                  <wp:docPr id="1270649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49432" name=""/>
                          <pic:cNvPicPr/>
                        </pic:nvPicPr>
                        <pic:blipFill rotWithShape="1">
                          <a:blip r:embed="rId8"/>
                          <a:srcRect b="14488"/>
                          <a:stretch>
                            <a:fillRect/>
                          </a:stretch>
                        </pic:blipFill>
                        <pic:spPr bwMode="auto">
                          <a:xfrm>
                            <a:off x="0" y="0"/>
                            <a:ext cx="1962150" cy="2305050"/>
                          </a:xfrm>
                          <a:prstGeom prst="rect">
                            <a:avLst/>
                          </a:prstGeom>
                          <a:ln>
                            <a:noFill/>
                          </a:ln>
                          <a:extLst>
                            <a:ext uri="{53640926-AAD7-44D8-BBD7-CCE9431645EC}">
                              <a14:shadowObscured xmlns:a14="http://schemas.microsoft.com/office/drawing/2010/main"/>
                            </a:ext>
                          </a:extLst>
                        </pic:spPr>
                      </pic:pic>
                    </a:graphicData>
                  </a:graphic>
                </wp:inline>
              </w:drawing>
            </w:r>
          </w:p>
        </w:tc>
        <w:tc>
          <w:tcPr>
            <w:tcW w:w="2950" w:type="dxa"/>
          </w:tcPr>
          <w:p w14:paraId="45C428B1" w14:textId="5D0C5A70" w:rsidR="00F062B8" w:rsidRDefault="00F062B8" w:rsidP="00F062B8">
            <w:pPr>
              <w:rPr>
                <w:rFonts w:ascii="Arial" w:eastAsia="Arial" w:hAnsi="Arial" w:cs="Arial"/>
                <w:b/>
                <w:bCs/>
              </w:rPr>
            </w:pPr>
            <w:r>
              <w:rPr>
                <w:noProof/>
              </w:rPr>
              <w:drawing>
                <wp:inline distT="0" distB="0" distL="0" distR="0" wp14:anchorId="3DF65C18" wp14:editId="502FA6F6">
                  <wp:extent cx="1857375" cy="2305050"/>
                  <wp:effectExtent l="0" t="0" r="9525" b="0"/>
                  <wp:docPr id="1393267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67762" name=""/>
                          <pic:cNvPicPr/>
                        </pic:nvPicPr>
                        <pic:blipFill rotWithShape="1">
                          <a:blip r:embed="rId9"/>
                          <a:srcRect b="15385"/>
                          <a:stretch>
                            <a:fillRect/>
                          </a:stretch>
                        </pic:blipFill>
                        <pic:spPr bwMode="auto">
                          <a:xfrm>
                            <a:off x="0" y="0"/>
                            <a:ext cx="1857375" cy="2305050"/>
                          </a:xfrm>
                          <a:prstGeom prst="rect">
                            <a:avLst/>
                          </a:prstGeom>
                          <a:ln>
                            <a:noFill/>
                          </a:ln>
                          <a:extLst>
                            <a:ext uri="{53640926-AAD7-44D8-BBD7-CCE9431645EC}">
                              <a14:shadowObscured xmlns:a14="http://schemas.microsoft.com/office/drawing/2010/main"/>
                            </a:ext>
                          </a:extLst>
                        </pic:spPr>
                      </pic:pic>
                    </a:graphicData>
                  </a:graphic>
                </wp:inline>
              </w:drawing>
            </w:r>
          </w:p>
        </w:tc>
        <w:tc>
          <w:tcPr>
            <w:tcW w:w="2977" w:type="dxa"/>
          </w:tcPr>
          <w:p w14:paraId="1159E7EB" w14:textId="16374C85" w:rsidR="00F062B8" w:rsidRDefault="00F062B8" w:rsidP="00F062B8">
            <w:pPr>
              <w:rPr>
                <w:rFonts w:ascii="Arial" w:eastAsia="Arial" w:hAnsi="Arial" w:cs="Arial"/>
                <w:b/>
                <w:bCs/>
              </w:rPr>
            </w:pPr>
            <w:r>
              <w:rPr>
                <w:noProof/>
              </w:rPr>
              <w:drawing>
                <wp:inline distT="0" distB="0" distL="0" distR="0" wp14:anchorId="627F4E93" wp14:editId="48F64973">
                  <wp:extent cx="1885950" cy="2305050"/>
                  <wp:effectExtent l="0" t="0" r="0" b="0"/>
                  <wp:docPr id="211079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9818" name=""/>
                          <pic:cNvPicPr/>
                        </pic:nvPicPr>
                        <pic:blipFill>
                          <a:blip r:embed="rId10"/>
                          <a:stretch>
                            <a:fillRect/>
                          </a:stretch>
                        </pic:blipFill>
                        <pic:spPr>
                          <a:xfrm>
                            <a:off x="0" y="0"/>
                            <a:ext cx="1885950" cy="2305050"/>
                          </a:xfrm>
                          <a:prstGeom prst="rect">
                            <a:avLst/>
                          </a:prstGeom>
                        </pic:spPr>
                      </pic:pic>
                    </a:graphicData>
                  </a:graphic>
                </wp:inline>
              </w:drawing>
            </w:r>
          </w:p>
        </w:tc>
      </w:tr>
      <w:tr w:rsidR="00F062B8" w14:paraId="2C475699" w14:textId="77777777" w:rsidTr="00F062B8">
        <w:tc>
          <w:tcPr>
            <w:tcW w:w="3089" w:type="dxa"/>
          </w:tcPr>
          <w:p w14:paraId="0B4568A0" w14:textId="77777777" w:rsidR="00F062B8" w:rsidRDefault="00F062B8" w:rsidP="00F062B8">
            <w:pPr>
              <w:rPr>
                <w:noProof/>
              </w:rPr>
            </w:pPr>
            <w:r>
              <w:rPr>
                <w:noProof/>
              </w:rPr>
              <w:t>Alejandra Muñoz Cardenas</w:t>
            </w:r>
          </w:p>
          <w:p w14:paraId="2BC1ED55" w14:textId="3EB21570" w:rsidR="00F062B8" w:rsidRDefault="00F062B8" w:rsidP="00F062B8">
            <w:pPr>
              <w:rPr>
                <w:noProof/>
              </w:rPr>
            </w:pPr>
            <w:r>
              <w:rPr>
                <w:noProof/>
              </w:rPr>
              <w:t>Codigo: U321789</w:t>
            </w:r>
          </w:p>
        </w:tc>
        <w:tc>
          <w:tcPr>
            <w:tcW w:w="2950" w:type="dxa"/>
          </w:tcPr>
          <w:p w14:paraId="6D28F905" w14:textId="77777777" w:rsidR="00F062B8" w:rsidRDefault="00F062B8" w:rsidP="00F062B8">
            <w:pPr>
              <w:rPr>
                <w:noProof/>
              </w:rPr>
            </w:pPr>
            <w:r>
              <w:rPr>
                <w:noProof/>
              </w:rPr>
              <w:t>José Perez Martinez</w:t>
            </w:r>
          </w:p>
          <w:p w14:paraId="49BA999D" w14:textId="309EB4CE" w:rsidR="00F062B8" w:rsidRDefault="00F062B8" w:rsidP="00F062B8">
            <w:pPr>
              <w:rPr>
                <w:noProof/>
              </w:rPr>
            </w:pPr>
            <w:r>
              <w:rPr>
                <w:noProof/>
              </w:rPr>
              <w:t>Codigo: U321781</w:t>
            </w:r>
          </w:p>
        </w:tc>
        <w:tc>
          <w:tcPr>
            <w:tcW w:w="2977" w:type="dxa"/>
          </w:tcPr>
          <w:p w14:paraId="7969B837" w14:textId="77777777" w:rsidR="00F062B8" w:rsidRDefault="00F062B8" w:rsidP="00F062B8">
            <w:pPr>
              <w:rPr>
                <w:noProof/>
              </w:rPr>
            </w:pPr>
            <w:r>
              <w:rPr>
                <w:noProof/>
              </w:rPr>
              <w:t>Irma Sanchez Torres</w:t>
            </w:r>
          </w:p>
          <w:p w14:paraId="16A3FDAB" w14:textId="69B29DC1" w:rsidR="00F062B8" w:rsidRDefault="00F062B8" w:rsidP="00F062B8">
            <w:pPr>
              <w:rPr>
                <w:noProof/>
              </w:rPr>
            </w:pPr>
            <w:r>
              <w:rPr>
                <w:noProof/>
              </w:rPr>
              <w:t>Codigo: U321782</w:t>
            </w:r>
          </w:p>
        </w:tc>
      </w:tr>
    </w:tbl>
    <w:p w14:paraId="585513C2" w14:textId="77777777" w:rsidR="00873AC2" w:rsidRPr="00051806" w:rsidRDefault="00873AC2" w:rsidP="00051806">
      <w:pPr>
        <w:spacing w:after="0"/>
        <w:rPr>
          <w:rFonts w:ascii="Arial" w:eastAsia="Arial" w:hAnsi="Arial" w:cs="Arial"/>
          <w:b/>
          <w:bCs/>
        </w:rPr>
      </w:pPr>
    </w:p>
    <w:p w14:paraId="710DB55E" w14:textId="77777777" w:rsidR="00873AC2" w:rsidRDefault="00873AC2" w:rsidP="1614DE7A">
      <w:pPr>
        <w:pStyle w:val="Prrafodelista"/>
        <w:spacing w:after="0"/>
        <w:jc w:val="center"/>
        <w:rPr>
          <w:rFonts w:ascii="Arial" w:eastAsia="Arial" w:hAnsi="Arial" w:cs="Arial"/>
          <w:b/>
          <w:bCs/>
        </w:rPr>
      </w:pPr>
    </w:p>
    <w:p w14:paraId="0827EB63" w14:textId="5D57CB51" w:rsidR="38D91DC8" w:rsidRDefault="05BFBB49" w:rsidP="00D60E43">
      <w:pPr>
        <w:jc w:val="center"/>
        <w:rPr>
          <w:rFonts w:ascii="Arial" w:eastAsia="Arial" w:hAnsi="Arial" w:cs="Arial"/>
          <w:b/>
          <w:bCs/>
        </w:rPr>
      </w:pPr>
      <w:r w:rsidRPr="1614DE7A">
        <w:rPr>
          <w:rFonts w:ascii="Arial" w:eastAsia="Arial" w:hAnsi="Arial" w:cs="Arial"/>
          <w:b/>
          <w:bCs/>
        </w:rPr>
        <w:t>DOCENTE:</w:t>
      </w:r>
    </w:p>
    <w:p w14:paraId="6493D3BE" w14:textId="1471188C" w:rsidR="00D60E43" w:rsidRPr="00051806" w:rsidRDefault="00873AC2" w:rsidP="00051806">
      <w:pPr>
        <w:jc w:val="center"/>
        <w:rPr>
          <w:rFonts w:ascii="Arial" w:eastAsia="Arial" w:hAnsi="Arial" w:cs="Arial"/>
          <w:lang w:val="pt-BR"/>
        </w:rPr>
      </w:pPr>
      <w:r w:rsidRPr="00873AC2">
        <w:rPr>
          <w:rFonts w:ascii="Arial" w:eastAsia="Arial" w:hAnsi="Arial" w:cs="Arial"/>
          <w:lang w:val="pt-BR"/>
        </w:rPr>
        <w:t xml:space="preserve">Dr. Jesus </w:t>
      </w:r>
      <w:proofErr w:type="spellStart"/>
      <w:r w:rsidRPr="00873AC2">
        <w:rPr>
          <w:rFonts w:ascii="Arial" w:eastAsia="Arial" w:hAnsi="Arial" w:cs="Arial"/>
          <w:lang w:val="pt-BR"/>
        </w:rPr>
        <w:t>Antonio</w:t>
      </w:r>
      <w:proofErr w:type="spellEnd"/>
      <w:r w:rsidRPr="00873AC2">
        <w:rPr>
          <w:rFonts w:ascii="Arial" w:eastAsia="Arial" w:hAnsi="Arial" w:cs="Arial"/>
          <w:lang w:val="pt-BR"/>
        </w:rPr>
        <w:t xml:space="preserve"> Alvarado H</w:t>
      </w:r>
      <w:r>
        <w:rPr>
          <w:rFonts w:ascii="Arial" w:eastAsia="Arial" w:hAnsi="Arial" w:cs="Arial"/>
          <w:lang w:val="pt-BR"/>
        </w:rPr>
        <w:t>uayhuaz</w:t>
      </w:r>
    </w:p>
    <w:p w14:paraId="264DC144" w14:textId="77777777" w:rsidR="00D60E43" w:rsidRDefault="00D60E43" w:rsidP="1614DE7A">
      <w:pPr>
        <w:rPr>
          <w:rFonts w:ascii="Arial" w:eastAsia="Arial" w:hAnsi="Arial" w:cs="Arial"/>
        </w:rPr>
      </w:pPr>
    </w:p>
    <w:p w14:paraId="7B874F8C" w14:textId="39DD3DBC" w:rsidR="38D91DC8" w:rsidRDefault="05BFBB49" w:rsidP="1614DE7A">
      <w:pPr>
        <w:jc w:val="center"/>
        <w:rPr>
          <w:rFonts w:ascii="Arial" w:eastAsia="Arial" w:hAnsi="Arial" w:cs="Arial"/>
          <w:b/>
          <w:bCs/>
        </w:rPr>
      </w:pPr>
      <w:r w:rsidRPr="1614DE7A">
        <w:rPr>
          <w:rFonts w:ascii="Arial" w:eastAsia="Arial" w:hAnsi="Arial" w:cs="Arial"/>
          <w:b/>
          <w:bCs/>
        </w:rPr>
        <w:t>LIMA - PERÚ</w:t>
      </w:r>
    </w:p>
    <w:p w14:paraId="78FA4058" w14:textId="52FDC6F7" w:rsidR="00873AC2" w:rsidRDefault="05BFBB49" w:rsidP="00051806">
      <w:pPr>
        <w:jc w:val="center"/>
        <w:rPr>
          <w:rFonts w:ascii="Arial" w:eastAsia="Arial" w:hAnsi="Arial" w:cs="Arial"/>
          <w:b/>
          <w:bCs/>
        </w:rPr>
      </w:pPr>
      <w:r w:rsidRPr="1614DE7A">
        <w:rPr>
          <w:rFonts w:ascii="Arial" w:eastAsia="Arial" w:hAnsi="Arial" w:cs="Arial"/>
          <w:b/>
          <w:bCs/>
        </w:rPr>
        <w:t>2026</w:t>
      </w:r>
    </w:p>
    <w:p w14:paraId="22DB21EF" w14:textId="77777777" w:rsidR="00051806" w:rsidRDefault="00051806" w:rsidP="00051806">
      <w:pPr>
        <w:jc w:val="center"/>
        <w:rPr>
          <w:rFonts w:ascii="Arial" w:eastAsia="Arial" w:hAnsi="Arial" w:cs="Arial"/>
          <w:b/>
          <w:bCs/>
        </w:rPr>
      </w:pPr>
    </w:p>
    <w:p w14:paraId="78CD7E30" w14:textId="77777777" w:rsidR="00051806" w:rsidRDefault="00051806" w:rsidP="00051806">
      <w:pPr>
        <w:jc w:val="center"/>
        <w:rPr>
          <w:rFonts w:ascii="Arial" w:eastAsia="Arial" w:hAnsi="Arial" w:cs="Arial"/>
          <w:b/>
          <w:bCs/>
        </w:rPr>
      </w:pPr>
    </w:p>
    <w:p w14:paraId="7EDD85D3" w14:textId="77777777" w:rsidR="00051806" w:rsidRDefault="00051806" w:rsidP="00051806">
      <w:pPr>
        <w:jc w:val="center"/>
        <w:rPr>
          <w:rFonts w:ascii="Arial" w:eastAsia="Arial" w:hAnsi="Arial" w:cs="Arial"/>
          <w:b/>
          <w:bCs/>
        </w:rPr>
      </w:pPr>
    </w:p>
    <w:p w14:paraId="75550864" w14:textId="6DAB2C4A" w:rsidR="00873AC2" w:rsidRPr="00D42374" w:rsidRDefault="00745A79" w:rsidP="00B83A9B">
      <w:pPr>
        <w:jc w:val="center"/>
        <w:rPr>
          <w:rFonts w:ascii="Arial" w:eastAsia="Arial" w:hAnsi="Arial" w:cs="Arial"/>
          <w:b/>
          <w:bCs/>
          <w:color w:val="0000FF"/>
          <w:sz w:val="36"/>
          <w:szCs w:val="36"/>
        </w:rPr>
      </w:pPr>
      <w:r w:rsidRPr="00D42374">
        <w:rPr>
          <w:rFonts w:ascii="Arial" w:eastAsia="Arial" w:hAnsi="Arial" w:cs="Arial"/>
          <w:b/>
          <w:bCs/>
          <w:color w:val="0000FF"/>
          <w:sz w:val="36"/>
          <w:szCs w:val="36"/>
        </w:rPr>
        <w:t>Estimación del pKa del ácido acético usando un potenciostato</w:t>
      </w:r>
    </w:p>
    <w:p w14:paraId="663C2F86" w14:textId="77777777" w:rsidR="00450717" w:rsidRDefault="00450717" w:rsidP="00450717">
      <w:pPr>
        <w:rPr>
          <w:rFonts w:ascii="Arial" w:eastAsia="Arial" w:hAnsi="Arial" w:cs="Arial"/>
        </w:rPr>
      </w:pPr>
    </w:p>
    <w:p w14:paraId="4E9328FE" w14:textId="065DF8B7" w:rsidR="008E2BC9" w:rsidRDefault="00D42374" w:rsidP="00D42374">
      <w:pPr>
        <w:ind w:firstLine="708"/>
        <w:rPr>
          <w:rFonts w:ascii="Arial" w:eastAsia="Arial" w:hAnsi="Arial" w:cs="Arial"/>
        </w:rPr>
      </w:pPr>
      <w:r>
        <w:rPr>
          <w:rFonts w:ascii="Arial" w:eastAsia="Arial" w:hAnsi="Arial" w:cs="Arial"/>
        </w:rPr>
        <w:t>Registra la IA que usaste en tu trabajo.</w:t>
      </w:r>
      <w:r w:rsidR="008E2BC9">
        <w:rPr>
          <w:rFonts w:ascii="Arial" w:eastAsia="Arial" w:hAnsi="Arial" w:cs="Arial"/>
        </w:rPr>
        <w:t xml:space="preserve"> </w:t>
      </w:r>
    </w:p>
    <w:tbl>
      <w:tblPr>
        <w:tblStyle w:val="Tablaconcuadrcula"/>
        <w:tblW w:w="0" w:type="auto"/>
        <w:tblInd w:w="704" w:type="dxa"/>
        <w:tblLook w:val="04A0" w:firstRow="1" w:lastRow="0" w:firstColumn="1" w:lastColumn="0" w:noHBand="0" w:noVBand="1"/>
      </w:tblPr>
      <w:tblGrid>
        <w:gridCol w:w="1443"/>
        <w:gridCol w:w="6353"/>
      </w:tblGrid>
      <w:tr w:rsidR="008E2BC9" w14:paraId="0F35F93F" w14:textId="77777777" w:rsidTr="00D42374">
        <w:tc>
          <w:tcPr>
            <w:tcW w:w="1443" w:type="dxa"/>
            <w:shd w:val="clear" w:color="auto" w:fill="EE0000"/>
          </w:tcPr>
          <w:p w14:paraId="3470363F" w14:textId="29A1F819" w:rsidR="008E2BC9" w:rsidRPr="00B83A9B" w:rsidRDefault="008E2BC9" w:rsidP="00873AC2">
            <w:pPr>
              <w:rPr>
                <w:rFonts w:ascii="Arial" w:eastAsia="Arial" w:hAnsi="Arial" w:cs="Arial"/>
                <w:b/>
                <w:bCs/>
              </w:rPr>
            </w:pPr>
            <w:r w:rsidRPr="00B83A9B">
              <w:rPr>
                <w:rFonts w:ascii="Arial" w:eastAsia="Arial" w:hAnsi="Arial" w:cs="Arial"/>
                <w:b/>
                <w:bCs/>
              </w:rPr>
              <w:t>Estudiante</w:t>
            </w:r>
          </w:p>
        </w:tc>
        <w:tc>
          <w:tcPr>
            <w:tcW w:w="6353" w:type="dxa"/>
            <w:shd w:val="clear" w:color="auto" w:fill="EE0000"/>
          </w:tcPr>
          <w:p w14:paraId="4FDDE8BA" w14:textId="3ED9D786" w:rsidR="008E2BC9" w:rsidRPr="00B83A9B" w:rsidRDefault="008E2BC9" w:rsidP="00873AC2">
            <w:pPr>
              <w:rPr>
                <w:rFonts w:ascii="Arial" w:eastAsia="Arial" w:hAnsi="Arial" w:cs="Arial"/>
                <w:b/>
                <w:bCs/>
              </w:rPr>
            </w:pPr>
            <w:r w:rsidRPr="00B83A9B">
              <w:rPr>
                <w:rFonts w:ascii="Arial" w:eastAsia="Arial" w:hAnsi="Arial" w:cs="Arial"/>
                <w:b/>
                <w:bCs/>
              </w:rPr>
              <w:t>Nombre de la IA / Agente / Skill</w:t>
            </w:r>
          </w:p>
        </w:tc>
      </w:tr>
      <w:tr w:rsidR="008E2BC9" w14:paraId="0162248E" w14:textId="77777777" w:rsidTr="00D42374">
        <w:tc>
          <w:tcPr>
            <w:tcW w:w="1443" w:type="dxa"/>
          </w:tcPr>
          <w:p w14:paraId="24A798EA" w14:textId="63174FBB" w:rsidR="008E2BC9" w:rsidRDefault="008E2BC9" w:rsidP="00873AC2">
            <w:pPr>
              <w:rPr>
                <w:rFonts w:ascii="Arial" w:eastAsia="Arial" w:hAnsi="Arial" w:cs="Arial"/>
              </w:rPr>
            </w:pPr>
            <w:r>
              <w:rPr>
                <w:rFonts w:ascii="Arial" w:eastAsia="Arial" w:hAnsi="Arial" w:cs="Arial"/>
              </w:rPr>
              <w:t>Alejandra</w:t>
            </w:r>
          </w:p>
        </w:tc>
        <w:tc>
          <w:tcPr>
            <w:tcW w:w="6353" w:type="dxa"/>
          </w:tcPr>
          <w:p w14:paraId="4CA2173C" w14:textId="4FBAFCF9" w:rsidR="008E2BC9" w:rsidRDefault="008E2BC9" w:rsidP="00873AC2">
            <w:pPr>
              <w:rPr>
                <w:rFonts w:ascii="Arial" w:eastAsia="Arial" w:hAnsi="Arial" w:cs="Arial"/>
              </w:rPr>
            </w:pPr>
            <w:r>
              <w:rPr>
                <w:rFonts w:ascii="Arial" w:eastAsia="Arial" w:hAnsi="Arial" w:cs="Arial"/>
              </w:rPr>
              <w:t xml:space="preserve">Gemini Flash 3.7 </w:t>
            </w:r>
            <w:r w:rsidR="00B83A9B">
              <w:rPr>
                <w:rFonts w:ascii="Arial" w:eastAsia="Arial" w:hAnsi="Arial" w:cs="Arial"/>
              </w:rPr>
              <w:t xml:space="preserve">/ </w:t>
            </w:r>
            <w:proofErr w:type="spellStart"/>
            <w:r w:rsidR="00B83A9B">
              <w:rPr>
                <w:rFonts w:ascii="Arial" w:eastAsia="Arial" w:hAnsi="Arial" w:cs="Arial"/>
              </w:rPr>
              <w:t>Antigravity</w:t>
            </w:r>
            <w:proofErr w:type="spellEnd"/>
            <w:r w:rsidR="00B83A9B">
              <w:rPr>
                <w:rFonts w:ascii="Arial" w:eastAsia="Arial" w:hAnsi="Arial" w:cs="Arial"/>
              </w:rPr>
              <w:t xml:space="preserve"> </w:t>
            </w:r>
            <w:r w:rsidR="00B94CAB">
              <w:rPr>
                <w:rFonts w:ascii="Arial" w:eastAsia="Arial" w:hAnsi="Arial" w:cs="Arial"/>
              </w:rPr>
              <w:t xml:space="preserve">2.0 </w:t>
            </w:r>
            <w:r w:rsidR="00B83A9B">
              <w:rPr>
                <w:rFonts w:ascii="Arial" w:eastAsia="Arial" w:hAnsi="Arial" w:cs="Arial"/>
              </w:rPr>
              <w:t>/ Ninguno</w:t>
            </w:r>
          </w:p>
        </w:tc>
      </w:tr>
      <w:tr w:rsidR="008E2BC9" w14:paraId="08F5B62B" w14:textId="77777777" w:rsidTr="00D42374">
        <w:tc>
          <w:tcPr>
            <w:tcW w:w="1443" w:type="dxa"/>
          </w:tcPr>
          <w:p w14:paraId="2D210134" w14:textId="698D722D" w:rsidR="008E2BC9" w:rsidRDefault="008E2BC9" w:rsidP="00873AC2">
            <w:pPr>
              <w:rPr>
                <w:rFonts w:ascii="Arial" w:eastAsia="Arial" w:hAnsi="Arial" w:cs="Arial"/>
              </w:rPr>
            </w:pPr>
            <w:proofErr w:type="spellStart"/>
            <w:r>
              <w:rPr>
                <w:rFonts w:ascii="Arial" w:eastAsia="Arial" w:hAnsi="Arial" w:cs="Arial"/>
              </w:rPr>
              <w:t>Jose</w:t>
            </w:r>
            <w:proofErr w:type="spellEnd"/>
          </w:p>
        </w:tc>
        <w:tc>
          <w:tcPr>
            <w:tcW w:w="6353" w:type="dxa"/>
          </w:tcPr>
          <w:p w14:paraId="6637E269" w14:textId="7D783A2A" w:rsidR="008E2BC9" w:rsidRDefault="008E2BC9" w:rsidP="00873AC2">
            <w:pPr>
              <w:rPr>
                <w:rFonts w:ascii="Arial" w:eastAsia="Arial" w:hAnsi="Arial" w:cs="Arial"/>
              </w:rPr>
            </w:pPr>
            <w:r>
              <w:rPr>
                <w:rFonts w:ascii="Arial" w:eastAsia="Arial" w:hAnsi="Arial" w:cs="Arial"/>
              </w:rPr>
              <w:t>Gemma 4.0</w:t>
            </w:r>
            <w:r w:rsidR="00B83A9B">
              <w:rPr>
                <w:rFonts w:ascii="Arial" w:eastAsia="Arial" w:hAnsi="Arial" w:cs="Arial"/>
              </w:rPr>
              <w:t xml:space="preserve"> / </w:t>
            </w:r>
            <w:proofErr w:type="spellStart"/>
            <w:r w:rsidR="00B83A9B">
              <w:rPr>
                <w:rFonts w:ascii="Arial" w:eastAsia="Arial" w:hAnsi="Arial" w:cs="Arial"/>
              </w:rPr>
              <w:t>Opencode</w:t>
            </w:r>
            <w:proofErr w:type="spellEnd"/>
            <w:r w:rsidR="00B83A9B">
              <w:rPr>
                <w:rFonts w:ascii="Arial" w:eastAsia="Arial" w:hAnsi="Arial" w:cs="Arial"/>
              </w:rPr>
              <w:t xml:space="preserve"> / Especialista en </w:t>
            </w:r>
            <w:r w:rsidR="00D42374">
              <w:rPr>
                <w:rFonts w:ascii="Arial" w:eastAsia="Arial" w:hAnsi="Arial" w:cs="Arial"/>
              </w:rPr>
              <w:t>…</w:t>
            </w:r>
          </w:p>
        </w:tc>
      </w:tr>
      <w:tr w:rsidR="008E2BC9" w14:paraId="6A1F2F4D" w14:textId="77777777" w:rsidTr="00D42374">
        <w:tc>
          <w:tcPr>
            <w:tcW w:w="1443" w:type="dxa"/>
          </w:tcPr>
          <w:p w14:paraId="555A4D83" w14:textId="17ADE90B" w:rsidR="008E2BC9" w:rsidRDefault="008E2BC9" w:rsidP="00873AC2">
            <w:pPr>
              <w:rPr>
                <w:rFonts w:ascii="Arial" w:eastAsia="Arial" w:hAnsi="Arial" w:cs="Arial"/>
              </w:rPr>
            </w:pPr>
            <w:r>
              <w:rPr>
                <w:rFonts w:ascii="Arial" w:eastAsia="Arial" w:hAnsi="Arial" w:cs="Arial"/>
              </w:rPr>
              <w:t>Irma</w:t>
            </w:r>
          </w:p>
        </w:tc>
        <w:tc>
          <w:tcPr>
            <w:tcW w:w="6353" w:type="dxa"/>
          </w:tcPr>
          <w:p w14:paraId="045C75C8" w14:textId="0B0B4172" w:rsidR="008E2BC9" w:rsidRDefault="00B83A9B" w:rsidP="00873AC2">
            <w:pPr>
              <w:rPr>
                <w:rFonts w:ascii="Arial" w:eastAsia="Arial" w:hAnsi="Arial" w:cs="Arial"/>
              </w:rPr>
            </w:pPr>
            <w:proofErr w:type="spellStart"/>
            <w:r>
              <w:rPr>
                <w:rFonts w:ascii="Arial" w:eastAsia="Arial" w:hAnsi="Arial" w:cs="Arial"/>
              </w:rPr>
              <w:t>ChatGPT</w:t>
            </w:r>
            <w:proofErr w:type="spellEnd"/>
            <w:r>
              <w:rPr>
                <w:rFonts w:ascii="Arial" w:eastAsia="Arial" w:hAnsi="Arial" w:cs="Arial"/>
              </w:rPr>
              <w:t xml:space="preserve"> 5.1 y </w:t>
            </w:r>
            <w:proofErr w:type="spellStart"/>
            <w:r>
              <w:rPr>
                <w:rFonts w:ascii="Arial" w:eastAsia="Arial" w:hAnsi="Arial" w:cs="Arial"/>
              </w:rPr>
              <w:t>DeepSeek</w:t>
            </w:r>
            <w:proofErr w:type="spellEnd"/>
            <w:r>
              <w:rPr>
                <w:rFonts w:ascii="Arial" w:eastAsia="Arial" w:hAnsi="Arial" w:cs="Arial"/>
              </w:rPr>
              <w:t xml:space="preserve"> 4.0 / Ninguno / Ninguno</w:t>
            </w:r>
          </w:p>
        </w:tc>
      </w:tr>
      <w:tr w:rsidR="008E2BC9" w14:paraId="6EB6C324" w14:textId="77777777" w:rsidTr="00D42374">
        <w:tc>
          <w:tcPr>
            <w:tcW w:w="1443" w:type="dxa"/>
          </w:tcPr>
          <w:p w14:paraId="49669F46" w14:textId="76D4B5AA" w:rsidR="008E2BC9" w:rsidRDefault="00B83A9B" w:rsidP="00873AC2">
            <w:pPr>
              <w:rPr>
                <w:rFonts w:ascii="Arial" w:eastAsia="Arial" w:hAnsi="Arial" w:cs="Arial"/>
              </w:rPr>
            </w:pPr>
            <w:r>
              <w:rPr>
                <w:rFonts w:ascii="Arial" w:eastAsia="Arial" w:hAnsi="Arial" w:cs="Arial"/>
              </w:rPr>
              <w:t>Emilio</w:t>
            </w:r>
          </w:p>
        </w:tc>
        <w:tc>
          <w:tcPr>
            <w:tcW w:w="6353" w:type="dxa"/>
          </w:tcPr>
          <w:p w14:paraId="00F91567" w14:textId="12DE02E4" w:rsidR="008E2BC9" w:rsidRDefault="00B83A9B" w:rsidP="00873AC2">
            <w:pPr>
              <w:rPr>
                <w:rFonts w:ascii="Arial" w:eastAsia="Arial" w:hAnsi="Arial" w:cs="Arial"/>
              </w:rPr>
            </w:pPr>
            <w:r>
              <w:rPr>
                <w:rFonts w:ascii="Arial" w:eastAsia="Arial" w:hAnsi="Arial" w:cs="Arial"/>
              </w:rPr>
              <w:t>Ninguno / Ninguno / Ninguno</w:t>
            </w:r>
          </w:p>
        </w:tc>
      </w:tr>
    </w:tbl>
    <w:p w14:paraId="657D62CD" w14:textId="77777777" w:rsidR="00175D5B" w:rsidRDefault="00175D5B" w:rsidP="00873AC2">
      <w:pPr>
        <w:rPr>
          <w:rFonts w:ascii="Arial" w:eastAsia="Arial" w:hAnsi="Arial" w:cs="Arial"/>
        </w:rPr>
      </w:pPr>
    </w:p>
    <w:p w14:paraId="4B1FDBE5" w14:textId="3114E02C" w:rsidR="00175D5B" w:rsidRPr="00D42374" w:rsidRDefault="00175D5B" w:rsidP="00D42374">
      <w:pPr>
        <w:pStyle w:val="Prrafodelista"/>
        <w:numPr>
          <w:ilvl w:val="0"/>
          <w:numId w:val="13"/>
        </w:numPr>
        <w:rPr>
          <w:rFonts w:ascii="Arial" w:eastAsia="Arial" w:hAnsi="Arial" w:cs="Arial"/>
        </w:rPr>
      </w:pPr>
      <w:r>
        <w:rPr>
          <w:rFonts w:ascii="Arial" w:eastAsia="Arial" w:hAnsi="Arial" w:cs="Arial"/>
        </w:rPr>
        <w:t>Registra tus datos experimentales</w:t>
      </w:r>
      <w:r w:rsidR="002B624D">
        <w:rPr>
          <w:rFonts w:ascii="Arial" w:eastAsia="Arial" w:hAnsi="Arial" w:cs="Arial"/>
        </w:rPr>
        <w:t xml:space="preserve"> de PH para cada volumen</w:t>
      </w:r>
      <w:r w:rsidR="00745A79">
        <w:rPr>
          <w:rFonts w:ascii="Arial" w:eastAsia="Arial" w:hAnsi="Arial" w:cs="Arial"/>
        </w:rPr>
        <w:t xml:space="preserve"> (4 puntos)</w:t>
      </w:r>
      <w:r>
        <w:rPr>
          <w:rFonts w:ascii="Arial" w:eastAsia="Arial" w:hAnsi="Arial" w:cs="Arial"/>
        </w:rPr>
        <w:t>:</w:t>
      </w:r>
    </w:p>
    <w:p w14:paraId="1D8CFC94" w14:textId="085C543F" w:rsidR="00175D5B" w:rsidRPr="002B624D" w:rsidRDefault="00175D5B" w:rsidP="002B624D">
      <w:pPr>
        <w:pStyle w:val="Prrafodelista"/>
        <w:rPr>
          <w:rFonts w:ascii="Arial" w:eastAsia="Arial" w:hAnsi="Arial" w:cs="Arial"/>
        </w:rPr>
      </w:pPr>
      <w:r>
        <w:rPr>
          <w:rFonts w:ascii="Arial" w:eastAsia="Arial" w:hAnsi="Arial" w:cs="Arial"/>
        </w:rPr>
        <w:t xml:space="preserve">Temperatura: </w:t>
      </w:r>
      <w:r w:rsidR="00D42374">
        <w:rPr>
          <w:rFonts w:ascii="Arial" w:eastAsia="Arial" w:hAnsi="Arial" w:cs="Arial"/>
        </w:rPr>
        <w:t xml:space="preserve">____ </w:t>
      </w:r>
      <w:r w:rsidR="00D42374">
        <w:rPr>
          <w:rFonts w:ascii="Arial" w:eastAsia="Arial" w:hAnsi="Arial" w:cs="Arial"/>
        </w:rPr>
        <w:tab/>
      </w:r>
      <w:r w:rsidR="00D42374">
        <w:rPr>
          <w:rFonts w:ascii="Arial" w:eastAsia="Arial" w:hAnsi="Arial" w:cs="Arial"/>
        </w:rPr>
        <w:tab/>
      </w:r>
      <w:r w:rsidR="00D42374">
        <w:rPr>
          <w:rFonts w:ascii="Arial" w:eastAsia="Arial" w:hAnsi="Arial" w:cs="Arial"/>
        </w:rPr>
        <w:tab/>
      </w:r>
      <w:r w:rsidR="00D42374">
        <w:rPr>
          <w:rFonts w:ascii="Arial" w:eastAsia="Arial" w:hAnsi="Arial" w:cs="Arial"/>
        </w:rPr>
        <w:tab/>
      </w:r>
      <w:r w:rsidR="00D42374">
        <w:rPr>
          <w:rFonts w:ascii="Arial" w:eastAsia="Arial" w:hAnsi="Arial" w:cs="Arial"/>
        </w:rPr>
        <w:tab/>
      </w:r>
      <w:r w:rsidR="00D42374">
        <w:rPr>
          <w:rFonts w:ascii="Arial" w:eastAsia="Arial" w:hAnsi="Arial" w:cs="Arial"/>
        </w:rPr>
        <w:tab/>
      </w:r>
      <w:proofErr w:type="gramStart"/>
      <w:r>
        <w:rPr>
          <w:rFonts w:ascii="Arial" w:eastAsia="Arial" w:hAnsi="Arial" w:cs="Arial"/>
        </w:rPr>
        <w:t>Presión:</w:t>
      </w:r>
      <w:r w:rsidR="00D42374">
        <w:rPr>
          <w:rFonts w:ascii="Arial" w:eastAsia="Arial" w:hAnsi="Arial" w:cs="Arial"/>
        </w:rPr>
        <w:t>_</w:t>
      </w:r>
      <w:proofErr w:type="gramEnd"/>
      <w:r w:rsidR="00D42374">
        <w:rPr>
          <w:rFonts w:ascii="Arial" w:eastAsia="Arial" w:hAnsi="Arial" w:cs="Arial"/>
        </w:rPr>
        <w:t>____</w:t>
      </w:r>
    </w:p>
    <w:tbl>
      <w:tblPr>
        <w:tblStyle w:val="Tablaconcuadrcula"/>
        <w:tblW w:w="0" w:type="auto"/>
        <w:tblInd w:w="720" w:type="dxa"/>
        <w:tblLook w:val="04A0" w:firstRow="1" w:lastRow="0" w:firstColumn="1" w:lastColumn="0" w:noHBand="0" w:noVBand="1"/>
      </w:tblPr>
      <w:tblGrid>
        <w:gridCol w:w="1980"/>
        <w:gridCol w:w="3958"/>
        <w:gridCol w:w="1842"/>
      </w:tblGrid>
      <w:tr w:rsidR="00175D5B" w14:paraId="22521CD4" w14:textId="77777777" w:rsidTr="00175D5B">
        <w:tc>
          <w:tcPr>
            <w:tcW w:w="1980" w:type="dxa"/>
          </w:tcPr>
          <w:p w14:paraId="0BB1CF81" w14:textId="6729DCAC" w:rsidR="00175D5B" w:rsidRPr="00175D5B" w:rsidRDefault="00175D5B" w:rsidP="00175D5B">
            <w:pPr>
              <w:pStyle w:val="Prrafodelista"/>
              <w:ind w:left="0"/>
              <w:jc w:val="center"/>
              <w:rPr>
                <w:rFonts w:ascii="Arial" w:eastAsia="Arial" w:hAnsi="Arial" w:cs="Arial"/>
                <w:color w:val="0000FF"/>
              </w:rPr>
            </w:pPr>
            <w:proofErr w:type="spellStart"/>
            <w:r w:rsidRPr="00175D5B">
              <w:rPr>
                <w:rFonts w:ascii="Arial" w:eastAsia="Arial" w:hAnsi="Arial" w:cs="Arial"/>
                <w:color w:val="0000FF"/>
              </w:rPr>
              <w:t>N°</w:t>
            </w:r>
            <w:proofErr w:type="spellEnd"/>
            <w:r w:rsidRPr="00175D5B">
              <w:rPr>
                <w:rFonts w:ascii="Arial" w:eastAsia="Arial" w:hAnsi="Arial" w:cs="Arial"/>
                <w:color w:val="0000FF"/>
              </w:rPr>
              <w:t xml:space="preserve"> de Medición</w:t>
            </w:r>
          </w:p>
        </w:tc>
        <w:tc>
          <w:tcPr>
            <w:tcW w:w="3958" w:type="dxa"/>
          </w:tcPr>
          <w:p w14:paraId="3F7243CE" w14:textId="7A0CC593" w:rsidR="00175D5B" w:rsidRPr="00175D5B" w:rsidRDefault="00175D5B" w:rsidP="00175D5B">
            <w:pPr>
              <w:pStyle w:val="Prrafodelista"/>
              <w:ind w:left="0"/>
              <w:jc w:val="center"/>
              <w:rPr>
                <w:rFonts w:ascii="Arial" w:eastAsia="Arial" w:hAnsi="Arial" w:cs="Arial"/>
                <w:color w:val="0000FF"/>
              </w:rPr>
            </w:pPr>
            <w:r w:rsidRPr="00175D5B">
              <w:rPr>
                <w:rFonts w:ascii="Arial" w:eastAsia="Arial" w:hAnsi="Arial" w:cs="Arial"/>
                <w:color w:val="0000FF"/>
              </w:rPr>
              <w:t>Volumen de NaOH (</w:t>
            </w:r>
            <w:proofErr w:type="spellStart"/>
            <w:r w:rsidRPr="00175D5B">
              <w:rPr>
                <w:rFonts w:ascii="Arial" w:eastAsia="Arial" w:hAnsi="Arial" w:cs="Arial"/>
                <w:color w:val="0000FF"/>
              </w:rPr>
              <w:t>mL</w:t>
            </w:r>
            <w:proofErr w:type="spellEnd"/>
            <w:r w:rsidRPr="00175D5B">
              <w:rPr>
                <w:rFonts w:ascii="Arial" w:eastAsia="Arial" w:hAnsi="Arial" w:cs="Arial"/>
                <w:color w:val="0000FF"/>
              </w:rPr>
              <w:t>)</w:t>
            </w:r>
          </w:p>
        </w:tc>
        <w:tc>
          <w:tcPr>
            <w:tcW w:w="1842" w:type="dxa"/>
          </w:tcPr>
          <w:p w14:paraId="1DA01BAA" w14:textId="5C924BDA" w:rsidR="00175D5B" w:rsidRPr="00175D5B" w:rsidRDefault="00175D5B" w:rsidP="00175D5B">
            <w:pPr>
              <w:pStyle w:val="Prrafodelista"/>
              <w:ind w:left="0"/>
              <w:jc w:val="center"/>
              <w:rPr>
                <w:rFonts w:ascii="Arial" w:eastAsia="Arial" w:hAnsi="Arial" w:cs="Arial"/>
                <w:color w:val="0000FF"/>
              </w:rPr>
            </w:pPr>
            <w:r w:rsidRPr="00175D5B">
              <w:rPr>
                <w:rFonts w:ascii="Arial" w:eastAsia="Arial" w:hAnsi="Arial" w:cs="Arial"/>
                <w:color w:val="0000FF"/>
              </w:rPr>
              <w:t>pH</w:t>
            </w:r>
          </w:p>
        </w:tc>
      </w:tr>
      <w:tr w:rsidR="00175D5B" w14:paraId="2A8D5532" w14:textId="77777777" w:rsidTr="00175D5B">
        <w:tc>
          <w:tcPr>
            <w:tcW w:w="1980" w:type="dxa"/>
          </w:tcPr>
          <w:p w14:paraId="4328C336" w14:textId="5A6591B0" w:rsidR="00175D5B" w:rsidRDefault="00745A79" w:rsidP="00175D5B">
            <w:pPr>
              <w:pStyle w:val="Prrafodelista"/>
              <w:ind w:left="0"/>
              <w:jc w:val="center"/>
              <w:rPr>
                <w:rFonts w:ascii="Arial" w:eastAsia="Arial" w:hAnsi="Arial" w:cs="Arial"/>
              </w:rPr>
            </w:pPr>
            <w:r>
              <w:rPr>
                <w:rFonts w:ascii="Arial" w:eastAsia="Arial" w:hAnsi="Arial" w:cs="Arial"/>
              </w:rPr>
              <w:t>1</w:t>
            </w:r>
          </w:p>
        </w:tc>
        <w:tc>
          <w:tcPr>
            <w:tcW w:w="3958" w:type="dxa"/>
          </w:tcPr>
          <w:p w14:paraId="0DD5D26D" w14:textId="439773EE" w:rsidR="00175D5B" w:rsidRDefault="00745A79" w:rsidP="00175D5B">
            <w:pPr>
              <w:pStyle w:val="Prrafodelista"/>
              <w:ind w:left="0"/>
              <w:jc w:val="center"/>
              <w:rPr>
                <w:rFonts w:ascii="Arial" w:eastAsia="Arial" w:hAnsi="Arial" w:cs="Arial"/>
              </w:rPr>
            </w:pPr>
            <w:r>
              <w:rPr>
                <w:rFonts w:ascii="Arial" w:eastAsia="Arial" w:hAnsi="Arial" w:cs="Arial"/>
              </w:rPr>
              <w:t>0.5</w:t>
            </w:r>
          </w:p>
        </w:tc>
        <w:tc>
          <w:tcPr>
            <w:tcW w:w="1842" w:type="dxa"/>
          </w:tcPr>
          <w:p w14:paraId="5EF650F9" w14:textId="2F717D64" w:rsidR="00175D5B" w:rsidRDefault="00175D5B" w:rsidP="00175D5B">
            <w:pPr>
              <w:pStyle w:val="Prrafodelista"/>
              <w:ind w:left="0"/>
              <w:jc w:val="center"/>
              <w:rPr>
                <w:rFonts w:ascii="Arial" w:eastAsia="Arial" w:hAnsi="Arial" w:cs="Arial"/>
              </w:rPr>
            </w:pPr>
          </w:p>
        </w:tc>
      </w:tr>
      <w:tr w:rsidR="00175D5B" w14:paraId="0B238038" w14:textId="77777777" w:rsidTr="00175D5B">
        <w:tc>
          <w:tcPr>
            <w:tcW w:w="1980" w:type="dxa"/>
          </w:tcPr>
          <w:p w14:paraId="0B0A38DB" w14:textId="0592FF48" w:rsidR="00175D5B" w:rsidRDefault="00745A79" w:rsidP="00175D5B">
            <w:pPr>
              <w:pStyle w:val="Prrafodelista"/>
              <w:ind w:left="0"/>
              <w:jc w:val="center"/>
              <w:rPr>
                <w:rFonts w:ascii="Arial" w:eastAsia="Arial" w:hAnsi="Arial" w:cs="Arial"/>
              </w:rPr>
            </w:pPr>
            <w:r>
              <w:rPr>
                <w:rFonts w:ascii="Arial" w:eastAsia="Arial" w:hAnsi="Arial" w:cs="Arial"/>
              </w:rPr>
              <w:t>2</w:t>
            </w:r>
          </w:p>
        </w:tc>
        <w:tc>
          <w:tcPr>
            <w:tcW w:w="3958" w:type="dxa"/>
          </w:tcPr>
          <w:p w14:paraId="2233ED4C" w14:textId="49B00A0A" w:rsidR="00175D5B" w:rsidRDefault="00745A79" w:rsidP="00175D5B">
            <w:pPr>
              <w:pStyle w:val="Prrafodelista"/>
              <w:ind w:left="0"/>
              <w:jc w:val="center"/>
              <w:rPr>
                <w:rFonts w:ascii="Arial" w:eastAsia="Arial" w:hAnsi="Arial" w:cs="Arial"/>
              </w:rPr>
            </w:pPr>
            <w:r>
              <w:rPr>
                <w:rFonts w:ascii="Arial" w:eastAsia="Arial" w:hAnsi="Arial" w:cs="Arial"/>
              </w:rPr>
              <w:t>1.0</w:t>
            </w:r>
          </w:p>
        </w:tc>
        <w:tc>
          <w:tcPr>
            <w:tcW w:w="1842" w:type="dxa"/>
          </w:tcPr>
          <w:p w14:paraId="3D2337E1" w14:textId="77777777" w:rsidR="00175D5B" w:rsidRDefault="00175D5B" w:rsidP="00175D5B">
            <w:pPr>
              <w:pStyle w:val="Prrafodelista"/>
              <w:ind w:left="0"/>
              <w:jc w:val="center"/>
              <w:rPr>
                <w:rFonts w:ascii="Arial" w:eastAsia="Arial" w:hAnsi="Arial" w:cs="Arial"/>
              </w:rPr>
            </w:pPr>
          </w:p>
        </w:tc>
      </w:tr>
      <w:tr w:rsidR="00175D5B" w14:paraId="7CBECFA3" w14:textId="77777777" w:rsidTr="00175D5B">
        <w:tc>
          <w:tcPr>
            <w:tcW w:w="1980" w:type="dxa"/>
          </w:tcPr>
          <w:p w14:paraId="6BFA90C6" w14:textId="735827AC" w:rsidR="00175D5B" w:rsidRDefault="00745A79" w:rsidP="00175D5B">
            <w:pPr>
              <w:pStyle w:val="Prrafodelista"/>
              <w:ind w:left="0"/>
              <w:jc w:val="center"/>
              <w:rPr>
                <w:rFonts w:ascii="Arial" w:eastAsia="Arial" w:hAnsi="Arial" w:cs="Arial"/>
              </w:rPr>
            </w:pPr>
            <w:r>
              <w:rPr>
                <w:rFonts w:ascii="Arial" w:eastAsia="Arial" w:hAnsi="Arial" w:cs="Arial"/>
              </w:rPr>
              <w:t>3</w:t>
            </w:r>
          </w:p>
        </w:tc>
        <w:tc>
          <w:tcPr>
            <w:tcW w:w="3958" w:type="dxa"/>
          </w:tcPr>
          <w:p w14:paraId="0690F11F" w14:textId="1FB82670" w:rsidR="00175D5B" w:rsidRDefault="00745A79" w:rsidP="00175D5B">
            <w:pPr>
              <w:pStyle w:val="Prrafodelista"/>
              <w:ind w:left="0"/>
              <w:jc w:val="center"/>
              <w:rPr>
                <w:rFonts w:ascii="Arial" w:eastAsia="Arial" w:hAnsi="Arial" w:cs="Arial"/>
              </w:rPr>
            </w:pPr>
            <w:r>
              <w:rPr>
                <w:rFonts w:ascii="Arial" w:eastAsia="Arial" w:hAnsi="Arial" w:cs="Arial"/>
              </w:rPr>
              <w:t>1.5</w:t>
            </w:r>
          </w:p>
        </w:tc>
        <w:tc>
          <w:tcPr>
            <w:tcW w:w="1842" w:type="dxa"/>
          </w:tcPr>
          <w:p w14:paraId="017EE90A" w14:textId="77777777" w:rsidR="00175D5B" w:rsidRDefault="00175D5B" w:rsidP="00175D5B">
            <w:pPr>
              <w:pStyle w:val="Prrafodelista"/>
              <w:ind w:left="0"/>
              <w:jc w:val="center"/>
              <w:rPr>
                <w:rFonts w:ascii="Arial" w:eastAsia="Arial" w:hAnsi="Arial" w:cs="Arial"/>
              </w:rPr>
            </w:pPr>
          </w:p>
        </w:tc>
      </w:tr>
      <w:tr w:rsidR="00175D5B" w14:paraId="4A390DEA" w14:textId="77777777" w:rsidTr="00175D5B">
        <w:tc>
          <w:tcPr>
            <w:tcW w:w="1980" w:type="dxa"/>
          </w:tcPr>
          <w:p w14:paraId="3F30AA76" w14:textId="17F6EC5F" w:rsidR="00175D5B" w:rsidRDefault="00745A79" w:rsidP="00175D5B">
            <w:pPr>
              <w:pStyle w:val="Prrafodelista"/>
              <w:ind w:left="0"/>
              <w:jc w:val="center"/>
              <w:rPr>
                <w:rFonts w:ascii="Arial" w:eastAsia="Arial" w:hAnsi="Arial" w:cs="Arial"/>
              </w:rPr>
            </w:pPr>
            <w:r>
              <w:rPr>
                <w:rFonts w:ascii="Arial" w:eastAsia="Arial" w:hAnsi="Arial" w:cs="Arial"/>
              </w:rPr>
              <w:t>4</w:t>
            </w:r>
          </w:p>
        </w:tc>
        <w:tc>
          <w:tcPr>
            <w:tcW w:w="3958" w:type="dxa"/>
          </w:tcPr>
          <w:p w14:paraId="490834D4" w14:textId="4D4182E3" w:rsidR="00175D5B" w:rsidRDefault="00745A79" w:rsidP="00175D5B">
            <w:pPr>
              <w:pStyle w:val="Prrafodelista"/>
              <w:ind w:left="0"/>
              <w:jc w:val="center"/>
              <w:rPr>
                <w:rFonts w:ascii="Arial" w:eastAsia="Arial" w:hAnsi="Arial" w:cs="Arial"/>
              </w:rPr>
            </w:pPr>
            <w:r>
              <w:rPr>
                <w:rFonts w:ascii="Arial" w:eastAsia="Arial" w:hAnsi="Arial" w:cs="Arial"/>
              </w:rPr>
              <w:t>2.0</w:t>
            </w:r>
          </w:p>
        </w:tc>
        <w:tc>
          <w:tcPr>
            <w:tcW w:w="1842" w:type="dxa"/>
          </w:tcPr>
          <w:p w14:paraId="5ADF7930" w14:textId="77777777" w:rsidR="00175D5B" w:rsidRDefault="00175D5B" w:rsidP="00175D5B">
            <w:pPr>
              <w:pStyle w:val="Prrafodelista"/>
              <w:ind w:left="0"/>
              <w:jc w:val="center"/>
              <w:rPr>
                <w:rFonts w:ascii="Arial" w:eastAsia="Arial" w:hAnsi="Arial" w:cs="Arial"/>
              </w:rPr>
            </w:pPr>
          </w:p>
        </w:tc>
      </w:tr>
      <w:tr w:rsidR="00175D5B" w14:paraId="32B336D2" w14:textId="77777777" w:rsidTr="00175D5B">
        <w:tc>
          <w:tcPr>
            <w:tcW w:w="1980" w:type="dxa"/>
          </w:tcPr>
          <w:p w14:paraId="09D79DEE" w14:textId="76D6A7CA" w:rsidR="00175D5B" w:rsidRDefault="00745A79" w:rsidP="00175D5B">
            <w:pPr>
              <w:pStyle w:val="Prrafodelista"/>
              <w:ind w:left="0"/>
              <w:jc w:val="center"/>
              <w:rPr>
                <w:rFonts w:ascii="Arial" w:eastAsia="Arial" w:hAnsi="Arial" w:cs="Arial"/>
              </w:rPr>
            </w:pPr>
            <w:r>
              <w:rPr>
                <w:rFonts w:ascii="Arial" w:eastAsia="Arial" w:hAnsi="Arial" w:cs="Arial"/>
              </w:rPr>
              <w:t>5</w:t>
            </w:r>
          </w:p>
        </w:tc>
        <w:tc>
          <w:tcPr>
            <w:tcW w:w="3958" w:type="dxa"/>
          </w:tcPr>
          <w:p w14:paraId="2FD277B9" w14:textId="6A049FAA" w:rsidR="00175D5B" w:rsidRDefault="00745A79" w:rsidP="00175D5B">
            <w:pPr>
              <w:pStyle w:val="Prrafodelista"/>
              <w:ind w:left="0"/>
              <w:jc w:val="center"/>
              <w:rPr>
                <w:rFonts w:ascii="Arial" w:eastAsia="Arial" w:hAnsi="Arial" w:cs="Arial"/>
              </w:rPr>
            </w:pPr>
            <w:r>
              <w:rPr>
                <w:rFonts w:ascii="Arial" w:eastAsia="Arial" w:hAnsi="Arial" w:cs="Arial"/>
              </w:rPr>
              <w:t>2.5</w:t>
            </w:r>
          </w:p>
        </w:tc>
        <w:tc>
          <w:tcPr>
            <w:tcW w:w="1842" w:type="dxa"/>
          </w:tcPr>
          <w:p w14:paraId="3847B9E4" w14:textId="77777777" w:rsidR="00175D5B" w:rsidRDefault="00175D5B" w:rsidP="00175D5B">
            <w:pPr>
              <w:pStyle w:val="Prrafodelista"/>
              <w:ind w:left="0"/>
              <w:jc w:val="center"/>
              <w:rPr>
                <w:rFonts w:ascii="Arial" w:eastAsia="Arial" w:hAnsi="Arial" w:cs="Arial"/>
              </w:rPr>
            </w:pPr>
          </w:p>
        </w:tc>
      </w:tr>
    </w:tbl>
    <w:p w14:paraId="29FFD3CA" w14:textId="1C8656BD" w:rsidR="00175D5B" w:rsidRDefault="00175D5B" w:rsidP="00745A79">
      <w:pPr>
        <w:pStyle w:val="Prrafodelista"/>
        <w:rPr>
          <w:rFonts w:ascii="Arial" w:eastAsia="Arial" w:hAnsi="Arial" w:cs="Arial"/>
          <w:color w:val="EE0000"/>
        </w:rPr>
      </w:pPr>
      <w:r>
        <w:rPr>
          <w:rFonts w:ascii="Arial" w:eastAsia="Arial" w:hAnsi="Arial" w:cs="Arial"/>
          <w:color w:val="EE0000"/>
        </w:rPr>
        <w:t>Edita esta tabla agregando las filas que requieras (borra este comentario)</w:t>
      </w:r>
    </w:p>
    <w:p w14:paraId="506F7ADF" w14:textId="77777777" w:rsidR="00745A79" w:rsidRPr="00745A79" w:rsidRDefault="00745A79" w:rsidP="00745A79">
      <w:pPr>
        <w:pStyle w:val="Prrafodelista"/>
        <w:rPr>
          <w:rFonts w:ascii="Arial" w:eastAsia="Arial" w:hAnsi="Arial" w:cs="Arial"/>
          <w:color w:val="EE0000"/>
        </w:rPr>
      </w:pPr>
    </w:p>
    <w:p w14:paraId="3A7737AA" w14:textId="6BFABB00" w:rsidR="00745A79" w:rsidRDefault="00873AC2" w:rsidP="002B624D">
      <w:pPr>
        <w:pStyle w:val="Prrafodelista"/>
        <w:numPr>
          <w:ilvl w:val="0"/>
          <w:numId w:val="13"/>
        </w:numPr>
        <w:rPr>
          <w:rFonts w:ascii="Arial" w:eastAsia="Arial" w:hAnsi="Arial" w:cs="Arial"/>
        </w:rPr>
      </w:pPr>
      <w:r w:rsidRPr="00873AC2">
        <w:rPr>
          <w:rFonts w:ascii="Arial" w:eastAsia="Arial" w:hAnsi="Arial" w:cs="Arial"/>
        </w:rPr>
        <w:t xml:space="preserve">Adjunta </w:t>
      </w:r>
      <w:r w:rsidR="00745A79">
        <w:rPr>
          <w:rFonts w:ascii="Arial" w:eastAsia="Arial" w:hAnsi="Arial" w:cs="Arial"/>
        </w:rPr>
        <w:t>el enlace de tu poster en CANVA. (16 puntos)</w:t>
      </w:r>
    </w:p>
    <w:p w14:paraId="347BA0ED" w14:textId="77777777" w:rsidR="002B624D" w:rsidRDefault="002B624D" w:rsidP="002B624D">
      <w:pPr>
        <w:pStyle w:val="Prrafodelista"/>
        <w:rPr>
          <w:rFonts w:ascii="Arial" w:eastAsia="Arial" w:hAnsi="Arial" w:cs="Arial"/>
        </w:rPr>
      </w:pPr>
    </w:p>
    <w:p w14:paraId="042B8D14" w14:textId="05708854" w:rsidR="002B624D" w:rsidRPr="002B624D" w:rsidRDefault="002B624D" w:rsidP="002B624D">
      <w:pPr>
        <w:pStyle w:val="Prrafodelista"/>
        <w:rPr>
          <w:rFonts w:ascii="Arial" w:eastAsia="Arial" w:hAnsi="Arial" w:cs="Arial"/>
        </w:rPr>
      </w:pPr>
      <w:r>
        <w:rPr>
          <w:rFonts w:ascii="Arial" w:eastAsia="Arial" w:hAnsi="Arial" w:cs="Arial"/>
        </w:rPr>
        <w:t>Completa la siguiente tabla informativa. Marca Sí o No.</w:t>
      </w:r>
    </w:p>
    <w:tbl>
      <w:tblPr>
        <w:tblStyle w:val="Tablaconcuadrcula"/>
        <w:tblW w:w="0" w:type="auto"/>
        <w:tblInd w:w="720" w:type="dxa"/>
        <w:tblLook w:val="04A0" w:firstRow="1" w:lastRow="0" w:firstColumn="1" w:lastColumn="0" w:noHBand="0" w:noVBand="1"/>
      </w:tblPr>
      <w:tblGrid>
        <w:gridCol w:w="6646"/>
        <w:gridCol w:w="567"/>
        <w:gridCol w:w="567"/>
      </w:tblGrid>
      <w:tr w:rsidR="00745A79" w14:paraId="1C600F06" w14:textId="77777777" w:rsidTr="002B624D">
        <w:tc>
          <w:tcPr>
            <w:tcW w:w="6646" w:type="dxa"/>
          </w:tcPr>
          <w:p w14:paraId="0A9F4F80" w14:textId="3191BDB9" w:rsidR="00745A79" w:rsidRPr="00175D5B" w:rsidRDefault="00745A79" w:rsidP="001F40CE">
            <w:pPr>
              <w:pStyle w:val="Prrafodelista"/>
              <w:ind w:left="0"/>
              <w:jc w:val="center"/>
              <w:rPr>
                <w:rFonts w:ascii="Arial" w:eastAsia="Arial" w:hAnsi="Arial" w:cs="Arial"/>
                <w:color w:val="0000FF"/>
              </w:rPr>
            </w:pPr>
            <w:r>
              <w:rPr>
                <w:rFonts w:ascii="Arial" w:eastAsia="Arial" w:hAnsi="Arial" w:cs="Arial"/>
                <w:color w:val="0000FF"/>
              </w:rPr>
              <w:t>Ítem / Puntaje</w:t>
            </w:r>
          </w:p>
        </w:tc>
        <w:tc>
          <w:tcPr>
            <w:tcW w:w="567" w:type="dxa"/>
          </w:tcPr>
          <w:p w14:paraId="1CB993B4" w14:textId="04DF7647" w:rsidR="00745A79" w:rsidRPr="00175D5B" w:rsidRDefault="00745A79" w:rsidP="001F40CE">
            <w:pPr>
              <w:pStyle w:val="Prrafodelista"/>
              <w:ind w:left="0"/>
              <w:jc w:val="center"/>
              <w:rPr>
                <w:rFonts w:ascii="Arial" w:eastAsia="Arial" w:hAnsi="Arial" w:cs="Arial"/>
                <w:color w:val="0000FF"/>
              </w:rPr>
            </w:pPr>
            <w:r>
              <w:rPr>
                <w:rFonts w:ascii="Arial" w:eastAsia="Arial" w:hAnsi="Arial" w:cs="Arial"/>
                <w:color w:val="0000FF"/>
              </w:rPr>
              <w:t>Sí</w:t>
            </w:r>
          </w:p>
        </w:tc>
        <w:tc>
          <w:tcPr>
            <w:tcW w:w="567" w:type="dxa"/>
          </w:tcPr>
          <w:p w14:paraId="16642EB2" w14:textId="4225830E" w:rsidR="00745A79" w:rsidRPr="00175D5B" w:rsidRDefault="00745A79" w:rsidP="001F40CE">
            <w:pPr>
              <w:pStyle w:val="Prrafodelista"/>
              <w:ind w:left="0"/>
              <w:jc w:val="center"/>
              <w:rPr>
                <w:rFonts w:ascii="Arial" w:eastAsia="Arial" w:hAnsi="Arial" w:cs="Arial"/>
                <w:color w:val="0000FF"/>
              </w:rPr>
            </w:pPr>
            <w:r>
              <w:rPr>
                <w:rFonts w:ascii="Arial" w:eastAsia="Arial" w:hAnsi="Arial" w:cs="Arial"/>
                <w:color w:val="0000FF"/>
              </w:rPr>
              <w:t>No</w:t>
            </w:r>
          </w:p>
        </w:tc>
      </w:tr>
      <w:tr w:rsidR="00745A79" w14:paraId="347EF209" w14:textId="77777777" w:rsidTr="002B624D">
        <w:tc>
          <w:tcPr>
            <w:tcW w:w="6646" w:type="dxa"/>
          </w:tcPr>
          <w:p w14:paraId="2C2D210A" w14:textId="35C2DD97" w:rsidR="00745A79" w:rsidRDefault="00745A79" w:rsidP="00745A79">
            <w:pPr>
              <w:pStyle w:val="Prrafodelista"/>
              <w:ind w:left="0"/>
              <w:rPr>
                <w:rFonts w:ascii="Arial" w:eastAsia="Arial" w:hAnsi="Arial" w:cs="Arial"/>
              </w:rPr>
            </w:pPr>
            <w:r>
              <w:rPr>
                <w:rFonts w:ascii="Arial" w:eastAsia="Arial" w:hAnsi="Arial" w:cs="Arial"/>
              </w:rPr>
              <w:t xml:space="preserve">¿Tiene Título? (1 </w:t>
            </w:r>
            <w:proofErr w:type="spellStart"/>
            <w:r>
              <w:rPr>
                <w:rFonts w:ascii="Arial" w:eastAsia="Arial" w:hAnsi="Arial" w:cs="Arial"/>
              </w:rPr>
              <w:t>pto</w:t>
            </w:r>
            <w:proofErr w:type="spellEnd"/>
            <w:r>
              <w:rPr>
                <w:rFonts w:ascii="Arial" w:eastAsia="Arial" w:hAnsi="Arial" w:cs="Arial"/>
              </w:rPr>
              <w:t>)</w:t>
            </w:r>
          </w:p>
        </w:tc>
        <w:tc>
          <w:tcPr>
            <w:tcW w:w="567" w:type="dxa"/>
          </w:tcPr>
          <w:p w14:paraId="5A593786" w14:textId="3ED4E857" w:rsidR="00745A79" w:rsidRDefault="00745A79" w:rsidP="001F40CE">
            <w:pPr>
              <w:pStyle w:val="Prrafodelista"/>
              <w:ind w:left="0"/>
              <w:jc w:val="center"/>
              <w:rPr>
                <w:rFonts w:ascii="Arial" w:eastAsia="Arial" w:hAnsi="Arial" w:cs="Arial"/>
              </w:rPr>
            </w:pPr>
          </w:p>
        </w:tc>
        <w:tc>
          <w:tcPr>
            <w:tcW w:w="567" w:type="dxa"/>
          </w:tcPr>
          <w:p w14:paraId="2BB4070B" w14:textId="77777777" w:rsidR="00745A79" w:rsidRDefault="00745A79" w:rsidP="001F40CE">
            <w:pPr>
              <w:pStyle w:val="Prrafodelista"/>
              <w:ind w:left="0"/>
              <w:jc w:val="center"/>
              <w:rPr>
                <w:rFonts w:ascii="Arial" w:eastAsia="Arial" w:hAnsi="Arial" w:cs="Arial"/>
              </w:rPr>
            </w:pPr>
          </w:p>
        </w:tc>
      </w:tr>
      <w:tr w:rsidR="00745A79" w14:paraId="5D31CA45" w14:textId="77777777" w:rsidTr="002B624D">
        <w:tc>
          <w:tcPr>
            <w:tcW w:w="6646" w:type="dxa"/>
          </w:tcPr>
          <w:p w14:paraId="0518103A" w14:textId="03993AE1" w:rsidR="00745A79" w:rsidRDefault="00745A79" w:rsidP="00745A79">
            <w:pPr>
              <w:pStyle w:val="Prrafodelista"/>
              <w:ind w:left="0"/>
              <w:rPr>
                <w:rFonts w:ascii="Arial" w:eastAsia="Arial" w:hAnsi="Arial" w:cs="Arial"/>
              </w:rPr>
            </w:pPr>
            <w:r>
              <w:rPr>
                <w:rFonts w:ascii="Arial" w:eastAsia="Arial" w:hAnsi="Arial" w:cs="Arial"/>
              </w:rPr>
              <w:t>¿Tiene autores y afiliación institucional? (2 p)</w:t>
            </w:r>
          </w:p>
        </w:tc>
        <w:tc>
          <w:tcPr>
            <w:tcW w:w="567" w:type="dxa"/>
          </w:tcPr>
          <w:p w14:paraId="07332317" w14:textId="7DB9DCBF" w:rsidR="00745A79" w:rsidRDefault="00745A79" w:rsidP="001F40CE">
            <w:pPr>
              <w:pStyle w:val="Prrafodelista"/>
              <w:ind w:left="0"/>
              <w:jc w:val="center"/>
              <w:rPr>
                <w:rFonts w:ascii="Arial" w:eastAsia="Arial" w:hAnsi="Arial" w:cs="Arial"/>
              </w:rPr>
            </w:pPr>
          </w:p>
        </w:tc>
        <w:tc>
          <w:tcPr>
            <w:tcW w:w="567" w:type="dxa"/>
          </w:tcPr>
          <w:p w14:paraId="4FD5EEAA" w14:textId="77777777" w:rsidR="00745A79" w:rsidRDefault="00745A79" w:rsidP="001F40CE">
            <w:pPr>
              <w:pStyle w:val="Prrafodelista"/>
              <w:ind w:left="0"/>
              <w:jc w:val="center"/>
              <w:rPr>
                <w:rFonts w:ascii="Arial" w:eastAsia="Arial" w:hAnsi="Arial" w:cs="Arial"/>
              </w:rPr>
            </w:pPr>
          </w:p>
        </w:tc>
      </w:tr>
      <w:tr w:rsidR="00745A79" w14:paraId="515E05EE" w14:textId="77777777" w:rsidTr="002B624D">
        <w:tc>
          <w:tcPr>
            <w:tcW w:w="6646" w:type="dxa"/>
          </w:tcPr>
          <w:p w14:paraId="5A29A317" w14:textId="6BB0BA69" w:rsidR="00745A79" w:rsidRDefault="00745A79" w:rsidP="00745A79">
            <w:pPr>
              <w:pStyle w:val="Prrafodelista"/>
              <w:ind w:left="0"/>
              <w:rPr>
                <w:rFonts w:ascii="Arial" w:eastAsia="Arial" w:hAnsi="Arial" w:cs="Arial"/>
              </w:rPr>
            </w:pPr>
            <w:r>
              <w:rPr>
                <w:rFonts w:ascii="Arial" w:eastAsia="Arial" w:hAnsi="Arial" w:cs="Arial"/>
              </w:rPr>
              <w:t>¿Tiene una breve introducción? (3 p)</w:t>
            </w:r>
          </w:p>
        </w:tc>
        <w:tc>
          <w:tcPr>
            <w:tcW w:w="567" w:type="dxa"/>
          </w:tcPr>
          <w:p w14:paraId="0A628406" w14:textId="0B754341" w:rsidR="00745A79" w:rsidRDefault="00745A79" w:rsidP="001F40CE">
            <w:pPr>
              <w:pStyle w:val="Prrafodelista"/>
              <w:ind w:left="0"/>
              <w:jc w:val="center"/>
              <w:rPr>
                <w:rFonts w:ascii="Arial" w:eastAsia="Arial" w:hAnsi="Arial" w:cs="Arial"/>
              </w:rPr>
            </w:pPr>
          </w:p>
        </w:tc>
        <w:tc>
          <w:tcPr>
            <w:tcW w:w="567" w:type="dxa"/>
          </w:tcPr>
          <w:p w14:paraId="006F856B" w14:textId="77777777" w:rsidR="00745A79" w:rsidRDefault="00745A79" w:rsidP="001F40CE">
            <w:pPr>
              <w:pStyle w:val="Prrafodelista"/>
              <w:ind w:left="0"/>
              <w:jc w:val="center"/>
              <w:rPr>
                <w:rFonts w:ascii="Arial" w:eastAsia="Arial" w:hAnsi="Arial" w:cs="Arial"/>
              </w:rPr>
            </w:pPr>
          </w:p>
        </w:tc>
      </w:tr>
      <w:tr w:rsidR="00745A79" w14:paraId="6CFE0319" w14:textId="77777777" w:rsidTr="002B624D">
        <w:tc>
          <w:tcPr>
            <w:tcW w:w="6646" w:type="dxa"/>
          </w:tcPr>
          <w:p w14:paraId="1F164DD0" w14:textId="033098FC" w:rsidR="00745A79" w:rsidRDefault="00745A79" w:rsidP="00745A79">
            <w:pPr>
              <w:pStyle w:val="Prrafodelista"/>
              <w:ind w:left="0"/>
              <w:rPr>
                <w:rFonts w:ascii="Arial" w:eastAsia="Arial" w:hAnsi="Arial" w:cs="Arial"/>
              </w:rPr>
            </w:pPr>
            <w:r>
              <w:rPr>
                <w:rFonts w:ascii="Arial" w:eastAsia="Arial" w:hAnsi="Arial" w:cs="Arial"/>
              </w:rPr>
              <w:t>¿</w:t>
            </w:r>
            <w:r>
              <w:rPr>
                <w:rFonts w:ascii="Arial" w:eastAsia="Arial" w:hAnsi="Arial" w:cs="Arial"/>
              </w:rPr>
              <w:t>Menciona el objetivo de calcular el pKa</w:t>
            </w:r>
            <w:r>
              <w:rPr>
                <w:rFonts w:ascii="Arial" w:eastAsia="Arial" w:hAnsi="Arial" w:cs="Arial"/>
              </w:rPr>
              <w:t>?</w:t>
            </w:r>
            <w:r>
              <w:rPr>
                <w:rFonts w:ascii="Arial" w:eastAsia="Arial" w:hAnsi="Arial" w:cs="Arial"/>
              </w:rPr>
              <w:t xml:space="preserve"> (1 p)</w:t>
            </w:r>
          </w:p>
        </w:tc>
        <w:tc>
          <w:tcPr>
            <w:tcW w:w="567" w:type="dxa"/>
          </w:tcPr>
          <w:p w14:paraId="35B3D50B" w14:textId="2D620606" w:rsidR="00745A79" w:rsidRDefault="00745A79" w:rsidP="001F40CE">
            <w:pPr>
              <w:pStyle w:val="Prrafodelista"/>
              <w:ind w:left="0"/>
              <w:jc w:val="center"/>
              <w:rPr>
                <w:rFonts w:ascii="Arial" w:eastAsia="Arial" w:hAnsi="Arial" w:cs="Arial"/>
              </w:rPr>
            </w:pPr>
          </w:p>
        </w:tc>
        <w:tc>
          <w:tcPr>
            <w:tcW w:w="567" w:type="dxa"/>
          </w:tcPr>
          <w:p w14:paraId="4F00CE7A" w14:textId="77777777" w:rsidR="00745A79" w:rsidRDefault="00745A79" w:rsidP="001F40CE">
            <w:pPr>
              <w:pStyle w:val="Prrafodelista"/>
              <w:ind w:left="0"/>
              <w:jc w:val="center"/>
              <w:rPr>
                <w:rFonts w:ascii="Arial" w:eastAsia="Arial" w:hAnsi="Arial" w:cs="Arial"/>
              </w:rPr>
            </w:pPr>
          </w:p>
        </w:tc>
      </w:tr>
      <w:tr w:rsidR="00745A79" w14:paraId="03DF3B0C" w14:textId="77777777" w:rsidTr="002B624D">
        <w:tc>
          <w:tcPr>
            <w:tcW w:w="6646" w:type="dxa"/>
          </w:tcPr>
          <w:p w14:paraId="67C9BBAF" w14:textId="5849E8C7" w:rsidR="00745A79" w:rsidRDefault="00745A79" w:rsidP="00745A79">
            <w:pPr>
              <w:pStyle w:val="Prrafodelista"/>
              <w:ind w:left="0"/>
              <w:rPr>
                <w:rFonts w:ascii="Arial" w:eastAsia="Arial" w:hAnsi="Arial" w:cs="Arial"/>
              </w:rPr>
            </w:pPr>
            <w:r>
              <w:rPr>
                <w:rFonts w:ascii="Arial" w:eastAsia="Arial" w:hAnsi="Arial" w:cs="Arial"/>
              </w:rPr>
              <w:t>¿</w:t>
            </w:r>
            <w:r>
              <w:rPr>
                <w:rFonts w:ascii="Arial" w:eastAsia="Arial" w:hAnsi="Arial" w:cs="Arial"/>
              </w:rPr>
              <w:t>Tiene una metodología ordenada y clara</w:t>
            </w:r>
            <w:r>
              <w:rPr>
                <w:rFonts w:ascii="Arial" w:eastAsia="Arial" w:hAnsi="Arial" w:cs="Arial"/>
              </w:rPr>
              <w:t>?</w:t>
            </w:r>
            <w:r>
              <w:rPr>
                <w:rFonts w:ascii="Arial" w:eastAsia="Arial" w:hAnsi="Arial" w:cs="Arial"/>
              </w:rPr>
              <w:t xml:space="preserve"> (3 p)</w:t>
            </w:r>
          </w:p>
        </w:tc>
        <w:tc>
          <w:tcPr>
            <w:tcW w:w="567" w:type="dxa"/>
          </w:tcPr>
          <w:p w14:paraId="41320E1A" w14:textId="6725BF38" w:rsidR="00745A79" w:rsidRDefault="00745A79" w:rsidP="001F40CE">
            <w:pPr>
              <w:pStyle w:val="Prrafodelista"/>
              <w:ind w:left="0"/>
              <w:jc w:val="center"/>
              <w:rPr>
                <w:rFonts w:ascii="Arial" w:eastAsia="Arial" w:hAnsi="Arial" w:cs="Arial"/>
              </w:rPr>
            </w:pPr>
          </w:p>
        </w:tc>
        <w:tc>
          <w:tcPr>
            <w:tcW w:w="567" w:type="dxa"/>
          </w:tcPr>
          <w:p w14:paraId="3853DA01" w14:textId="77777777" w:rsidR="00745A79" w:rsidRDefault="00745A79" w:rsidP="001F40CE">
            <w:pPr>
              <w:pStyle w:val="Prrafodelista"/>
              <w:ind w:left="0"/>
              <w:jc w:val="center"/>
              <w:rPr>
                <w:rFonts w:ascii="Arial" w:eastAsia="Arial" w:hAnsi="Arial" w:cs="Arial"/>
              </w:rPr>
            </w:pPr>
          </w:p>
        </w:tc>
      </w:tr>
      <w:tr w:rsidR="00745A79" w14:paraId="0C9FE133" w14:textId="77777777" w:rsidTr="002B624D">
        <w:tc>
          <w:tcPr>
            <w:tcW w:w="6646" w:type="dxa"/>
          </w:tcPr>
          <w:p w14:paraId="63DF5003" w14:textId="250DD38C" w:rsidR="00745A79" w:rsidRDefault="00745A79" w:rsidP="00745A79">
            <w:pPr>
              <w:pStyle w:val="Prrafodelista"/>
              <w:ind w:left="0"/>
              <w:rPr>
                <w:rFonts w:ascii="Arial" w:eastAsia="Arial" w:hAnsi="Arial" w:cs="Arial"/>
              </w:rPr>
            </w:pPr>
            <w:r>
              <w:rPr>
                <w:rFonts w:ascii="Arial" w:eastAsia="Arial" w:hAnsi="Arial" w:cs="Arial"/>
              </w:rPr>
              <w:t>¿</w:t>
            </w:r>
            <w:r w:rsidR="002B624D">
              <w:rPr>
                <w:rFonts w:ascii="Arial" w:eastAsia="Arial" w:hAnsi="Arial" w:cs="Arial"/>
              </w:rPr>
              <w:t>Grafica sus datos adecuadamente en los resultados</w:t>
            </w:r>
            <w:r>
              <w:rPr>
                <w:rFonts w:ascii="Arial" w:eastAsia="Arial" w:hAnsi="Arial" w:cs="Arial"/>
              </w:rPr>
              <w:t>?</w:t>
            </w:r>
            <w:r w:rsidR="002B624D">
              <w:rPr>
                <w:rFonts w:ascii="Arial" w:eastAsia="Arial" w:hAnsi="Arial" w:cs="Arial"/>
              </w:rPr>
              <w:t xml:space="preserve"> (4 p)</w:t>
            </w:r>
          </w:p>
        </w:tc>
        <w:tc>
          <w:tcPr>
            <w:tcW w:w="567" w:type="dxa"/>
          </w:tcPr>
          <w:p w14:paraId="090D7E33" w14:textId="77777777" w:rsidR="00745A79" w:rsidRDefault="00745A79" w:rsidP="001F40CE">
            <w:pPr>
              <w:pStyle w:val="Prrafodelista"/>
              <w:ind w:left="0"/>
              <w:jc w:val="center"/>
              <w:rPr>
                <w:rFonts w:ascii="Arial" w:eastAsia="Arial" w:hAnsi="Arial" w:cs="Arial"/>
              </w:rPr>
            </w:pPr>
          </w:p>
        </w:tc>
        <w:tc>
          <w:tcPr>
            <w:tcW w:w="567" w:type="dxa"/>
          </w:tcPr>
          <w:p w14:paraId="65AF2EB6" w14:textId="77777777" w:rsidR="00745A79" w:rsidRDefault="00745A79" w:rsidP="001F40CE">
            <w:pPr>
              <w:pStyle w:val="Prrafodelista"/>
              <w:ind w:left="0"/>
              <w:jc w:val="center"/>
              <w:rPr>
                <w:rFonts w:ascii="Arial" w:eastAsia="Arial" w:hAnsi="Arial" w:cs="Arial"/>
              </w:rPr>
            </w:pPr>
          </w:p>
        </w:tc>
      </w:tr>
      <w:tr w:rsidR="002B624D" w14:paraId="77141F9C" w14:textId="77777777" w:rsidTr="002B624D">
        <w:tc>
          <w:tcPr>
            <w:tcW w:w="6646" w:type="dxa"/>
          </w:tcPr>
          <w:p w14:paraId="335C97F8" w14:textId="541317EB" w:rsidR="002B624D" w:rsidRDefault="002B624D" w:rsidP="00745A79">
            <w:pPr>
              <w:pStyle w:val="Prrafodelista"/>
              <w:ind w:left="0"/>
              <w:rPr>
                <w:rFonts w:ascii="Arial" w:eastAsia="Arial" w:hAnsi="Arial" w:cs="Arial"/>
              </w:rPr>
            </w:pPr>
            <w:r>
              <w:rPr>
                <w:rFonts w:ascii="Arial" w:eastAsia="Arial" w:hAnsi="Arial" w:cs="Arial"/>
              </w:rPr>
              <w:t>¿Tiene una conclusión acorde con el objetivo? (2 p)</w:t>
            </w:r>
          </w:p>
        </w:tc>
        <w:tc>
          <w:tcPr>
            <w:tcW w:w="567" w:type="dxa"/>
          </w:tcPr>
          <w:p w14:paraId="023EE71B" w14:textId="77777777" w:rsidR="002B624D" w:rsidRDefault="002B624D" w:rsidP="001F40CE">
            <w:pPr>
              <w:pStyle w:val="Prrafodelista"/>
              <w:ind w:left="0"/>
              <w:jc w:val="center"/>
              <w:rPr>
                <w:rFonts w:ascii="Arial" w:eastAsia="Arial" w:hAnsi="Arial" w:cs="Arial"/>
              </w:rPr>
            </w:pPr>
          </w:p>
        </w:tc>
        <w:tc>
          <w:tcPr>
            <w:tcW w:w="567" w:type="dxa"/>
          </w:tcPr>
          <w:p w14:paraId="42349A66" w14:textId="77777777" w:rsidR="002B624D" w:rsidRDefault="002B624D" w:rsidP="001F40CE">
            <w:pPr>
              <w:pStyle w:val="Prrafodelista"/>
              <w:ind w:left="0"/>
              <w:jc w:val="center"/>
              <w:rPr>
                <w:rFonts w:ascii="Arial" w:eastAsia="Arial" w:hAnsi="Arial" w:cs="Arial"/>
              </w:rPr>
            </w:pPr>
          </w:p>
        </w:tc>
      </w:tr>
      <w:tr w:rsidR="00745A79" w14:paraId="6F637F56" w14:textId="77777777" w:rsidTr="002B624D">
        <w:tc>
          <w:tcPr>
            <w:tcW w:w="6646" w:type="dxa"/>
          </w:tcPr>
          <w:p w14:paraId="51489FF0" w14:textId="7273BFF9" w:rsidR="00745A79" w:rsidRDefault="002B624D" w:rsidP="00745A79">
            <w:pPr>
              <w:pStyle w:val="Prrafodelista"/>
              <w:ind w:left="0"/>
              <w:rPr>
                <w:rFonts w:ascii="Arial" w:eastAsia="Arial" w:hAnsi="Arial" w:cs="Arial"/>
              </w:rPr>
            </w:pPr>
            <w:r>
              <w:rPr>
                <w:rFonts w:ascii="Arial" w:eastAsia="Arial" w:hAnsi="Arial" w:cs="Arial"/>
              </w:rPr>
              <w:t xml:space="preserve">[Puntaje Extra] </w:t>
            </w:r>
            <w:r w:rsidR="00745A79">
              <w:rPr>
                <w:rFonts w:ascii="Arial" w:eastAsia="Arial" w:hAnsi="Arial" w:cs="Arial"/>
              </w:rPr>
              <w:t>¿</w:t>
            </w:r>
            <w:r>
              <w:rPr>
                <w:rFonts w:ascii="Arial" w:eastAsia="Arial" w:hAnsi="Arial" w:cs="Arial"/>
              </w:rPr>
              <w:t xml:space="preserve">Adjunta un video en </w:t>
            </w:r>
            <w:proofErr w:type="spellStart"/>
            <w:r>
              <w:rPr>
                <w:rFonts w:ascii="Arial" w:eastAsia="Arial" w:hAnsi="Arial" w:cs="Arial"/>
              </w:rPr>
              <w:t>Tiktok</w:t>
            </w:r>
            <w:proofErr w:type="spellEnd"/>
            <w:r>
              <w:rPr>
                <w:rFonts w:ascii="Arial" w:eastAsia="Arial" w:hAnsi="Arial" w:cs="Arial"/>
              </w:rPr>
              <w:t xml:space="preserve"> sobre la experiencia en el laboratorio</w:t>
            </w:r>
            <w:r w:rsidR="00745A79">
              <w:rPr>
                <w:rFonts w:ascii="Arial" w:eastAsia="Arial" w:hAnsi="Arial" w:cs="Arial"/>
              </w:rPr>
              <w:t>?</w:t>
            </w:r>
            <w:r>
              <w:rPr>
                <w:rFonts w:ascii="Arial" w:eastAsia="Arial" w:hAnsi="Arial" w:cs="Arial"/>
              </w:rPr>
              <w:t xml:space="preserve"> (4 p) </w:t>
            </w:r>
          </w:p>
        </w:tc>
        <w:tc>
          <w:tcPr>
            <w:tcW w:w="567" w:type="dxa"/>
          </w:tcPr>
          <w:p w14:paraId="6A2C92AD" w14:textId="77777777" w:rsidR="00745A79" w:rsidRDefault="00745A79" w:rsidP="001F40CE">
            <w:pPr>
              <w:pStyle w:val="Prrafodelista"/>
              <w:ind w:left="0"/>
              <w:jc w:val="center"/>
              <w:rPr>
                <w:rFonts w:ascii="Arial" w:eastAsia="Arial" w:hAnsi="Arial" w:cs="Arial"/>
              </w:rPr>
            </w:pPr>
          </w:p>
        </w:tc>
        <w:tc>
          <w:tcPr>
            <w:tcW w:w="567" w:type="dxa"/>
          </w:tcPr>
          <w:p w14:paraId="4B03E48B" w14:textId="77777777" w:rsidR="00745A79" w:rsidRDefault="00745A79" w:rsidP="001F40CE">
            <w:pPr>
              <w:pStyle w:val="Prrafodelista"/>
              <w:ind w:left="0"/>
              <w:jc w:val="center"/>
              <w:rPr>
                <w:rFonts w:ascii="Arial" w:eastAsia="Arial" w:hAnsi="Arial" w:cs="Arial"/>
              </w:rPr>
            </w:pPr>
          </w:p>
        </w:tc>
      </w:tr>
    </w:tbl>
    <w:p w14:paraId="285E1E98" w14:textId="77777777" w:rsidR="00450717" w:rsidRDefault="00450717" w:rsidP="002B624D">
      <w:pPr>
        <w:rPr>
          <w:rFonts w:ascii="Arial" w:eastAsia="Arial" w:hAnsi="Arial" w:cs="Arial"/>
        </w:rPr>
      </w:pPr>
    </w:p>
    <w:p w14:paraId="7C18A2BA" w14:textId="3260B294" w:rsidR="00D42374" w:rsidRDefault="00D42374" w:rsidP="002B624D">
      <w:pPr>
        <w:rPr>
          <w:rFonts w:ascii="Arial" w:eastAsia="Arial" w:hAnsi="Arial" w:cs="Arial"/>
        </w:rPr>
      </w:pPr>
      <w:proofErr w:type="spellStart"/>
      <w:r>
        <w:rPr>
          <w:rFonts w:ascii="Arial" w:eastAsia="Arial" w:hAnsi="Arial" w:cs="Arial"/>
        </w:rPr>
        <w:t>Ejm</w:t>
      </w:r>
      <w:proofErr w:type="spellEnd"/>
      <w:r>
        <w:rPr>
          <w:rFonts w:ascii="Arial" w:eastAsia="Arial" w:hAnsi="Arial" w:cs="Arial"/>
        </w:rPr>
        <w:t xml:space="preserve">: </w:t>
      </w:r>
      <w:r w:rsidRPr="00D42374">
        <w:rPr>
          <w:rFonts w:ascii="Arial" w:eastAsia="Arial" w:hAnsi="Arial" w:cs="Arial"/>
          <w:sz w:val="20"/>
          <w:szCs w:val="20"/>
        </w:rPr>
        <w:t>https://drive.google.com/file/d/1jGboHj_4YNTpFGOUjZVtMB_KLVGcLqyN/view?usp=sharing</w:t>
      </w:r>
    </w:p>
    <w:p w14:paraId="1844305A" w14:textId="77777777" w:rsidR="00D42374" w:rsidRDefault="00D42374" w:rsidP="00450717">
      <w:pPr>
        <w:ind w:left="6732"/>
        <w:rPr>
          <w:rFonts w:ascii="Arial" w:eastAsia="Arial" w:hAnsi="Arial" w:cs="Arial"/>
        </w:rPr>
      </w:pPr>
    </w:p>
    <w:p w14:paraId="5084E109" w14:textId="06196BAB" w:rsidR="00450717" w:rsidRPr="00450717" w:rsidRDefault="00450717" w:rsidP="00450717">
      <w:pPr>
        <w:ind w:left="6732"/>
        <w:rPr>
          <w:rFonts w:ascii="Arial" w:eastAsia="Arial" w:hAnsi="Arial" w:cs="Arial"/>
        </w:rPr>
      </w:pPr>
      <w:r>
        <w:rPr>
          <w:rFonts w:ascii="Arial" w:eastAsia="Arial" w:hAnsi="Arial" w:cs="Arial"/>
        </w:rPr>
        <w:t>Dr. Jesus Alvarado</w:t>
      </w:r>
    </w:p>
    <w:sectPr w:rsidR="00450717" w:rsidRPr="00450717">
      <w:headerReference w:type="default" r:id="rId11"/>
      <w:foot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FA743" w14:textId="77777777" w:rsidR="00A56D91" w:rsidRDefault="00A56D91">
      <w:pPr>
        <w:spacing w:after="0" w:line="240" w:lineRule="auto"/>
      </w:pPr>
      <w:r>
        <w:separator/>
      </w:r>
    </w:p>
  </w:endnote>
  <w:endnote w:type="continuationSeparator" w:id="0">
    <w:p w14:paraId="4226C763" w14:textId="77777777" w:rsidR="00A56D91" w:rsidRDefault="00A56D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6D7DA87" w14:paraId="383FDB38" w14:textId="77777777" w:rsidTr="46D7DA87">
      <w:trPr>
        <w:trHeight w:val="300"/>
      </w:trPr>
      <w:tc>
        <w:tcPr>
          <w:tcW w:w="3005" w:type="dxa"/>
        </w:tcPr>
        <w:p w14:paraId="3D556B22" w14:textId="60547182" w:rsidR="46D7DA87" w:rsidRDefault="46D7DA87" w:rsidP="46D7DA87">
          <w:pPr>
            <w:pStyle w:val="Encabezado"/>
            <w:ind w:left="-115"/>
          </w:pPr>
        </w:p>
      </w:tc>
      <w:tc>
        <w:tcPr>
          <w:tcW w:w="3005" w:type="dxa"/>
        </w:tcPr>
        <w:p w14:paraId="3328E8D9" w14:textId="15901B68" w:rsidR="46D7DA87" w:rsidRDefault="46D7DA87" w:rsidP="46D7DA87">
          <w:pPr>
            <w:pStyle w:val="Encabezado"/>
            <w:jc w:val="center"/>
          </w:pPr>
        </w:p>
      </w:tc>
      <w:tc>
        <w:tcPr>
          <w:tcW w:w="3005" w:type="dxa"/>
        </w:tcPr>
        <w:p w14:paraId="65B0D094" w14:textId="2ECE4962" w:rsidR="46D7DA87" w:rsidRDefault="46D7DA87" w:rsidP="46D7DA87">
          <w:pPr>
            <w:pStyle w:val="Encabezado"/>
            <w:ind w:right="-115"/>
            <w:jc w:val="right"/>
          </w:pPr>
        </w:p>
      </w:tc>
    </w:tr>
  </w:tbl>
  <w:p w14:paraId="1DD0C494" w14:textId="180AFDA0" w:rsidR="46D7DA87" w:rsidRDefault="46D7DA87" w:rsidP="46D7DA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9B59C" w14:textId="77777777" w:rsidR="00A56D91" w:rsidRDefault="00A56D91">
      <w:pPr>
        <w:spacing w:after="0" w:line="240" w:lineRule="auto"/>
      </w:pPr>
      <w:r>
        <w:separator/>
      </w:r>
    </w:p>
  </w:footnote>
  <w:footnote w:type="continuationSeparator" w:id="0">
    <w:p w14:paraId="154F303B" w14:textId="77777777" w:rsidR="00A56D91" w:rsidRDefault="00A56D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6D7DA87" w14:paraId="39A4AD2B" w14:textId="77777777" w:rsidTr="7149E5B5">
      <w:trPr>
        <w:trHeight w:val="300"/>
      </w:trPr>
      <w:tc>
        <w:tcPr>
          <w:tcW w:w="3005" w:type="dxa"/>
        </w:tcPr>
        <w:p w14:paraId="3E2C2671" w14:textId="185DC562" w:rsidR="46D7DA87" w:rsidRDefault="46D7DA87" w:rsidP="46D7DA87">
          <w:pPr>
            <w:pStyle w:val="Encabezado"/>
            <w:ind w:left="-115"/>
          </w:pPr>
        </w:p>
      </w:tc>
      <w:tc>
        <w:tcPr>
          <w:tcW w:w="3005" w:type="dxa"/>
        </w:tcPr>
        <w:p w14:paraId="5A213032" w14:textId="47F5CF79" w:rsidR="46D7DA87" w:rsidRDefault="22ECD4F5" w:rsidP="46D7DA87">
          <w:pPr>
            <w:pStyle w:val="Encabezado"/>
            <w:jc w:val="center"/>
          </w:pPr>
          <w:r>
            <w:rPr>
              <w:noProof/>
            </w:rPr>
            <w:drawing>
              <wp:anchor distT="0" distB="0" distL="114300" distR="114300" simplePos="0" relativeHeight="251658240" behindDoc="0" locked="0" layoutInCell="1" allowOverlap="1" wp14:anchorId="1C373C1F" wp14:editId="0F61BB3A">
                <wp:simplePos x="0" y="0"/>
                <wp:positionH relativeFrom="column">
                  <wp:align>left</wp:align>
                </wp:positionH>
                <wp:positionV relativeFrom="paragraph">
                  <wp:posOffset>0</wp:posOffset>
                </wp:positionV>
                <wp:extent cx="1755521" cy="509667"/>
                <wp:effectExtent l="0" t="0" r="0" b="0"/>
                <wp:wrapNone/>
                <wp:docPr id="15956796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72113" name="Picture 1929272113"/>
                        <pic:cNvPicPr/>
                      </pic:nvPicPr>
                      <pic:blipFill>
                        <a:blip r:embed="rId1">
                          <a:extLst>
                            <a:ext uri="{28A0092B-C50C-407E-A947-70E740481C1C}">
                              <a14:useLocalDpi xmlns:a14="http://schemas.microsoft.com/office/drawing/2010/main"/>
                            </a:ext>
                          </a:extLst>
                        </a:blip>
                        <a:stretch>
                          <a:fillRect/>
                        </a:stretch>
                      </pic:blipFill>
                      <pic:spPr>
                        <a:xfrm>
                          <a:off x="0" y="0"/>
                          <a:ext cx="1755521" cy="509667"/>
                        </a:xfrm>
                        <a:prstGeom prst="rect">
                          <a:avLst/>
                        </a:prstGeom>
                      </pic:spPr>
                    </pic:pic>
                  </a:graphicData>
                </a:graphic>
                <wp14:sizeRelH relativeFrom="page">
                  <wp14:pctWidth>0</wp14:pctWidth>
                </wp14:sizeRelH>
                <wp14:sizeRelV relativeFrom="page">
                  <wp14:pctHeight>0</wp14:pctHeight>
                </wp14:sizeRelV>
              </wp:anchor>
            </w:drawing>
          </w:r>
        </w:p>
      </w:tc>
      <w:tc>
        <w:tcPr>
          <w:tcW w:w="3005" w:type="dxa"/>
        </w:tcPr>
        <w:p w14:paraId="2DABC608" w14:textId="17271C28" w:rsidR="46D7DA87" w:rsidRDefault="46D7DA87" w:rsidP="46D7DA87">
          <w:pPr>
            <w:pStyle w:val="Encabezado"/>
            <w:ind w:right="-115"/>
            <w:jc w:val="right"/>
          </w:pPr>
        </w:p>
      </w:tc>
    </w:tr>
  </w:tbl>
  <w:p w14:paraId="61F6CDEB" w14:textId="4093E29A" w:rsidR="46D7DA87" w:rsidRDefault="46D7DA87" w:rsidP="22ECD4F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ED59B"/>
    <w:multiLevelType w:val="hybridMultilevel"/>
    <w:tmpl w:val="BBCC1090"/>
    <w:lvl w:ilvl="0" w:tplc="CE4A9886">
      <w:start w:val="1"/>
      <w:numFmt w:val="bullet"/>
      <w:lvlText w:val=""/>
      <w:lvlJc w:val="left"/>
      <w:pPr>
        <w:ind w:left="720" w:hanging="360"/>
      </w:pPr>
      <w:rPr>
        <w:rFonts w:ascii="Symbol" w:hAnsi="Symbol" w:hint="default"/>
      </w:rPr>
    </w:lvl>
    <w:lvl w:ilvl="1" w:tplc="D7EAD31E">
      <w:start w:val="1"/>
      <w:numFmt w:val="bullet"/>
      <w:lvlText w:val="o"/>
      <w:lvlJc w:val="left"/>
      <w:pPr>
        <w:ind w:left="1440" w:hanging="360"/>
      </w:pPr>
      <w:rPr>
        <w:rFonts w:ascii="Courier New" w:hAnsi="Courier New" w:hint="default"/>
      </w:rPr>
    </w:lvl>
    <w:lvl w:ilvl="2" w:tplc="C7602168">
      <w:start w:val="1"/>
      <w:numFmt w:val="bullet"/>
      <w:lvlText w:val=""/>
      <w:lvlJc w:val="left"/>
      <w:pPr>
        <w:ind w:left="2160" w:hanging="360"/>
      </w:pPr>
      <w:rPr>
        <w:rFonts w:ascii="Wingdings" w:hAnsi="Wingdings" w:hint="default"/>
      </w:rPr>
    </w:lvl>
    <w:lvl w:ilvl="3" w:tplc="D47C405A">
      <w:start w:val="1"/>
      <w:numFmt w:val="bullet"/>
      <w:lvlText w:val=""/>
      <w:lvlJc w:val="left"/>
      <w:pPr>
        <w:ind w:left="2880" w:hanging="360"/>
      </w:pPr>
      <w:rPr>
        <w:rFonts w:ascii="Symbol" w:hAnsi="Symbol" w:hint="default"/>
      </w:rPr>
    </w:lvl>
    <w:lvl w:ilvl="4" w:tplc="2982E98E">
      <w:start w:val="1"/>
      <w:numFmt w:val="bullet"/>
      <w:lvlText w:val="o"/>
      <w:lvlJc w:val="left"/>
      <w:pPr>
        <w:ind w:left="3600" w:hanging="360"/>
      </w:pPr>
      <w:rPr>
        <w:rFonts w:ascii="Courier New" w:hAnsi="Courier New" w:hint="default"/>
      </w:rPr>
    </w:lvl>
    <w:lvl w:ilvl="5" w:tplc="76B8E5CC">
      <w:start w:val="1"/>
      <w:numFmt w:val="bullet"/>
      <w:lvlText w:val=""/>
      <w:lvlJc w:val="left"/>
      <w:pPr>
        <w:ind w:left="4320" w:hanging="360"/>
      </w:pPr>
      <w:rPr>
        <w:rFonts w:ascii="Wingdings" w:hAnsi="Wingdings" w:hint="default"/>
      </w:rPr>
    </w:lvl>
    <w:lvl w:ilvl="6" w:tplc="774C194E">
      <w:start w:val="1"/>
      <w:numFmt w:val="bullet"/>
      <w:lvlText w:val=""/>
      <w:lvlJc w:val="left"/>
      <w:pPr>
        <w:ind w:left="5040" w:hanging="360"/>
      </w:pPr>
      <w:rPr>
        <w:rFonts w:ascii="Symbol" w:hAnsi="Symbol" w:hint="default"/>
      </w:rPr>
    </w:lvl>
    <w:lvl w:ilvl="7" w:tplc="29F4EB38">
      <w:start w:val="1"/>
      <w:numFmt w:val="bullet"/>
      <w:lvlText w:val="o"/>
      <w:lvlJc w:val="left"/>
      <w:pPr>
        <w:ind w:left="5760" w:hanging="360"/>
      </w:pPr>
      <w:rPr>
        <w:rFonts w:ascii="Courier New" w:hAnsi="Courier New" w:hint="default"/>
      </w:rPr>
    </w:lvl>
    <w:lvl w:ilvl="8" w:tplc="7E726A6C">
      <w:start w:val="1"/>
      <w:numFmt w:val="bullet"/>
      <w:lvlText w:val=""/>
      <w:lvlJc w:val="left"/>
      <w:pPr>
        <w:ind w:left="6480" w:hanging="360"/>
      </w:pPr>
      <w:rPr>
        <w:rFonts w:ascii="Wingdings" w:hAnsi="Wingdings" w:hint="default"/>
      </w:rPr>
    </w:lvl>
  </w:abstractNum>
  <w:abstractNum w:abstractNumId="1" w15:restartNumberingAfterBreak="0">
    <w:nsid w:val="05873072"/>
    <w:multiLevelType w:val="hybridMultilevel"/>
    <w:tmpl w:val="F3B4029A"/>
    <w:lvl w:ilvl="0" w:tplc="168C646C">
      <w:start w:val="1"/>
      <w:numFmt w:val="decimal"/>
      <w:lvlText w:val="%1."/>
      <w:lvlJc w:val="left"/>
      <w:pPr>
        <w:ind w:left="720" w:hanging="360"/>
      </w:pPr>
    </w:lvl>
    <w:lvl w:ilvl="1" w:tplc="197CEA6A">
      <w:start w:val="1"/>
      <w:numFmt w:val="lowerLetter"/>
      <w:lvlText w:val="%2."/>
      <w:lvlJc w:val="left"/>
      <w:pPr>
        <w:ind w:left="1440" w:hanging="360"/>
      </w:pPr>
    </w:lvl>
    <w:lvl w:ilvl="2" w:tplc="96E2F5B0">
      <w:start w:val="1"/>
      <w:numFmt w:val="lowerRoman"/>
      <w:lvlText w:val="%3."/>
      <w:lvlJc w:val="right"/>
      <w:pPr>
        <w:ind w:left="2160" w:hanging="180"/>
      </w:pPr>
    </w:lvl>
    <w:lvl w:ilvl="3" w:tplc="F940BB7E">
      <w:start w:val="1"/>
      <w:numFmt w:val="decimal"/>
      <w:lvlText w:val="%4."/>
      <w:lvlJc w:val="left"/>
      <w:pPr>
        <w:ind w:left="2880" w:hanging="360"/>
      </w:pPr>
    </w:lvl>
    <w:lvl w:ilvl="4" w:tplc="55982F8E">
      <w:start w:val="1"/>
      <w:numFmt w:val="lowerLetter"/>
      <w:lvlText w:val="%5."/>
      <w:lvlJc w:val="left"/>
      <w:pPr>
        <w:ind w:left="3600" w:hanging="360"/>
      </w:pPr>
    </w:lvl>
    <w:lvl w:ilvl="5" w:tplc="C30E82AA">
      <w:start w:val="1"/>
      <w:numFmt w:val="lowerRoman"/>
      <w:lvlText w:val="%6."/>
      <w:lvlJc w:val="right"/>
      <w:pPr>
        <w:ind w:left="4320" w:hanging="180"/>
      </w:pPr>
    </w:lvl>
    <w:lvl w:ilvl="6" w:tplc="26841A0E">
      <w:start w:val="1"/>
      <w:numFmt w:val="decimal"/>
      <w:lvlText w:val="%7."/>
      <w:lvlJc w:val="left"/>
      <w:pPr>
        <w:ind w:left="5040" w:hanging="360"/>
      </w:pPr>
    </w:lvl>
    <w:lvl w:ilvl="7" w:tplc="F93AB39E">
      <w:start w:val="1"/>
      <w:numFmt w:val="lowerLetter"/>
      <w:lvlText w:val="%8."/>
      <w:lvlJc w:val="left"/>
      <w:pPr>
        <w:ind w:left="5760" w:hanging="360"/>
      </w:pPr>
    </w:lvl>
    <w:lvl w:ilvl="8" w:tplc="50A09684">
      <w:start w:val="1"/>
      <w:numFmt w:val="lowerRoman"/>
      <w:lvlText w:val="%9."/>
      <w:lvlJc w:val="right"/>
      <w:pPr>
        <w:ind w:left="6480" w:hanging="180"/>
      </w:pPr>
    </w:lvl>
  </w:abstractNum>
  <w:abstractNum w:abstractNumId="2" w15:restartNumberingAfterBreak="0">
    <w:nsid w:val="061F1AE8"/>
    <w:multiLevelType w:val="hybridMultilevel"/>
    <w:tmpl w:val="ECE46D4C"/>
    <w:lvl w:ilvl="0" w:tplc="7166ED1A">
      <w:start w:val="1"/>
      <w:numFmt w:val="bullet"/>
      <w:lvlText w:val=""/>
      <w:lvlJc w:val="left"/>
      <w:pPr>
        <w:ind w:left="720" w:hanging="360"/>
      </w:pPr>
      <w:rPr>
        <w:rFonts w:ascii="Symbol" w:hAnsi="Symbol" w:hint="default"/>
      </w:rPr>
    </w:lvl>
    <w:lvl w:ilvl="1" w:tplc="AB1CE2EE">
      <w:start w:val="1"/>
      <w:numFmt w:val="bullet"/>
      <w:lvlText w:val="o"/>
      <w:lvlJc w:val="left"/>
      <w:pPr>
        <w:ind w:left="1440" w:hanging="360"/>
      </w:pPr>
      <w:rPr>
        <w:rFonts w:ascii="Courier New" w:hAnsi="Courier New" w:hint="default"/>
      </w:rPr>
    </w:lvl>
    <w:lvl w:ilvl="2" w:tplc="4EAA59C6">
      <w:start w:val="1"/>
      <w:numFmt w:val="bullet"/>
      <w:lvlText w:val=""/>
      <w:lvlJc w:val="left"/>
      <w:pPr>
        <w:ind w:left="2160" w:hanging="360"/>
      </w:pPr>
      <w:rPr>
        <w:rFonts w:ascii="Wingdings" w:hAnsi="Wingdings" w:hint="default"/>
      </w:rPr>
    </w:lvl>
    <w:lvl w:ilvl="3" w:tplc="7160E9D6">
      <w:start w:val="1"/>
      <w:numFmt w:val="bullet"/>
      <w:lvlText w:val=""/>
      <w:lvlJc w:val="left"/>
      <w:pPr>
        <w:ind w:left="2880" w:hanging="360"/>
      </w:pPr>
      <w:rPr>
        <w:rFonts w:ascii="Symbol" w:hAnsi="Symbol" w:hint="default"/>
      </w:rPr>
    </w:lvl>
    <w:lvl w:ilvl="4" w:tplc="5E3E0BA0">
      <w:start w:val="1"/>
      <w:numFmt w:val="bullet"/>
      <w:lvlText w:val="o"/>
      <w:lvlJc w:val="left"/>
      <w:pPr>
        <w:ind w:left="3600" w:hanging="360"/>
      </w:pPr>
      <w:rPr>
        <w:rFonts w:ascii="Courier New" w:hAnsi="Courier New" w:hint="default"/>
      </w:rPr>
    </w:lvl>
    <w:lvl w:ilvl="5" w:tplc="4D6E0C2E">
      <w:start w:val="1"/>
      <w:numFmt w:val="bullet"/>
      <w:lvlText w:val=""/>
      <w:lvlJc w:val="left"/>
      <w:pPr>
        <w:ind w:left="4320" w:hanging="360"/>
      </w:pPr>
      <w:rPr>
        <w:rFonts w:ascii="Wingdings" w:hAnsi="Wingdings" w:hint="default"/>
      </w:rPr>
    </w:lvl>
    <w:lvl w:ilvl="6" w:tplc="9210EB1C">
      <w:start w:val="1"/>
      <w:numFmt w:val="bullet"/>
      <w:lvlText w:val=""/>
      <w:lvlJc w:val="left"/>
      <w:pPr>
        <w:ind w:left="5040" w:hanging="360"/>
      </w:pPr>
      <w:rPr>
        <w:rFonts w:ascii="Symbol" w:hAnsi="Symbol" w:hint="default"/>
      </w:rPr>
    </w:lvl>
    <w:lvl w:ilvl="7" w:tplc="203AD1AE">
      <w:start w:val="1"/>
      <w:numFmt w:val="bullet"/>
      <w:lvlText w:val="o"/>
      <w:lvlJc w:val="left"/>
      <w:pPr>
        <w:ind w:left="5760" w:hanging="360"/>
      </w:pPr>
      <w:rPr>
        <w:rFonts w:ascii="Courier New" w:hAnsi="Courier New" w:hint="default"/>
      </w:rPr>
    </w:lvl>
    <w:lvl w:ilvl="8" w:tplc="79CAD27C">
      <w:start w:val="1"/>
      <w:numFmt w:val="bullet"/>
      <w:lvlText w:val=""/>
      <w:lvlJc w:val="left"/>
      <w:pPr>
        <w:ind w:left="6480" w:hanging="360"/>
      </w:pPr>
      <w:rPr>
        <w:rFonts w:ascii="Wingdings" w:hAnsi="Wingdings" w:hint="default"/>
      </w:rPr>
    </w:lvl>
  </w:abstractNum>
  <w:abstractNum w:abstractNumId="3" w15:restartNumberingAfterBreak="0">
    <w:nsid w:val="118E22FA"/>
    <w:multiLevelType w:val="hybridMultilevel"/>
    <w:tmpl w:val="8E48C46A"/>
    <w:lvl w:ilvl="0" w:tplc="B2308FEA">
      <w:start w:val="1"/>
      <w:numFmt w:val="upperRoman"/>
      <w:lvlText w:val="%1."/>
      <w:lvlJc w:val="right"/>
      <w:pPr>
        <w:ind w:left="720" w:hanging="360"/>
      </w:pPr>
    </w:lvl>
    <w:lvl w:ilvl="1" w:tplc="AD7882F2">
      <w:start w:val="1"/>
      <w:numFmt w:val="lowerLetter"/>
      <w:lvlText w:val="%2."/>
      <w:lvlJc w:val="left"/>
      <w:pPr>
        <w:ind w:left="1440" w:hanging="360"/>
      </w:pPr>
    </w:lvl>
    <w:lvl w:ilvl="2" w:tplc="EC762CD4">
      <w:start w:val="1"/>
      <w:numFmt w:val="lowerRoman"/>
      <w:lvlText w:val="%3."/>
      <w:lvlJc w:val="right"/>
      <w:pPr>
        <w:ind w:left="2160" w:hanging="180"/>
      </w:pPr>
    </w:lvl>
    <w:lvl w:ilvl="3" w:tplc="329CD476">
      <w:start w:val="1"/>
      <w:numFmt w:val="decimal"/>
      <w:lvlText w:val="%4."/>
      <w:lvlJc w:val="left"/>
      <w:pPr>
        <w:ind w:left="2880" w:hanging="360"/>
      </w:pPr>
    </w:lvl>
    <w:lvl w:ilvl="4" w:tplc="330CA17C">
      <w:start w:val="1"/>
      <w:numFmt w:val="lowerLetter"/>
      <w:lvlText w:val="%5."/>
      <w:lvlJc w:val="left"/>
      <w:pPr>
        <w:ind w:left="3600" w:hanging="360"/>
      </w:pPr>
    </w:lvl>
    <w:lvl w:ilvl="5" w:tplc="A30A26DA">
      <w:start w:val="1"/>
      <w:numFmt w:val="lowerRoman"/>
      <w:lvlText w:val="%6."/>
      <w:lvlJc w:val="right"/>
      <w:pPr>
        <w:ind w:left="4320" w:hanging="180"/>
      </w:pPr>
    </w:lvl>
    <w:lvl w:ilvl="6" w:tplc="EEA61CE6">
      <w:start w:val="1"/>
      <w:numFmt w:val="decimal"/>
      <w:lvlText w:val="%7."/>
      <w:lvlJc w:val="left"/>
      <w:pPr>
        <w:ind w:left="5040" w:hanging="360"/>
      </w:pPr>
    </w:lvl>
    <w:lvl w:ilvl="7" w:tplc="1474E664">
      <w:start w:val="1"/>
      <w:numFmt w:val="lowerLetter"/>
      <w:lvlText w:val="%8."/>
      <w:lvlJc w:val="left"/>
      <w:pPr>
        <w:ind w:left="5760" w:hanging="360"/>
      </w:pPr>
    </w:lvl>
    <w:lvl w:ilvl="8" w:tplc="36DCF2D2">
      <w:start w:val="1"/>
      <w:numFmt w:val="lowerRoman"/>
      <w:lvlText w:val="%9."/>
      <w:lvlJc w:val="right"/>
      <w:pPr>
        <w:ind w:left="6480" w:hanging="180"/>
      </w:pPr>
    </w:lvl>
  </w:abstractNum>
  <w:abstractNum w:abstractNumId="4" w15:restartNumberingAfterBreak="0">
    <w:nsid w:val="25B436C7"/>
    <w:multiLevelType w:val="hybridMultilevel"/>
    <w:tmpl w:val="3C3067A0"/>
    <w:lvl w:ilvl="0" w:tplc="DE46D7A0">
      <w:start w:val="1"/>
      <w:numFmt w:val="bullet"/>
      <w:lvlText w:val=""/>
      <w:lvlJc w:val="left"/>
      <w:pPr>
        <w:ind w:left="720" w:hanging="360"/>
      </w:pPr>
      <w:rPr>
        <w:rFonts w:ascii="Symbol" w:hAnsi="Symbol" w:hint="default"/>
      </w:rPr>
    </w:lvl>
    <w:lvl w:ilvl="1" w:tplc="CA862E0E">
      <w:start w:val="1"/>
      <w:numFmt w:val="bullet"/>
      <w:lvlText w:val="o"/>
      <w:lvlJc w:val="left"/>
      <w:pPr>
        <w:ind w:left="1440" w:hanging="360"/>
      </w:pPr>
      <w:rPr>
        <w:rFonts w:ascii="Courier New" w:hAnsi="Courier New" w:hint="default"/>
      </w:rPr>
    </w:lvl>
    <w:lvl w:ilvl="2" w:tplc="1F1250EE">
      <w:start w:val="1"/>
      <w:numFmt w:val="bullet"/>
      <w:lvlText w:val=""/>
      <w:lvlJc w:val="left"/>
      <w:pPr>
        <w:ind w:left="2160" w:hanging="360"/>
      </w:pPr>
      <w:rPr>
        <w:rFonts w:ascii="Wingdings" w:hAnsi="Wingdings" w:hint="default"/>
      </w:rPr>
    </w:lvl>
    <w:lvl w:ilvl="3" w:tplc="247620D6">
      <w:start w:val="1"/>
      <w:numFmt w:val="bullet"/>
      <w:lvlText w:val=""/>
      <w:lvlJc w:val="left"/>
      <w:pPr>
        <w:ind w:left="2880" w:hanging="360"/>
      </w:pPr>
      <w:rPr>
        <w:rFonts w:ascii="Symbol" w:hAnsi="Symbol" w:hint="default"/>
      </w:rPr>
    </w:lvl>
    <w:lvl w:ilvl="4" w:tplc="25882CA4">
      <w:start w:val="1"/>
      <w:numFmt w:val="bullet"/>
      <w:lvlText w:val="o"/>
      <w:lvlJc w:val="left"/>
      <w:pPr>
        <w:ind w:left="3600" w:hanging="360"/>
      </w:pPr>
      <w:rPr>
        <w:rFonts w:ascii="Courier New" w:hAnsi="Courier New" w:hint="default"/>
      </w:rPr>
    </w:lvl>
    <w:lvl w:ilvl="5" w:tplc="0FC8EBFA">
      <w:start w:val="1"/>
      <w:numFmt w:val="bullet"/>
      <w:lvlText w:val=""/>
      <w:lvlJc w:val="left"/>
      <w:pPr>
        <w:ind w:left="4320" w:hanging="360"/>
      </w:pPr>
      <w:rPr>
        <w:rFonts w:ascii="Wingdings" w:hAnsi="Wingdings" w:hint="default"/>
      </w:rPr>
    </w:lvl>
    <w:lvl w:ilvl="6" w:tplc="6C0457EE">
      <w:start w:val="1"/>
      <w:numFmt w:val="bullet"/>
      <w:lvlText w:val=""/>
      <w:lvlJc w:val="left"/>
      <w:pPr>
        <w:ind w:left="5040" w:hanging="360"/>
      </w:pPr>
      <w:rPr>
        <w:rFonts w:ascii="Symbol" w:hAnsi="Symbol" w:hint="default"/>
      </w:rPr>
    </w:lvl>
    <w:lvl w:ilvl="7" w:tplc="DD9898F6">
      <w:start w:val="1"/>
      <w:numFmt w:val="bullet"/>
      <w:lvlText w:val="o"/>
      <w:lvlJc w:val="left"/>
      <w:pPr>
        <w:ind w:left="5760" w:hanging="360"/>
      </w:pPr>
      <w:rPr>
        <w:rFonts w:ascii="Courier New" w:hAnsi="Courier New" w:hint="default"/>
      </w:rPr>
    </w:lvl>
    <w:lvl w:ilvl="8" w:tplc="C568ACCA">
      <w:start w:val="1"/>
      <w:numFmt w:val="bullet"/>
      <w:lvlText w:val=""/>
      <w:lvlJc w:val="left"/>
      <w:pPr>
        <w:ind w:left="6480" w:hanging="360"/>
      </w:pPr>
      <w:rPr>
        <w:rFonts w:ascii="Wingdings" w:hAnsi="Wingdings" w:hint="default"/>
      </w:rPr>
    </w:lvl>
  </w:abstractNum>
  <w:abstractNum w:abstractNumId="5" w15:restartNumberingAfterBreak="0">
    <w:nsid w:val="30BCD077"/>
    <w:multiLevelType w:val="hybridMultilevel"/>
    <w:tmpl w:val="7618E6BA"/>
    <w:lvl w:ilvl="0" w:tplc="017E8BE4">
      <w:start w:val="1"/>
      <w:numFmt w:val="decimal"/>
      <w:lvlText w:val="%1."/>
      <w:lvlJc w:val="left"/>
      <w:pPr>
        <w:ind w:left="720" w:hanging="360"/>
      </w:pPr>
    </w:lvl>
    <w:lvl w:ilvl="1" w:tplc="0F50BA78">
      <w:start w:val="1"/>
      <w:numFmt w:val="lowerLetter"/>
      <w:lvlText w:val="%2."/>
      <w:lvlJc w:val="left"/>
      <w:pPr>
        <w:ind w:left="1440" w:hanging="360"/>
      </w:pPr>
    </w:lvl>
    <w:lvl w:ilvl="2" w:tplc="1D024E54">
      <w:start w:val="1"/>
      <w:numFmt w:val="lowerRoman"/>
      <w:lvlText w:val="%3."/>
      <w:lvlJc w:val="right"/>
      <w:pPr>
        <w:ind w:left="2160" w:hanging="180"/>
      </w:pPr>
    </w:lvl>
    <w:lvl w:ilvl="3" w:tplc="5F1AC174">
      <w:start w:val="1"/>
      <w:numFmt w:val="decimal"/>
      <w:lvlText w:val="%4."/>
      <w:lvlJc w:val="left"/>
      <w:pPr>
        <w:ind w:left="2880" w:hanging="360"/>
      </w:pPr>
    </w:lvl>
    <w:lvl w:ilvl="4" w:tplc="0F24321E">
      <w:start w:val="1"/>
      <w:numFmt w:val="lowerLetter"/>
      <w:lvlText w:val="%5."/>
      <w:lvlJc w:val="left"/>
      <w:pPr>
        <w:ind w:left="3600" w:hanging="360"/>
      </w:pPr>
    </w:lvl>
    <w:lvl w:ilvl="5" w:tplc="07604A6C">
      <w:start w:val="1"/>
      <w:numFmt w:val="lowerRoman"/>
      <w:lvlText w:val="%6."/>
      <w:lvlJc w:val="right"/>
      <w:pPr>
        <w:ind w:left="4320" w:hanging="180"/>
      </w:pPr>
    </w:lvl>
    <w:lvl w:ilvl="6" w:tplc="5EAC4FD6">
      <w:start w:val="1"/>
      <w:numFmt w:val="decimal"/>
      <w:lvlText w:val="%7."/>
      <w:lvlJc w:val="left"/>
      <w:pPr>
        <w:ind w:left="5040" w:hanging="360"/>
      </w:pPr>
    </w:lvl>
    <w:lvl w:ilvl="7" w:tplc="5E545532">
      <w:start w:val="1"/>
      <w:numFmt w:val="lowerLetter"/>
      <w:lvlText w:val="%8."/>
      <w:lvlJc w:val="left"/>
      <w:pPr>
        <w:ind w:left="5760" w:hanging="360"/>
      </w:pPr>
    </w:lvl>
    <w:lvl w:ilvl="8" w:tplc="C10EEA4A">
      <w:start w:val="1"/>
      <w:numFmt w:val="lowerRoman"/>
      <w:lvlText w:val="%9."/>
      <w:lvlJc w:val="right"/>
      <w:pPr>
        <w:ind w:left="6480" w:hanging="180"/>
      </w:pPr>
    </w:lvl>
  </w:abstractNum>
  <w:abstractNum w:abstractNumId="6" w15:restartNumberingAfterBreak="0">
    <w:nsid w:val="35988FD6"/>
    <w:multiLevelType w:val="hybridMultilevel"/>
    <w:tmpl w:val="785E21E8"/>
    <w:lvl w:ilvl="0" w:tplc="0638D9A0">
      <w:start w:val="1"/>
      <w:numFmt w:val="decimal"/>
      <w:lvlText w:val="%1."/>
      <w:lvlJc w:val="left"/>
      <w:pPr>
        <w:ind w:left="720" w:hanging="360"/>
      </w:pPr>
    </w:lvl>
    <w:lvl w:ilvl="1" w:tplc="8694841E">
      <w:start w:val="1"/>
      <w:numFmt w:val="lowerLetter"/>
      <w:lvlText w:val="%2."/>
      <w:lvlJc w:val="left"/>
      <w:pPr>
        <w:ind w:left="1440" w:hanging="360"/>
      </w:pPr>
    </w:lvl>
    <w:lvl w:ilvl="2" w:tplc="DEF601D8">
      <w:start w:val="1"/>
      <w:numFmt w:val="lowerRoman"/>
      <w:lvlText w:val="%3."/>
      <w:lvlJc w:val="right"/>
      <w:pPr>
        <w:ind w:left="2160" w:hanging="180"/>
      </w:pPr>
    </w:lvl>
    <w:lvl w:ilvl="3" w:tplc="243469A4">
      <w:start w:val="1"/>
      <w:numFmt w:val="decimal"/>
      <w:lvlText w:val="%4."/>
      <w:lvlJc w:val="left"/>
      <w:pPr>
        <w:ind w:left="2880" w:hanging="360"/>
      </w:pPr>
    </w:lvl>
    <w:lvl w:ilvl="4" w:tplc="511ABB22">
      <w:start w:val="1"/>
      <w:numFmt w:val="lowerLetter"/>
      <w:lvlText w:val="%5."/>
      <w:lvlJc w:val="left"/>
      <w:pPr>
        <w:ind w:left="3600" w:hanging="360"/>
      </w:pPr>
    </w:lvl>
    <w:lvl w:ilvl="5" w:tplc="9962C0B6">
      <w:start w:val="1"/>
      <w:numFmt w:val="lowerRoman"/>
      <w:lvlText w:val="%6."/>
      <w:lvlJc w:val="right"/>
      <w:pPr>
        <w:ind w:left="4320" w:hanging="180"/>
      </w:pPr>
    </w:lvl>
    <w:lvl w:ilvl="6" w:tplc="A0FEDF56">
      <w:start w:val="1"/>
      <w:numFmt w:val="decimal"/>
      <w:lvlText w:val="%7."/>
      <w:lvlJc w:val="left"/>
      <w:pPr>
        <w:ind w:left="5040" w:hanging="360"/>
      </w:pPr>
    </w:lvl>
    <w:lvl w:ilvl="7" w:tplc="7E64676A">
      <w:start w:val="1"/>
      <w:numFmt w:val="lowerLetter"/>
      <w:lvlText w:val="%8."/>
      <w:lvlJc w:val="left"/>
      <w:pPr>
        <w:ind w:left="5760" w:hanging="360"/>
      </w:pPr>
    </w:lvl>
    <w:lvl w:ilvl="8" w:tplc="B3928170">
      <w:start w:val="1"/>
      <w:numFmt w:val="lowerRoman"/>
      <w:lvlText w:val="%9."/>
      <w:lvlJc w:val="right"/>
      <w:pPr>
        <w:ind w:left="6480" w:hanging="180"/>
      </w:pPr>
    </w:lvl>
  </w:abstractNum>
  <w:abstractNum w:abstractNumId="7" w15:restartNumberingAfterBreak="0">
    <w:nsid w:val="4019E1A8"/>
    <w:multiLevelType w:val="hybridMultilevel"/>
    <w:tmpl w:val="293A01C0"/>
    <w:lvl w:ilvl="0" w:tplc="9948F806">
      <w:start w:val="1"/>
      <w:numFmt w:val="bullet"/>
      <w:lvlText w:val="-"/>
      <w:lvlJc w:val="left"/>
      <w:pPr>
        <w:ind w:left="720" w:hanging="360"/>
      </w:pPr>
      <w:rPr>
        <w:rFonts w:ascii="Aptos" w:hAnsi="Aptos" w:hint="default"/>
      </w:rPr>
    </w:lvl>
    <w:lvl w:ilvl="1" w:tplc="B9325380">
      <w:start w:val="1"/>
      <w:numFmt w:val="bullet"/>
      <w:lvlText w:val="o"/>
      <w:lvlJc w:val="left"/>
      <w:pPr>
        <w:ind w:left="1440" w:hanging="360"/>
      </w:pPr>
      <w:rPr>
        <w:rFonts w:ascii="Courier New" w:hAnsi="Courier New" w:hint="default"/>
      </w:rPr>
    </w:lvl>
    <w:lvl w:ilvl="2" w:tplc="E122735C">
      <w:start w:val="1"/>
      <w:numFmt w:val="bullet"/>
      <w:lvlText w:val=""/>
      <w:lvlJc w:val="left"/>
      <w:pPr>
        <w:ind w:left="2160" w:hanging="360"/>
      </w:pPr>
      <w:rPr>
        <w:rFonts w:ascii="Wingdings" w:hAnsi="Wingdings" w:hint="default"/>
      </w:rPr>
    </w:lvl>
    <w:lvl w:ilvl="3" w:tplc="E9529F10">
      <w:start w:val="1"/>
      <w:numFmt w:val="bullet"/>
      <w:lvlText w:val=""/>
      <w:lvlJc w:val="left"/>
      <w:pPr>
        <w:ind w:left="2880" w:hanging="360"/>
      </w:pPr>
      <w:rPr>
        <w:rFonts w:ascii="Symbol" w:hAnsi="Symbol" w:hint="default"/>
      </w:rPr>
    </w:lvl>
    <w:lvl w:ilvl="4" w:tplc="C136B0B6">
      <w:start w:val="1"/>
      <w:numFmt w:val="bullet"/>
      <w:lvlText w:val="o"/>
      <w:lvlJc w:val="left"/>
      <w:pPr>
        <w:ind w:left="3600" w:hanging="360"/>
      </w:pPr>
      <w:rPr>
        <w:rFonts w:ascii="Courier New" w:hAnsi="Courier New" w:hint="default"/>
      </w:rPr>
    </w:lvl>
    <w:lvl w:ilvl="5" w:tplc="BDEE0C90">
      <w:start w:val="1"/>
      <w:numFmt w:val="bullet"/>
      <w:lvlText w:val=""/>
      <w:lvlJc w:val="left"/>
      <w:pPr>
        <w:ind w:left="4320" w:hanging="360"/>
      </w:pPr>
      <w:rPr>
        <w:rFonts w:ascii="Wingdings" w:hAnsi="Wingdings" w:hint="default"/>
      </w:rPr>
    </w:lvl>
    <w:lvl w:ilvl="6" w:tplc="5E7C29B0">
      <w:start w:val="1"/>
      <w:numFmt w:val="bullet"/>
      <w:lvlText w:val=""/>
      <w:lvlJc w:val="left"/>
      <w:pPr>
        <w:ind w:left="5040" w:hanging="360"/>
      </w:pPr>
      <w:rPr>
        <w:rFonts w:ascii="Symbol" w:hAnsi="Symbol" w:hint="default"/>
      </w:rPr>
    </w:lvl>
    <w:lvl w:ilvl="7" w:tplc="BDF88BEC">
      <w:start w:val="1"/>
      <w:numFmt w:val="bullet"/>
      <w:lvlText w:val="o"/>
      <w:lvlJc w:val="left"/>
      <w:pPr>
        <w:ind w:left="5760" w:hanging="360"/>
      </w:pPr>
      <w:rPr>
        <w:rFonts w:ascii="Courier New" w:hAnsi="Courier New" w:hint="default"/>
      </w:rPr>
    </w:lvl>
    <w:lvl w:ilvl="8" w:tplc="51C2DB60">
      <w:start w:val="1"/>
      <w:numFmt w:val="bullet"/>
      <w:lvlText w:val=""/>
      <w:lvlJc w:val="left"/>
      <w:pPr>
        <w:ind w:left="6480" w:hanging="360"/>
      </w:pPr>
      <w:rPr>
        <w:rFonts w:ascii="Wingdings" w:hAnsi="Wingdings" w:hint="default"/>
      </w:rPr>
    </w:lvl>
  </w:abstractNum>
  <w:abstractNum w:abstractNumId="8" w15:restartNumberingAfterBreak="0">
    <w:nsid w:val="4B23C293"/>
    <w:multiLevelType w:val="hybridMultilevel"/>
    <w:tmpl w:val="CC3CC172"/>
    <w:lvl w:ilvl="0" w:tplc="A7DE5882">
      <w:start w:val="1"/>
      <w:numFmt w:val="decimal"/>
      <w:lvlText w:val="%1."/>
      <w:lvlJc w:val="left"/>
      <w:pPr>
        <w:ind w:left="720" w:hanging="360"/>
      </w:pPr>
    </w:lvl>
    <w:lvl w:ilvl="1" w:tplc="D944B7EA">
      <w:start w:val="1"/>
      <w:numFmt w:val="lowerLetter"/>
      <w:lvlText w:val="%2."/>
      <w:lvlJc w:val="left"/>
      <w:pPr>
        <w:ind w:left="1440" w:hanging="360"/>
      </w:pPr>
    </w:lvl>
    <w:lvl w:ilvl="2" w:tplc="178C97D6">
      <w:start w:val="1"/>
      <w:numFmt w:val="lowerRoman"/>
      <w:lvlText w:val="%3."/>
      <w:lvlJc w:val="right"/>
      <w:pPr>
        <w:ind w:left="2160" w:hanging="180"/>
      </w:pPr>
    </w:lvl>
    <w:lvl w:ilvl="3" w:tplc="8B3E42DC">
      <w:start w:val="1"/>
      <w:numFmt w:val="decimal"/>
      <w:lvlText w:val="%4."/>
      <w:lvlJc w:val="left"/>
      <w:pPr>
        <w:ind w:left="2880" w:hanging="360"/>
      </w:pPr>
    </w:lvl>
    <w:lvl w:ilvl="4" w:tplc="6B24CBAA">
      <w:start w:val="1"/>
      <w:numFmt w:val="lowerLetter"/>
      <w:lvlText w:val="%5."/>
      <w:lvlJc w:val="left"/>
      <w:pPr>
        <w:ind w:left="3600" w:hanging="360"/>
      </w:pPr>
    </w:lvl>
    <w:lvl w:ilvl="5" w:tplc="F56A6C72">
      <w:start w:val="1"/>
      <w:numFmt w:val="lowerRoman"/>
      <w:lvlText w:val="%6."/>
      <w:lvlJc w:val="right"/>
      <w:pPr>
        <w:ind w:left="4320" w:hanging="180"/>
      </w:pPr>
    </w:lvl>
    <w:lvl w:ilvl="6" w:tplc="BBD689E2">
      <w:start w:val="1"/>
      <w:numFmt w:val="decimal"/>
      <w:lvlText w:val="%7."/>
      <w:lvlJc w:val="left"/>
      <w:pPr>
        <w:ind w:left="5040" w:hanging="360"/>
      </w:pPr>
    </w:lvl>
    <w:lvl w:ilvl="7" w:tplc="396A17F8">
      <w:start w:val="1"/>
      <w:numFmt w:val="lowerLetter"/>
      <w:lvlText w:val="%8."/>
      <w:lvlJc w:val="left"/>
      <w:pPr>
        <w:ind w:left="5760" w:hanging="360"/>
      </w:pPr>
    </w:lvl>
    <w:lvl w:ilvl="8" w:tplc="E5FA5126">
      <w:start w:val="1"/>
      <w:numFmt w:val="lowerRoman"/>
      <w:lvlText w:val="%9."/>
      <w:lvlJc w:val="right"/>
      <w:pPr>
        <w:ind w:left="6480" w:hanging="180"/>
      </w:pPr>
    </w:lvl>
  </w:abstractNum>
  <w:abstractNum w:abstractNumId="9" w15:restartNumberingAfterBreak="0">
    <w:nsid w:val="4DDEE818"/>
    <w:multiLevelType w:val="hybridMultilevel"/>
    <w:tmpl w:val="EFF4E778"/>
    <w:lvl w:ilvl="0" w:tplc="67605496">
      <w:start w:val="1"/>
      <w:numFmt w:val="bullet"/>
      <w:lvlText w:val=""/>
      <w:lvlJc w:val="left"/>
      <w:pPr>
        <w:ind w:left="720" w:hanging="360"/>
      </w:pPr>
      <w:rPr>
        <w:rFonts w:ascii="Symbol" w:hAnsi="Symbol" w:hint="default"/>
      </w:rPr>
    </w:lvl>
    <w:lvl w:ilvl="1" w:tplc="954AD6EC">
      <w:start w:val="1"/>
      <w:numFmt w:val="bullet"/>
      <w:lvlText w:val="o"/>
      <w:lvlJc w:val="left"/>
      <w:pPr>
        <w:ind w:left="1440" w:hanging="360"/>
      </w:pPr>
      <w:rPr>
        <w:rFonts w:ascii="Courier New" w:hAnsi="Courier New" w:hint="default"/>
      </w:rPr>
    </w:lvl>
    <w:lvl w:ilvl="2" w:tplc="9D426410">
      <w:start w:val="1"/>
      <w:numFmt w:val="bullet"/>
      <w:lvlText w:val=""/>
      <w:lvlJc w:val="left"/>
      <w:pPr>
        <w:ind w:left="2160" w:hanging="360"/>
      </w:pPr>
      <w:rPr>
        <w:rFonts w:ascii="Wingdings" w:hAnsi="Wingdings" w:hint="default"/>
      </w:rPr>
    </w:lvl>
    <w:lvl w:ilvl="3" w:tplc="17A21C40">
      <w:start w:val="1"/>
      <w:numFmt w:val="bullet"/>
      <w:lvlText w:val=""/>
      <w:lvlJc w:val="left"/>
      <w:pPr>
        <w:ind w:left="2880" w:hanging="360"/>
      </w:pPr>
      <w:rPr>
        <w:rFonts w:ascii="Symbol" w:hAnsi="Symbol" w:hint="default"/>
      </w:rPr>
    </w:lvl>
    <w:lvl w:ilvl="4" w:tplc="3238E59E">
      <w:start w:val="1"/>
      <w:numFmt w:val="bullet"/>
      <w:lvlText w:val="o"/>
      <w:lvlJc w:val="left"/>
      <w:pPr>
        <w:ind w:left="3600" w:hanging="360"/>
      </w:pPr>
      <w:rPr>
        <w:rFonts w:ascii="Courier New" w:hAnsi="Courier New" w:hint="default"/>
      </w:rPr>
    </w:lvl>
    <w:lvl w:ilvl="5" w:tplc="9892C740">
      <w:start w:val="1"/>
      <w:numFmt w:val="bullet"/>
      <w:lvlText w:val=""/>
      <w:lvlJc w:val="left"/>
      <w:pPr>
        <w:ind w:left="4320" w:hanging="360"/>
      </w:pPr>
      <w:rPr>
        <w:rFonts w:ascii="Wingdings" w:hAnsi="Wingdings" w:hint="default"/>
      </w:rPr>
    </w:lvl>
    <w:lvl w:ilvl="6" w:tplc="6BA2BEB6">
      <w:start w:val="1"/>
      <w:numFmt w:val="bullet"/>
      <w:lvlText w:val=""/>
      <w:lvlJc w:val="left"/>
      <w:pPr>
        <w:ind w:left="5040" w:hanging="360"/>
      </w:pPr>
      <w:rPr>
        <w:rFonts w:ascii="Symbol" w:hAnsi="Symbol" w:hint="default"/>
      </w:rPr>
    </w:lvl>
    <w:lvl w:ilvl="7" w:tplc="C7BAD328">
      <w:start w:val="1"/>
      <w:numFmt w:val="bullet"/>
      <w:lvlText w:val="o"/>
      <w:lvlJc w:val="left"/>
      <w:pPr>
        <w:ind w:left="5760" w:hanging="360"/>
      </w:pPr>
      <w:rPr>
        <w:rFonts w:ascii="Courier New" w:hAnsi="Courier New" w:hint="default"/>
      </w:rPr>
    </w:lvl>
    <w:lvl w:ilvl="8" w:tplc="3A2859E6">
      <w:start w:val="1"/>
      <w:numFmt w:val="bullet"/>
      <w:lvlText w:val=""/>
      <w:lvlJc w:val="left"/>
      <w:pPr>
        <w:ind w:left="6480" w:hanging="360"/>
      </w:pPr>
      <w:rPr>
        <w:rFonts w:ascii="Wingdings" w:hAnsi="Wingdings" w:hint="default"/>
      </w:rPr>
    </w:lvl>
  </w:abstractNum>
  <w:abstractNum w:abstractNumId="10" w15:restartNumberingAfterBreak="0">
    <w:nsid w:val="5A42C06C"/>
    <w:multiLevelType w:val="hybridMultilevel"/>
    <w:tmpl w:val="C5062562"/>
    <w:lvl w:ilvl="0" w:tplc="A606C870">
      <w:start w:val="1"/>
      <w:numFmt w:val="decimal"/>
      <w:lvlText w:val="%1."/>
      <w:lvlJc w:val="left"/>
      <w:pPr>
        <w:ind w:left="720" w:hanging="360"/>
      </w:pPr>
    </w:lvl>
    <w:lvl w:ilvl="1" w:tplc="2A4C1BB0">
      <w:start w:val="1"/>
      <w:numFmt w:val="lowerLetter"/>
      <w:lvlText w:val="%2."/>
      <w:lvlJc w:val="left"/>
      <w:pPr>
        <w:ind w:left="1440" w:hanging="360"/>
      </w:pPr>
    </w:lvl>
    <w:lvl w:ilvl="2" w:tplc="8AF8DEEE">
      <w:start w:val="1"/>
      <w:numFmt w:val="lowerRoman"/>
      <w:lvlText w:val="%3."/>
      <w:lvlJc w:val="right"/>
      <w:pPr>
        <w:ind w:left="2160" w:hanging="180"/>
      </w:pPr>
    </w:lvl>
    <w:lvl w:ilvl="3" w:tplc="FEF49052">
      <w:start w:val="1"/>
      <w:numFmt w:val="decimal"/>
      <w:lvlText w:val="%4."/>
      <w:lvlJc w:val="left"/>
      <w:pPr>
        <w:ind w:left="2880" w:hanging="360"/>
      </w:pPr>
    </w:lvl>
    <w:lvl w:ilvl="4" w:tplc="FB42B658">
      <w:start w:val="1"/>
      <w:numFmt w:val="lowerLetter"/>
      <w:lvlText w:val="%5."/>
      <w:lvlJc w:val="left"/>
      <w:pPr>
        <w:ind w:left="3600" w:hanging="360"/>
      </w:pPr>
    </w:lvl>
    <w:lvl w:ilvl="5" w:tplc="03063BE0">
      <w:start w:val="1"/>
      <w:numFmt w:val="lowerRoman"/>
      <w:lvlText w:val="%6."/>
      <w:lvlJc w:val="right"/>
      <w:pPr>
        <w:ind w:left="4320" w:hanging="180"/>
      </w:pPr>
    </w:lvl>
    <w:lvl w:ilvl="6" w:tplc="82DA6240">
      <w:start w:val="1"/>
      <w:numFmt w:val="decimal"/>
      <w:lvlText w:val="%7."/>
      <w:lvlJc w:val="left"/>
      <w:pPr>
        <w:ind w:left="5040" w:hanging="360"/>
      </w:pPr>
    </w:lvl>
    <w:lvl w:ilvl="7" w:tplc="8C482770">
      <w:start w:val="1"/>
      <w:numFmt w:val="lowerLetter"/>
      <w:lvlText w:val="%8."/>
      <w:lvlJc w:val="left"/>
      <w:pPr>
        <w:ind w:left="5760" w:hanging="360"/>
      </w:pPr>
    </w:lvl>
    <w:lvl w:ilvl="8" w:tplc="3E40AB8A">
      <w:start w:val="1"/>
      <w:numFmt w:val="lowerRoman"/>
      <w:lvlText w:val="%9."/>
      <w:lvlJc w:val="right"/>
      <w:pPr>
        <w:ind w:left="6480" w:hanging="180"/>
      </w:pPr>
    </w:lvl>
  </w:abstractNum>
  <w:abstractNum w:abstractNumId="11" w15:restartNumberingAfterBreak="0">
    <w:nsid w:val="6A4D51B4"/>
    <w:multiLevelType w:val="hybridMultilevel"/>
    <w:tmpl w:val="7E282F72"/>
    <w:lvl w:ilvl="0" w:tplc="30CEDADA">
      <w:start w:val="1"/>
      <w:numFmt w:val="decimal"/>
      <w:lvlText w:val="%1."/>
      <w:lvlJc w:val="left"/>
      <w:pPr>
        <w:ind w:left="720" w:hanging="360"/>
      </w:pPr>
      <w:rPr>
        <w:rFonts w:hint="default"/>
        <w:sz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7C49F26B"/>
    <w:multiLevelType w:val="multilevel"/>
    <w:tmpl w:val="77267E6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2020815715">
    <w:abstractNumId w:val="8"/>
  </w:num>
  <w:num w:numId="2" w16cid:durableId="1300652968">
    <w:abstractNumId w:val="5"/>
  </w:num>
  <w:num w:numId="3" w16cid:durableId="1925143499">
    <w:abstractNumId w:val="4"/>
  </w:num>
  <w:num w:numId="4" w16cid:durableId="1472945210">
    <w:abstractNumId w:val="2"/>
  </w:num>
  <w:num w:numId="5" w16cid:durableId="1861118754">
    <w:abstractNumId w:val="0"/>
  </w:num>
  <w:num w:numId="6" w16cid:durableId="2017220510">
    <w:abstractNumId w:val="1"/>
  </w:num>
  <w:num w:numId="7" w16cid:durableId="813566744">
    <w:abstractNumId w:val="10"/>
  </w:num>
  <w:num w:numId="8" w16cid:durableId="1510481127">
    <w:abstractNumId w:val="6"/>
  </w:num>
  <w:num w:numId="9" w16cid:durableId="560561620">
    <w:abstractNumId w:val="3"/>
  </w:num>
  <w:num w:numId="10" w16cid:durableId="431896622">
    <w:abstractNumId w:val="7"/>
  </w:num>
  <w:num w:numId="11" w16cid:durableId="1780107427">
    <w:abstractNumId w:val="12"/>
  </w:num>
  <w:num w:numId="12" w16cid:durableId="1630696878">
    <w:abstractNumId w:val="9"/>
  </w:num>
  <w:num w:numId="13" w16cid:durableId="9824629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99E5BD2"/>
    <w:rsid w:val="00031320"/>
    <w:rsid w:val="00051806"/>
    <w:rsid w:val="00125F47"/>
    <w:rsid w:val="00152AF0"/>
    <w:rsid w:val="00175D5B"/>
    <w:rsid w:val="001C63AD"/>
    <w:rsid w:val="00213186"/>
    <w:rsid w:val="00246AC5"/>
    <w:rsid w:val="002B624D"/>
    <w:rsid w:val="002D0E31"/>
    <w:rsid w:val="003B7847"/>
    <w:rsid w:val="00426900"/>
    <w:rsid w:val="00444FF0"/>
    <w:rsid w:val="00445961"/>
    <w:rsid w:val="00450717"/>
    <w:rsid w:val="0045D070"/>
    <w:rsid w:val="0046103C"/>
    <w:rsid w:val="004B2EDB"/>
    <w:rsid w:val="00511D50"/>
    <w:rsid w:val="00745A79"/>
    <w:rsid w:val="0084479D"/>
    <w:rsid w:val="0086C83B"/>
    <w:rsid w:val="00873AC2"/>
    <w:rsid w:val="00881685"/>
    <w:rsid w:val="008E2BC9"/>
    <w:rsid w:val="0095274D"/>
    <w:rsid w:val="009A1F76"/>
    <w:rsid w:val="00A56D91"/>
    <w:rsid w:val="00AC535E"/>
    <w:rsid w:val="00B83A9B"/>
    <w:rsid w:val="00B84CDE"/>
    <w:rsid w:val="00B94CAB"/>
    <w:rsid w:val="00D42374"/>
    <w:rsid w:val="00D60E43"/>
    <w:rsid w:val="00E0682C"/>
    <w:rsid w:val="00E76249"/>
    <w:rsid w:val="00EA57AE"/>
    <w:rsid w:val="00F062B8"/>
    <w:rsid w:val="00F75281"/>
    <w:rsid w:val="00F93CB0"/>
    <w:rsid w:val="010BC4E7"/>
    <w:rsid w:val="0119A705"/>
    <w:rsid w:val="013AE3E8"/>
    <w:rsid w:val="01802FCD"/>
    <w:rsid w:val="0185EF96"/>
    <w:rsid w:val="01ED0207"/>
    <w:rsid w:val="01FA2833"/>
    <w:rsid w:val="01FBDC0E"/>
    <w:rsid w:val="02070E69"/>
    <w:rsid w:val="0226462A"/>
    <w:rsid w:val="022D79AB"/>
    <w:rsid w:val="02568673"/>
    <w:rsid w:val="028C9484"/>
    <w:rsid w:val="0291FEFE"/>
    <w:rsid w:val="02C6E2A9"/>
    <w:rsid w:val="033A200F"/>
    <w:rsid w:val="03596834"/>
    <w:rsid w:val="03799C71"/>
    <w:rsid w:val="038352A9"/>
    <w:rsid w:val="038CF265"/>
    <w:rsid w:val="043EB33E"/>
    <w:rsid w:val="04403C47"/>
    <w:rsid w:val="0484B2D0"/>
    <w:rsid w:val="04A1FEAA"/>
    <w:rsid w:val="04A6DEB4"/>
    <w:rsid w:val="04B29B8E"/>
    <w:rsid w:val="04C64EEC"/>
    <w:rsid w:val="05064652"/>
    <w:rsid w:val="052AC07F"/>
    <w:rsid w:val="0543B19B"/>
    <w:rsid w:val="0560E177"/>
    <w:rsid w:val="057893AA"/>
    <w:rsid w:val="057FFC84"/>
    <w:rsid w:val="0595A1D2"/>
    <w:rsid w:val="05AA61E6"/>
    <w:rsid w:val="05BFBB49"/>
    <w:rsid w:val="0648F264"/>
    <w:rsid w:val="0653BA6D"/>
    <w:rsid w:val="069BC695"/>
    <w:rsid w:val="06BCA4BA"/>
    <w:rsid w:val="06C85C46"/>
    <w:rsid w:val="06CEEF4E"/>
    <w:rsid w:val="06D2C260"/>
    <w:rsid w:val="06D75891"/>
    <w:rsid w:val="06DAC323"/>
    <w:rsid w:val="06FDDAB2"/>
    <w:rsid w:val="0792E5C7"/>
    <w:rsid w:val="07BE0D4E"/>
    <w:rsid w:val="07E9A0FD"/>
    <w:rsid w:val="08A71C17"/>
    <w:rsid w:val="08B8D7AA"/>
    <w:rsid w:val="090E1F6B"/>
    <w:rsid w:val="092AE23D"/>
    <w:rsid w:val="0936691C"/>
    <w:rsid w:val="0968CEF1"/>
    <w:rsid w:val="09D865A4"/>
    <w:rsid w:val="09EE63AF"/>
    <w:rsid w:val="0A3D3D33"/>
    <w:rsid w:val="0AD8EF1E"/>
    <w:rsid w:val="0B049454"/>
    <w:rsid w:val="0B2027BE"/>
    <w:rsid w:val="0B300933"/>
    <w:rsid w:val="0B5A47E8"/>
    <w:rsid w:val="0B6EE8A3"/>
    <w:rsid w:val="0B7B90E0"/>
    <w:rsid w:val="0BE7C713"/>
    <w:rsid w:val="0BF132A9"/>
    <w:rsid w:val="0BFC6515"/>
    <w:rsid w:val="0C35264E"/>
    <w:rsid w:val="0C433999"/>
    <w:rsid w:val="0C4D7D03"/>
    <w:rsid w:val="0CB3576F"/>
    <w:rsid w:val="0CBD5D50"/>
    <w:rsid w:val="0CBD9376"/>
    <w:rsid w:val="0CD88D92"/>
    <w:rsid w:val="0D51F1CC"/>
    <w:rsid w:val="0D5ADDD5"/>
    <w:rsid w:val="0D60BF28"/>
    <w:rsid w:val="0D99A834"/>
    <w:rsid w:val="0E513803"/>
    <w:rsid w:val="0E94F1E0"/>
    <w:rsid w:val="0EA39610"/>
    <w:rsid w:val="0ED2DC09"/>
    <w:rsid w:val="0EF4F193"/>
    <w:rsid w:val="0F284889"/>
    <w:rsid w:val="0F29AC8C"/>
    <w:rsid w:val="0F5CFA76"/>
    <w:rsid w:val="0F8009DC"/>
    <w:rsid w:val="0F9AE587"/>
    <w:rsid w:val="0FBE5745"/>
    <w:rsid w:val="0FFEE399"/>
    <w:rsid w:val="1023A4AB"/>
    <w:rsid w:val="103B59BF"/>
    <w:rsid w:val="104F2942"/>
    <w:rsid w:val="10FC616C"/>
    <w:rsid w:val="115101CC"/>
    <w:rsid w:val="11D5C389"/>
    <w:rsid w:val="11D707D4"/>
    <w:rsid w:val="11E4189C"/>
    <w:rsid w:val="11E54A21"/>
    <w:rsid w:val="122E6914"/>
    <w:rsid w:val="123A279D"/>
    <w:rsid w:val="12447F42"/>
    <w:rsid w:val="12C90546"/>
    <w:rsid w:val="13446E05"/>
    <w:rsid w:val="13899FF1"/>
    <w:rsid w:val="13B83A2B"/>
    <w:rsid w:val="13F42DF2"/>
    <w:rsid w:val="1405ECA5"/>
    <w:rsid w:val="1418CBFD"/>
    <w:rsid w:val="1454610F"/>
    <w:rsid w:val="14CECE2D"/>
    <w:rsid w:val="14D87486"/>
    <w:rsid w:val="14DAF296"/>
    <w:rsid w:val="15389EF8"/>
    <w:rsid w:val="154EECD9"/>
    <w:rsid w:val="1599CBDB"/>
    <w:rsid w:val="15B92070"/>
    <w:rsid w:val="15E55566"/>
    <w:rsid w:val="15F37292"/>
    <w:rsid w:val="1614DE7A"/>
    <w:rsid w:val="16172B24"/>
    <w:rsid w:val="161ABF51"/>
    <w:rsid w:val="162DA572"/>
    <w:rsid w:val="16571B23"/>
    <w:rsid w:val="1690DC1A"/>
    <w:rsid w:val="16BBA735"/>
    <w:rsid w:val="16EF5179"/>
    <w:rsid w:val="17131B07"/>
    <w:rsid w:val="17E0B3C2"/>
    <w:rsid w:val="17F5AAE0"/>
    <w:rsid w:val="184C27C2"/>
    <w:rsid w:val="187257C8"/>
    <w:rsid w:val="1896B9E5"/>
    <w:rsid w:val="189D872E"/>
    <w:rsid w:val="18B0F704"/>
    <w:rsid w:val="192FCC26"/>
    <w:rsid w:val="1940FC0C"/>
    <w:rsid w:val="197C5CBD"/>
    <w:rsid w:val="1981D949"/>
    <w:rsid w:val="19B12281"/>
    <w:rsid w:val="1AA900BE"/>
    <w:rsid w:val="1ABDB0EE"/>
    <w:rsid w:val="1AE99885"/>
    <w:rsid w:val="1AFE2A53"/>
    <w:rsid w:val="1B689C83"/>
    <w:rsid w:val="1BCF51EE"/>
    <w:rsid w:val="1C121AE3"/>
    <w:rsid w:val="1C633BA8"/>
    <w:rsid w:val="1C67F3E4"/>
    <w:rsid w:val="1C6A45F3"/>
    <w:rsid w:val="1C87FB31"/>
    <w:rsid w:val="1C8F15C7"/>
    <w:rsid w:val="1C93622B"/>
    <w:rsid w:val="1C955F2C"/>
    <w:rsid w:val="1CA30100"/>
    <w:rsid w:val="1CCADF39"/>
    <w:rsid w:val="1CD08DA1"/>
    <w:rsid w:val="1D8A34BC"/>
    <w:rsid w:val="1DBEA3BB"/>
    <w:rsid w:val="1DCFE17B"/>
    <w:rsid w:val="1E07535D"/>
    <w:rsid w:val="1E4FB82D"/>
    <w:rsid w:val="1E7CC400"/>
    <w:rsid w:val="1E84A61C"/>
    <w:rsid w:val="1E9B8C60"/>
    <w:rsid w:val="1F8EDD0A"/>
    <w:rsid w:val="1FBFA995"/>
    <w:rsid w:val="1FD4844C"/>
    <w:rsid w:val="1FDA6DC6"/>
    <w:rsid w:val="2045C8BB"/>
    <w:rsid w:val="208D8A16"/>
    <w:rsid w:val="2090ED49"/>
    <w:rsid w:val="2158CCE3"/>
    <w:rsid w:val="215D7656"/>
    <w:rsid w:val="21A19314"/>
    <w:rsid w:val="2205559F"/>
    <w:rsid w:val="22254612"/>
    <w:rsid w:val="223164CC"/>
    <w:rsid w:val="22744E80"/>
    <w:rsid w:val="227F13A8"/>
    <w:rsid w:val="22AFDCEF"/>
    <w:rsid w:val="22ECD4F5"/>
    <w:rsid w:val="22F25DE4"/>
    <w:rsid w:val="230BC5CE"/>
    <w:rsid w:val="247120F4"/>
    <w:rsid w:val="24C4AD3D"/>
    <w:rsid w:val="24E276F3"/>
    <w:rsid w:val="25296A8A"/>
    <w:rsid w:val="252E47F3"/>
    <w:rsid w:val="2547BAB1"/>
    <w:rsid w:val="25DC2864"/>
    <w:rsid w:val="260C9678"/>
    <w:rsid w:val="261DCFFE"/>
    <w:rsid w:val="2626BFEE"/>
    <w:rsid w:val="265F3F62"/>
    <w:rsid w:val="265FF2FB"/>
    <w:rsid w:val="266D36F1"/>
    <w:rsid w:val="26C4B4B5"/>
    <w:rsid w:val="2703AE25"/>
    <w:rsid w:val="2778C5C8"/>
    <w:rsid w:val="27C83F59"/>
    <w:rsid w:val="2801ECDC"/>
    <w:rsid w:val="280227F5"/>
    <w:rsid w:val="2807B5D0"/>
    <w:rsid w:val="29A57375"/>
    <w:rsid w:val="29F645CB"/>
    <w:rsid w:val="2A1A01D2"/>
    <w:rsid w:val="2A25D320"/>
    <w:rsid w:val="2A3FD59D"/>
    <w:rsid w:val="2A520236"/>
    <w:rsid w:val="2A94258E"/>
    <w:rsid w:val="2B177DE5"/>
    <w:rsid w:val="2B28E64B"/>
    <w:rsid w:val="2B662BC6"/>
    <w:rsid w:val="2B7B6B91"/>
    <w:rsid w:val="2BFC0D6D"/>
    <w:rsid w:val="2C16F35C"/>
    <w:rsid w:val="2C55E0D0"/>
    <w:rsid w:val="2C635B06"/>
    <w:rsid w:val="2C6E18DC"/>
    <w:rsid w:val="2C891FF4"/>
    <w:rsid w:val="2C9FACFD"/>
    <w:rsid w:val="2CA145F0"/>
    <w:rsid w:val="2CDF75BD"/>
    <w:rsid w:val="2D1B0B43"/>
    <w:rsid w:val="2D67EEA9"/>
    <w:rsid w:val="2DB9C5A4"/>
    <w:rsid w:val="2DCFECB1"/>
    <w:rsid w:val="2E072ABA"/>
    <w:rsid w:val="2E0C02DA"/>
    <w:rsid w:val="2E4BFAE5"/>
    <w:rsid w:val="2E63776A"/>
    <w:rsid w:val="2EB42461"/>
    <w:rsid w:val="2ED30D4B"/>
    <w:rsid w:val="2EF152DE"/>
    <w:rsid w:val="302460BA"/>
    <w:rsid w:val="302875D3"/>
    <w:rsid w:val="302BA46B"/>
    <w:rsid w:val="3038E0AF"/>
    <w:rsid w:val="304BFAA6"/>
    <w:rsid w:val="30C3597D"/>
    <w:rsid w:val="31378EBF"/>
    <w:rsid w:val="31685868"/>
    <w:rsid w:val="32568DCB"/>
    <w:rsid w:val="32B65381"/>
    <w:rsid w:val="3309CACB"/>
    <w:rsid w:val="3323DA51"/>
    <w:rsid w:val="333B0981"/>
    <w:rsid w:val="33751162"/>
    <w:rsid w:val="33A62211"/>
    <w:rsid w:val="33ABEE0C"/>
    <w:rsid w:val="33E128EC"/>
    <w:rsid w:val="33E8B571"/>
    <w:rsid w:val="342853E3"/>
    <w:rsid w:val="342C05BA"/>
    <w:rsid w:val="346B331F"/>
    <w:rsid w:val="347F0E04"/>
    <w:rsid w:val="352E0050"/>
    <w:rsid w:val="35352956"/>
    <w:rsid w:val="353E64D8"/>
    <w:rsid w:val="354DFAB9"/>
    <w:rsid w:val="3592D100"/>
    <w:rsid w:val="35BF3A57"/>
    <w:rsid w:val="35C256F0"/>
    <w:rsid w:val="35D98CFF"/>
    <w:rsid w:val="35EAA8DC"/>
    <w:rsid w:val="3651DF0C"/>
    <w:rsid w:val="368F8C84"/>
    <w:rsid w:val="36CC308A"/>
    <w:rsid w:val="36CE9CAC"/>
    <w:rsid w:val="37071C59"/>
    <w:rsid w:val="37382C03"/>
    <w:rsid w:val="3785CFE4"/>
    <w:rsid w:val="37977FE1"/>
    <w:rsid w:val="37B526B0"/>
    <w:rsid w:val="38173511"/>
    <w:rsid w:val="3835A146"/>
    <w:rsid w:val="38987E5B"/>
    <w:rsid w:val="389A9CB3"/>
    <w:rsid w:val="38C87531"/>
    <w:rsid w:val="38D91DC8"/>
    <w:rsid w:val="38F8E233"/>
    <w:rsid w:val="394234B7"/>
    <w:rsid w:val="399E5BD2"/>
    <w:rsid w:val="39CA19D0"/>
    <w:rsid w:val="39DFD268"/>
    <w:rsid w:val="39E32D50"/>
    <w:rsid w:val="3A33D8DF"/>
    <w:rsid w:val="3A3E561F"/>
    <w:rsid w:val="3A421E4E"/>
    <w:rsid w:val="3A4724B6"/>
    <w:rsid w:val="3A6E5C62"/>
    <w:rsid w:val="3A98BC5A"/>
    <w:rsid w:val="3AA7307B"/>
    <w:rsid w:val="3AAB1533"/>
    <w:rsid w:val="3ACE7645"/>
    <w:rsid w:val="3AD9F94B"/>
    <w:rsid w:val="3B15C9E2"/>
    <w:rsid w:val="3B3F0F06"/>
    <w:rsid w:val="3B5B432E"/>
    <w:rsid w:val="3B70F909"/>
    <w:rsid w:val="3CAE356D"/>
    <w:rsid w:val="3CC64C89"/>
    <w:rsid w:val="3CD8C658"/>
    <w:rsid w:val="3CE9D410"/>
    <w:rsid w:val="3D339C8E"/>
    <w:rsid w:val="3D4F4D88"/>
    <w:rsid w:val="3D566919"/>
    <w:rsid w:val="3D58130C"/>
    <w:rsid w:val="3D5EE19E"/>
    <w:rsid w:val="3D5FF3A5"/>
    <w:rsid w:val="3D82CBC0"/>
    <w:rsid w:val="3D84FF61"/>
    <w:rsid w:val="3D86F2BC"/>
    <w:rsid w:val="3DA095E6"/>
    <w:rsid w:val="3DE7A719"/>
    <w:rsid w:val="3E306C2D"/>
    <w:rsid w:val="3E50F865"/>
    <w:rsid w:val="3E89577F"/>
    <w:rsid w:val="3E9DC390"/>
    <w:rsid w:val="3EE37E26"/>
    <w:rsid w:val="3EF2AC87"/>
    <w:rsid w:val="3EFC197C"/>
    <w:rsid w:val="3F383351"/>
    <w:rsid w:val="3F411824"/>
    <w:rsid w:val="3F64E34B"/>
    <w:rsid w:val="3F82DF86"/>
    <w:rsid w:val="3F9B6C22"/>
    <w:rsid w:val="3FA7F069"/>
    <w:rsid w:val="3FEC01B8"/>
    <w:rsid w:val="404A3CAE"/>
    <w:rsid w:val="407839BF"/>
    <w:rsid w:val="40A18937"/>
    <w:rsid w:val="40E8E386"/>
    <w:rsid w:val="41105B1B"/>
    <w:rsid w:val="41AD9362"/>
    <w:rsid w:val="41C13F41"/>
    <w:rsid w:val="420ECCA1"/>
    <w:rsid w:val="4211C098"/>
    <w:rsid w:val="421486BE"/>
    <w:rsid w:val="4262995F"/>
    <w:rsid w:val="42721C3B"/>
    <w:rsid w:val="429CFFBB"/>
    <w:rsid w:val="42CE135E"/>
    <w:rsid w:val="42EC6CF7"/>
    <w:rsid w:val="4333BEC3"/>
    <w:rsid w:val="4362EBA1"/>
    <w:rsid w:val="4370EB3D"/>
    <w:rsid w:val="43836EE1"/>
    <w:rsid w:val="43B052BC"/>
    <w:rsid w:val="43E7C619"/>
    <w:rsid w:val="442A32A9"/>
    <w:rsid w:val="4433E61F"/>
    <w:rsid w:val="44834EAF"/>
    <w:rsid w:val="448B60E7"/>
    <w:rsid w:val="44A076B2"/>
    <w:rsid w:val="44ABBBD8"/>
    <w:rsid w:val="44AC5D79"/>
    <w:rsid w:val="44B3979A"/>
    <w:rsid w:val="44CC9D19"/>
    <w:rsid w:val="44D490D6"/>
    <w:rsid w:val="44F2F8F0"/>
    <w:rsid w:val="452822EF"/>
    <w:rsid w:val="452DA4E3"/>
    <w:rsid w:val="4552A419"/>
    <w:rsid w:val="45878DAF"/>
    <w:rsid w:val="459B97E0"/>
    <w:rsid w:val="45A6CBCD"/>
    <w:rsid w:val="45DD3771"/>
    <w:rsid w:val="45ED1DBA"/>
    <w:rsid w:val="460DAD15"/>
    <w:rsid w:val="4622640B"/>
    <w:rsid w:val="4629B1E8"/>
    <w:rsid w:val="463A735B"/>
    <w:rsid w:val="46747D99"/>
    <w:rsid w:val="4690121B"/>
    <w:rsid w:val="46D7DA87"/>
    <w:rsid w:val="47EA1FED"/>
    <w:rsid w:val="47FF7B8D"/>
    <w:rsid w:val="48355BB3"/>
    <w:rsid w:val="486454A2"/>
    <w:rsid w:val="48AA4159"/>
    <w:rsid w:val="48D30E2D"/>
    <w:rsid w:val="48E9E0AC"/>
    <w:rsid w:val="494B6284"/>
    <w:rsid w:val="4992372A"/>
    <w:rsid w:val="4992D9AB"/>
    <w:rsid w:val="499563CA"/>
    <w:rsid w:val="49CFE130"/>
    <w:rsid w:val="49DD6E40"/>
    <w:rsid w:val="4B7879C3"/>
    <w:rsid w:val="4B9647AB"/>
    <w:rsid w:val="4BF44C9F"/>
    <w:rsid w:val="4C10D8EE"/>
    <w:rsid w:val="4C2D5877"/>
    <w:rsid w:val="4CA29BE1"/>
    <w:rsid w:val="4CBC74E8"/>
    <w:rsid w:val="4CCDE16B"/>
    <w:rsid w:val="4CE8F5FD"/>
    <w:rsid w:val="4D40D207"/>
    <w:rsid w:val="4DE5F130"/>
    <w:rsid w:val="4E0882FD"/>
    <w:rsid w:val="4E0F8B9E"/>
    <w:rsid w:val="4E137D7F"/>
    <w:rsid w:val="4E661E1A"/>
    <w:rsid w:val="4E77DD05"/>
    <w:rsid w:val="4E9D02A0"/>
    <w:rsid w:val="4ED2EBDE"/>
    <w:rsid w:val="4EE2A4DF"/>
    <w:rsid w:val="4F14E7D0"/>
    <w:rsid w:val="4F6EF87A"/>
    <w:rsid w:val="4F77F8A6"/>
    <w:rsid w:val="4F974EBD"/>
    <w:rsid w:val="4FC41FA4"/>
    <w:rsid w:val="4FFA148A"/>
    <w:rsid w:val="501399A9"/>
    <w:rsid w:val="511DC075"/>
    <w:rsid w:val="51624ECC"/>
    <w:rsid w:val="51B4F8F3"/>
    <w:rsid w:val="51E814AD"/>
    <w:rsid w:val="51F2719F"/>
    <w:rsid w:val="51FC95BD"/>
    <w:rsid w:val="52116080"/>
    <w:rsid w:val="52644E97"/>
    <w:rsid w:val="52A87FF0"/>
    <w:rsid w:val="52AE8B26"/>
    <w:rsid w:val="52D7B513"/>
    <w:rsid w:val="530A300E"/>
    <w:rsid w:val="530E1C1B"/>
    <w:rsid w:val="5316C201"/>
    <w:rsid w:val="532ABF8D"/>
    <w:rsid w:val="53774B6B"/>
    <w:rsid w:val="53D55AFE"/>
    <w:rsid w:val="5415E2B2"/>
    <w:rsid w:val="5420F9F4"/>
    <w:rsid w:val="54328334"/>
    <w:rsid w:val="54A800C7"/>
    <w:rsid w:val="54CF874F"/>
    <w:rsid w:val="54DC44A6"/>
    <w:rsid w:val="551AA15E"/>
    <w:rsid w:val="551C1640"/>
    <w:rsid w:val="5587D363"/>
    <w:rsid w:val="55C2DB6A"/>
    <w:rsid w:val="561BCD54"/>
    <w:rsid w:val="569EBFF7"/>
    <w:rsid w:val="56B36E62"/>
    <w:rsid w:val="56BB51E7"/>
    <w:rsid w:val="56DF1667"/>
    <w:rsid w:val="5729E1C1"/>
    <w:rsid w:val="572FA8D6"/>
    <w:rsid w:val="57B09E56"/>
    <w:rsid w:val="57B7C4D5"/>
    <w:rsid w:val="57BDDFEE"/>
    <w:rsid w:val="57BF9561"/>
    <w:rsid w:val="57F6A188"/>
    <w:rsid w:val="584FF996"/>
    <w:rsid w:val="58745190"/>
    <w:rsid w:val="5884EE2C"/>
    <w:rsid w:val="5888316A"/>
    <w:rsid w:val="58A342FA"/>
    <w:rsid w:val="58C1E854"/>
    <w:rsid w:val="58DBCE6A"/>
    <w:rsid w:val="58E8F911"/>
    <w:rsid w:val="5951157A"/>
    <w:rsid w:val="59625C12"/>
    <w:rsid w:val="59D73632"/>
    <w:rsid w:val="5A006512"/>
    <w:rsid w:val="5A1CE244"/>
    <w:rsid w:val="5A2A2C90"/>
    <w:rsid w:val="5A561D79"/>
    <w:rsid w:val="5AFB178A"/>
    <w:rsid w:val="5B0E2587"/>
    <w:rsid w:val="5B1C8D6C"/>
    <w:rsid w:val="5B4C3ABE"/>
    <w:rsid w:val="5B53DC53"/>
    <w:rsid w:val="5B5CFD76"/>
    <w:rsid w:val="5BC03D21"/>
    <w:rsid w:val="5BC77044"/>
    <w:rsid w:val="5BCE6AA8"/>
    <w:rsid w:val="5BF2F3AF"/>
    <w:rsid w:val="5BF9822E"/>
    <w:rsid w:val="5C317AC4"/>
    <w:rsid w:val="5C8DBF88"/>
    <w:rsid w:val="5CF69BAC"/>
    <w:rsid w:val="5D2D6CDC"/>
    <w:rsid w:val="5D4D3131"/>
    <w:rsid w:val="5D651796"/>
    <w:rsid w:val="5D8CB1E2"/>
    <w:rsid w:val="5DD4E594"/>
    <w:rsid w:val="5DD6A323"/>
    <w:rsid w:val="5E128344"/>
    <w:rsid w:val="5E66B601"/>
    <w:rsid w:val="5EA34B53"/>
    <w:rsid w:val="5EABD7D8"/>
    <w:rsid w:val="5F5C8248"/>
    <w:rsid w:val="5F6BBD78"/>
    <w:rsid w:val="5FA6E2BB"/>
    <w:rsid w:val="60D2AD1F"/>
    <w:rsid w:val="60F0FECC"/>
    <w:rsid w:val="610F9444"/>
    <w:rsid w:val="612B81C3"/>
    <w:rsid w:val="616F46BB"/>
    <w:rsid w:val="61977656"/>
    <w:rsid w:val="619AE4D9"/>
    <w:rsid w:val="61A19018"/>
    <w:rsid w:val="61B4E389"/>
    <w:rsid w:val="6205BA53"/>
    <w:rsid w:val="62189712"/>
    <w:rsid w:val="630B6067"/>
    <w:rsid w:val="6368642E"/>
    <w:rsid w:val="6371A73C"/>
    <w:rsid w:val="6388EAE5"/>
    <w:rsid w:val="64216E76"/>
    <w:rsid w:val="6428A1D3"/>
    <w:rsid w:val="648C6901"/>
    <w:rsid w:val="64D6F586"/>
    <w:rsid w:val="653872EA"/>
    <w:rsid w:val="65712995"/>
    <w:rsid w:val="65ACE9F1"/>
    <w:rsid w:val="65E0ADE0"/>
    <w:rsid w:val="660FB1F4"/>
    <w:rsid w:val="663DAC22"/>
    <w:rsid w:val="664FE387"/>
    <w:rsid w:val="66E7DDD2"/>
    <w:rsid w:val="66F5A85E"/>
    <w:rsid w:val="674560CD"/>
    <w:rsid w:val="6795948E"/>
    <w:rsid w:val="67C28650"/>
    <w:rsid w:val="67E63D90"/>
    <w:rsid w:val="68321170"/>
    <w:rsid w:val="68BF362E"/>
    <w:rsid w:val="68EDF2A9"/>
    <w:rsid w:val="69459C4B"/>
    <w:rsid w:val="6986260F"/>
    <w:rsid w:val="69A13246"/>
    <w:rsid w:val="69D014FE"/>
    <w:rsid w:val="6A0F3178"/>
    <w:rsid w:val="6A1EAECA"/>
    <w:rsid w:val="6A240697"/>
    <w:rsid w:val="6A395A27"/>
    <w:rsid w:val="6A4C41E3"/>
    <w:rsid w:val="6A6EB219"/>
    <w:rsid w:val="6AC03DF7"/>
    <w:rsid w:val="6AE5EE18"/>
    <w:rsid w:val="6AEEE519"/>
    <w:rsid w:val="6B12C885"/>
    <w:rsid w:val="6B65C836"/>
    <w:rsid w:val="6BAEE080"/>
    <w:rsid w:val="6BDF7D5B"/>
    <w:rsid w:val="6BE9A6A2"/>
    <w:rsid w:val="6C03B19E"/>
    <w:rsid w:val="6C14E1DE"/>
    <w:rsid w:val="6C2A6D82"/>
    <w:rsid w:val="6C3F55A0"/>
    <w:rsid w:val="6C851D76"/>
    <w:rsid w:val="6CA33C6C"/>
    <w:rsid w:val="6DD610B5"/>
    <w:rsid w:val="6E354F60"/>
    <w:rsid w:val="6E437C5B"/>
    <w:rsid w:val="6EE5D43F"/>
    <w:rsid w:val="6EF1E10B"/>
    <w:rsid w:val="6EFE989D"/>
    <w:rsid w:val="6F364219"/>
    <w:rsid w:val="6F36DA3F"/>
    <w:rsid w:val="6F4CB069"/>
    <w:rsid w:val="6F66C54C"/>
    <w:rsid w:val="6F6860F5"/>
    <w:rsid w:val="6F7DEB29"/>
    <w:rsid w:val="6F877ECE"/>
    <w:rsid w:val="6FB2B339"/>
    <w:rsid w:val="6FC0EA75"/>
    <w:rsid w:val="6FC1A32C"/>
    <w:rsid w:val="7024296C"/>
    <w:rsid w:val="706868C5"/>
    <w:rsid w:val="706ECE7D"/>
    <w:rsid w:val="70A4F012"/>
    <w:rsid w:val="70A9AFF7"/>
    <w:rsid w:val="7149E5B5"/>
    <w:rsid w:val="7178D304"/>
    <w:rsid w:val="719DCC82"/>
    <w:rsid w:val="71DBD045"/>
    <w:rsid w:val="72335BB8"/>
    <w:rsid w:val="7253A28B"/>
    <w:rsid w:val="72AA58B8"/>
    <w:rsid w:val="73596A42"/>
    <w:rsid w:val="7395E5AF"/>
    <w:rsid w:val="7416C56D"/>
    <w:rsid w:val="744963AD"/>
    <w:rsid w:val="745C0AA2"/>
    <w:rsid w:val="74A498DC"/>
    <w:rsid w:val="74E658C8"/>
    <w:rsid w:val="74FDEA92"/>
    <w:rsid w:val="754CE5E2"/>
    <w:rsid w:val="75659E63"/>
    <w:rsid w:val="75689FEC"/>
    <w:rsid w:val="76027605"/>
    <w:rsid w:val="762E587B"/>
    <w:rsid w:val="763723A2"/>
    <w:rsid w:val="7644D172"/>
    <w:rsid w:val="76C2A102"/>
    <w:rsid w:val="76F1902B"/>
    <w:rsid w:val="7745E4F8"/>
    <w:rsid w:val="7782E6A5"/>
    <w:rsid w:val="77B45618"/>
    <w:rsid w:val="77BFD431"/>
    <w:rsid w:val="77D9C47A"/>
    <w:rsid w:val="7827D19C"/>
    <w:rsid w:val="783BAE7E"/>
    <w:rsid w:val="78606DA6"/>
    <w:rsid w:val="789F97E2"/>
    <w:rsid w:val="78B033B7"/>
    <w:rsid w:val="78C032C7"/>
    <w:rsid w:val="78CD65AA"/>
    <w:rsid w:val="79127B0F"/>
    <w:rsid w:val="796F9F23"/>
    <w:rsid w:val="797865C6"/>
    <w:rsid w:val="797F3FF3"/>
    <w:rsid w:val="79B5A6E5"/>
    <w:rsid w:val="79D9E603"/>
    <w:rsid w:val="7A1997C3"/>
    <w:rsid w:val="7A6711F6"/>
    <w:rsid w:val="7A7FB4E6"/>
    <w:rsid w:val="7AD53D79"/>
    <w:rsid w:val="7AFC2782"/>
    <w:rsid w:val="7B1411B7"/>
    <w:rsid w:val="7B29DD89"/>
    <w:rsid w:val="7B4D0165"/>
    <w:rsid w:val="7B97CAB1"/>
    <w:rsid w:val="7B99E34E"/>
    <w:rsid w:val="7BB980B7"/>
    <w:rsid w:val="7BBEA14D"/>
    <w:rsid w:val="7BF037AC"/>
    <w:rsid w:val="7C24DD0D"/>
    <w:rsid w:val="7C2AC903"/>
    <w:rsid w:val="7C89CC7C"/>
    <w:rsid w:val="7CC57D84"/>
    <w:rsid w:val="7CE32A5B"/>
    <w:rsid w:val="7CFBBEAA"/>
    <w:rsid w:val="7D1867D3"/>
    <w:rsid w:val="7D2CF10A"/>
    <w:rsid w:val="7D4CB870"/>
    <w:rsid w:val="7D57375D"/>
    <w:rsid w:val="7D78D2AE"/>
    <w:rsid w:val="7DA58336"/>
    <w:rsid w:val="7DBE5E5A"/>
    <w:rsid w:val="7DE885BB"/>
    <w:rsid w:val="7E932A73"/>
    <w:rsid w:val="7E9622A6"/>
    <w:rsid w:val="7EBCA8D6"/>
    <w:rsid w:val="7EC54717"/>
    <w:rsid w:val="7EC7777B"/>
    <w:rsid w:val="7F1CD035"/>
    <w:rsid w:val="7F1E7A6F"/>
    <w:rsid w:val="7F7A1CA4"/>
    <w:rsid w:val="7F8108E9"/>
    <w:rsid w:val="7F943E7C"/>
    <w:rsid w:val="7FAB722E"/>
    <w:rsid w:val="7FB54DC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A516A"/>
  <w15:chartTrackingRefBased/>
  <w15:docId w15:val="{6DD2437D-8ADD-4C22-8A70-3AD114618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717"/>
  </w:style>
  <w:style w:type="paragraph" w:styleId="Ttulo1">
    <w:name w:val="heading 1"/>
    <w:basedOn w:val="Normal"/>
    <w:next w:val="Normal"/>
    <w:uiPriority w:val="9"/>
    <w:qFormat/>
    <w:rsid w:val="46D7DA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38D91D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46D7DA87"/>
    <w:pPr>
      <w:keepNext/>
      <w:keepLines/>
      <w:spacing w:before="160" w:after="80"/>
      <w:outlineLvl w:val="2"/>
    </w:pPr>
    <w:rPr>
      <w:rFonts w:eastAsiaTheme="majorEastAsia" w:cstheme="majorBidi"/>
      <w:color w:val="0F476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404A3CAE"/>
    <w:rPr>
      <w:color w:val="666666"/>
    </w:rPr>
  </w:style>
  <w:style w:type="character" w:styleId="Hipervnculo">
    <w:name w:val="Hyperlink"/>
    <w:basedOn w:val="Fuentedeprrafopredeter"/>
    <w:uiPriority w:val="99"/>
    <w:unhideWhenUsed/>
    <w:rsid w:val="38D91DC8"/>
    <w:rPr>
      <w:color w:val="467886"/>
      <w:u w:val="single"/>
    </w:rPr>
  </w:style>
  <w:style w:type="paragraph" w:styleId="Prrafodelista">
    <w:name w:val="List Paragraph"/>
    <w:basedOn w:val="Normal"/>
    <w:uiPriority w:val="34"/>
    <w:qFormat/>
    <w:rsid w:val="38D91DC8"/>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uiPriority w:val="99"/>
    <w:unhideWhenUsed/>
    <w:rsid w:val="46D7DA87"/>
    <w:pPr>
      <w:tabs>
        <w:tab w:val="center" w:pos="4680"/>
        <w:tab w:val="right" w:pos="9360"/>
      </w:tabs>
      <w:spacing w:after="0" w:line="240" w:lineRule="auto"/>
    </w:pPr>
  </w:style>
  <w:style w:type="paragraph" w:styleId="Piedepgina">
    <w:name w:val="footer"/>
    <w:basedOn w:val="Normal"/>
    <w:uiPriority w:val="99"/>
    <w:unhideWhenUsed/>
    <w:rsid w:val="46D7DA87"/>
    <w:pPr>
      <w:tabs>
        <w:tab w:val="center" w:pos="4680"/>
        <w:tab w:val="right" w:pos="9360"/>
      </w:tabs>
      <w:spacing w:after="0" w:line="240" w:lineRule="auto"/>
    </w:pPr>
  </w:style>
  <w:style w:type="character" w:styleId="Mencinsinresolver">
    <w:name w:val="Unresolved Mention"/>
    <w:basedOn w:val="Fuentedeprrafopredeter"/>
    <w:uiPriority w:val="99"/>
    <w:semiHidden/>
    <w:unhideWhenUsed/>
    <w:rsid w:val="004507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214488">
      <w:bodyDiv w:val="1"/>
      <w:marLeft w:val="0"/>
      <w:marRight w:val="0"/>
      <w:marTop w:val="0"/>
      <w:marBottom w:val="0"/>
      <w:divBdr>
        <w:top w:val="none" w:sz="0" w:space="0" w:color="auto"/>
        <w:left w:val="none" w:sz="0" w:space="0" w:color="auto"/>
        <w:bottom w:val="none" w:sz="0" w:space="0" w:color="auto"/>
        <w:right w:val="none" w:sz="0" w:space="0" w:color="auto"/>
      </w:divBdr>
      <w:divsChild>
        <w:div w:id="1408310888">
          <w:marLeft w:val="640"/>
          <w:marRight w:val="0"/>
          <w:marTop w:val="0"/>
          <w:marBottom w:val="0"/>
          <w:divBdr>
            <w:top w:val="none" w:sz="0" w:space="0" w:color="auto"/>
            <w:left w:val="none" w:sz="0" w:space="0" w:color="auto"/>
            <w:bottom w:val="none" w:sz="0" w:space="0" w:color="auto"/>
            <w:right w:val="none" w:sz="0" w:space="0" w:color="auto"/>
          </w:divBdr>
        </w:div>
        <w:div w:id="2104377686">
          <w:marLeft w:val="640"/>
          <w:marRight w:val="0"/>
          <w:marTop w:val="0"/>
          <w:marBottom w:val="0"/>
          <w:divBdr>
            <w:top w:val="none" w:sz="0" w:space="0" w:color="auto"/>
            <w:left w:val="none" w:sz="0" w:space="0" w:color="auto"/>
            <w:bottom w:val="none" w:sz="0" w:space="0" w:color="auto"/>
            <w:right w:val="none" w:sz="0" w:space="0" w:color="auto"/>
          </w:divBdr>
        </w:div>
        <w:div w:id="423385453">
          <w:marLeft w:val="640"/>
          <w:marRight w:val="0"/>
          <w:marTop w:val="0"/>
          <w:marBottom w:val="0"/>
          <w:divBdr>
            <w:top w:val="none" w:sz="0" w:space="0" w:color="auto"/>
            <w:left w:val="none" w:sz="0" w:space="0" w:color="auto"/>
            <w:bottom w:val="none" w:sz="0" w:space="0" w:color="auto"/>
            <w:right w:val="none" w:sz="0" w:space="0" w:color="auto"/>
          </w:divBdr>
        </w:div>
        <w:div w:id="1169634942">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078084e-a661-491f-9e3b-83adfe83400f">
  <we:reference id="f78a3046-9e99-4300-aa2b-5814002b01a2" version="1.55.1.0" store="excatalog" storeType="excatalog"/>
  <we:alternateReferences>
    <we:reference id="WA104382081" version="1.55.1.0" store="es-es" storeType="omex"/>
  </we:alternateReferences>
  <we:properties>
    <we:property name="MENDELEY_BIBLIOGRAPHY_IS_DIRTY" value="true"/>
    <we:property name="MENDELEY_BIBLIOGRAPHY_LAST_MODIFIED" value="1780762882704"/>
    <we:property name="MENDELEY_CITATIONS" value="[{&quot;citationID&quot;:&quot;MENDELEY_CITATION_0fc6ef96-1b01-46d5-b637-9b785fe76ab7&quot;,&quot;properties&quot;:{&quot;noteIndex&quot;:0},&quot;isEdited&quot;:false,&quot;manualOverride&quot;:{&quot;isManuallyOverridden&quot;:false,&quot;citeprocText&quot;:&quot;(1)&quot;,&quot;manualOverrideText&quot;:&quot;&quot;},&quot;citationTag&quot;:&quot;MENDELEY_CITATION_v3_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&quot;,&quot;citationItems&quot;:[{&quot;id&quot;:&quot;8dbac315-2649-38c9-bb17-077596f83f9d&quot;,&quot;itemData&quot;:{&quot;type&quot;:&quot;article-journal&quot;,&quot;id&quot;:&quot;8dbac315-2649-38c9-bb17-077596f83f9d&quot;,&quot;title&quot;:&quot;Sugar-Sweetened Beverages Contribute Significantly to College Students’ Daily Caloric Intake in Jordan: Soft Drinks Are Not the Major Contributor&quot;,&quot;author&quot;:[{&quot;family&quot;:&quot;Bawadi&quot;,&quot;given&quot;:&quot;Hiba&quot;,&quot;parse-names&quot;:false,&quot;dropping-particle&quot;:&quot;&quot;,&quot;non-dropping-particle&quot;:&quot;&quot;},{&quot;family&quot;:&quot;Khataybeh&quot;,&quot;given&quot;:&quot;Toqa&quot;,&quot;parse-names&quot;:false,&quot;dropping-particle&quot;:&quot;&quot;,&quot;non-dropping-particle&quot;:&quot;&quot;},{&quot;family&quot;:&quot;Obeidat&quot;,&quot;given&quot;:&quot;Bayan&quot;,&quot;parse-names&quot;:false,&quot;dropping-particle&quot;:&quot;&quot;,&quot;non-dropping-particle&quot;:&quot;&quot;},{&quot;family&quot;:&quot;Kerkadi&quot;,&quot;given&quot;:&quot;Abdelhamid&quot;,&quot;parse-names&quot;:false,&quot;dropping-particle&quot;:&quot;&quot;,&quot;non-dropping-particle&quot;:&quot;&quot;},{&quot;family&quot;:&quot;Tayyem&quot;,&quot;given&quot;:&quot;Reema&quot;,&quot;parse-names&quot;:false,&quot;dropping-particle&quot;:&quot;&quot;,&quot;non-dropping-particle&quot;:&quot;&quot;},{&quot;family&quot;:&quot;Banks&quot;,&quot;given&quot;:&quot;Angela&quot;,&quot;parse-names&quot;:false,&quot;dropping-particle&quot;:&quot;&quot;,&quot;non-dropping-particle&quot;:&quot;&quot;},{&quot;family&quot;:&quot;Subih&quot;,&quot;given&quot;:&quot;Hadil&quot;,&quot;parse-names&quot;:false,&quot;dropping-particle&quot;:&quot;&quot;,&quot;non-dropping-particle&quot;:&quot;&quot;}],&quot;container-title&quot;:&quot;Nutrients&quot;,&quot;container-title-short&quot;:&quot;Nutrients&quot;,&quot;DOI&quot;:&quot;10.3390/nu11051058&quot;,&quot;ISSN&quot;:&quot;2072-6643&quot;,&quot;issued&quot;:{&quot;date-parts&quot;:[[2019,5,11]]},&quot;page&quot;:&quot;1058&quot;,&quot;abstract&quot;:&quot;&lt;p&gt;Sugar sweetened beverages (SSBs) are caloric-dense and associated with poor diet quality which may result in weight gain and obesity. Obesity is an independent risk factor for several chronic diseases. This study aimed to (1) assess the consumption level of SSBs among college students in Jordan and (2) examine the relationship of consumption level to body weight. The current study is a cross-sectional study conducted on 967 college students (55.3% males and 44.7% females). Consumption of SSBs was assessed using validated questionnaires. SSBs were classified into four major categories (hot drinks, fruit drinks, energy drinks, and soft drinks). Anthropometric measurements of the participants including body weight, height, and waist circumferences were recorded. Male students consumed more calories from SSBs compared to female students (p = 0.016). The mean contribution of SSBs to daily energy intake among college students was 480 kcal with the highest contribution from sugar sweetened hot drinks and fruit drinks. A significant positive relationship was found in BMI (p = 0.006) and waist circumference (p = 0.030) for participants consuming calories from SSBs. In conclusion, beverages with added sugar contribute substantially to the daily energy intake of college students in Jordan.&lt;/p&gt;&quot;,&quot;issue&quot;:&quot;5&quot;,&quot;volume&quot;:&quot;11&quot;},&quot;isTemporary&quot;:false}]},{&quot;citationID&quot;:&quot;MENDELEY_CITATION_d14da608-ded5-4844-b265-be83fd54c834&quot;,&quot;properties&quot;:{&quot;noteIndex&quot;:0},&quot;isEdited&quot;:false,&quot;manualOverride&quot;:{&quot;isManuallyOverridden&quot;:false,&quot;citeprocText&quot;:&quot;(2)&quot;,&quot;manualOverrideText&quot;:&quot;&quot;},&quot;citationTag&quot;:&quot;MENDELEY_CITATION_v3_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&quot;,&quot;citationItems&quot;:[{&quot;id&quot;:&quot;fb94be97-3072-3c19-aac8-10c50fd5d679&quot;,&quot;itemData&quot;:{&quot;type&quot;:&quot;article-journal&quot;,&quot;id&quot;:&quot;fb94be97-3072-3c19-aac8-10c50fd5d679&quot;,&quot;title&quot;:&quot;[Consumption of carbonated beverages with nonnutritive sweeteners in Latin American university students].&quot;,&quot;author&quot;:[{&quot;family&quot;:&quot;Durán Agüero&quot;,&quot;given&quot;:&quot;Samuel&quot;,&quot;parse-names&quot;:false,&quot;dropping-particle&quot;:&quot;&quot;,&quot;non-dropping-particle&quot;:&quot;&quot;},{&quot;family&quot;:&quot;Record Cornwall&quot;,&quot;given&quot;:&quot;Jiniva&quot;,&quot;parse-names&quot;:false,&quot;dropping-particle&quot;:&quot;&quot;,&quot;non-dropping-particle&quot;:&quot;&quot;},{&quot;family&quot;:&quot;Encina Vega&quot;,&quot;given&quot;:&quot;Claudia&quot;,&quot;parse-names&quot;:false,&quot;dropping-particle&quot;:&quot;&quot;,&quot;non-dropping-particle&quot;:&quot;&quot;},{&quot;family&quot;:&quot;Salazar de Ariza&quot;,&quot;given&quot;:&quot;Julieta&quot;,&quot;parse-names&quot;:false,&quot;dropping-particle&quot;:&quot;&quot;,&quot;non-dropping-particle&quot;:&quot;&quot;},{&quot;family&quot;:&quot;Cordón Arrivillaga&quot;,&quot;given&quot;:&quot;Karla&quot;,&quot;parse-names&quot;:false,&quot;dropping-particle&quot;:&quot;&quot;,&quot;non-dropping-particle&quot;:&quot;&quot;},{&quot;family&quot;:&quot;Cereceda Bujaico&quot;,&quot;given&quot;:&quot;María del Pilar&quot;,&quot;parse-names&quot;:false,&quot;dropping-particle&quot;:&quot;&quot;,&quot;non-dropping-particle&quot;:&quot;&quot;},{&quot;family&quot;:&quot;Antezana Alzamora&quot;,&quot;given&quot;:&quot;Sonia&quot;,&quot;parse-names&quot;:false,&quot;dropping-particle&quot;:&quot;&quot;,&quot;non-dropping-particle&quot;:&quot;&quot;},{&quot;family&quot;:&quot;Espinoza Bernardo&quot;,&quot;given&quot;:&quot;Sissy&quot;,&quot;parse-names&quot;:false,&quot;dropping-particle&quot;:&quot;&quot;,&quot;non-dropping-particle&quot;:&quot;&quot;}],&quot;container-title&quot;:&quot;Nutricion hospitalaria&quot;,&quot;container-title-short&quot;:&quot;Nutr. Hosp.&quot;,&quot;DOI&quot;:&quot;10.3305/nh.2015.31.2.8026&quot;,&quot;ISSN&quot;:&quot;1699-5198&quot;,&quot;PMID&quot;:&quot;25617587&quot;,&quot;issued&quot;:{&quot;date-parts&quot;:[[2014,9,12]]},&quot;page&quot;:&quot;959-65&quot;,&quot;abstract&quot;:&quot;INTRODUCTION Consumption of carbonated beverages with nonnutritive sweeteners (NNS) is increasingly common in order to maintain a healthy weight, but the effect of NNS on body weight is controversial. MATERIALS AND METHODS University students (n=1,229) of both sexes aged 18 to 26, of which 472 were from Chile, 300 of Panama, 253 from Guatemala and 204 of Peru. Each student was applied a frequency survey of weekly food consumption supported by photographs of beverages with NNS from each country to determine the intake of them. Also they underwent anthropometric measurements. RESULTS 80% of these students consumed carbonated beverages with NNS, none of them exceeded the acceptable daily intake for sucralose, potassium acesulfame and aspartame. Increased consumption in both men and women was observed in chilean students (p. Introducción: El consumo de bebidas carbonatadas con edulcorantes no nutritivos (ENN) es cada vez más común con el objetivo de mantener un peso saludable, sin embargo el efecto de los ENN sobre el peso corporal es controversial. Materiales y métodos: Estudiantes universitarios (n=1.229) de ambos sexos de 18 a 26 años, de los cuales 472 de Chile, 300 de Panamá, 253 de Guatemala y 204 de Perú. A cada estudiante se le aplicó una encuesta de frecuencia de consumo semanal de alimentos apoyada con fotografías de bebidas con ENN para cada país para determinar la ingesta de ellos. Asimismo y se les realizó una evaluación antropométrica. Resultados: El 80% de los estudiantes consumían bebidas carbonatadas con ENN, ninguno de ellos superó la ingesta diaria admitida para sucralosa, acesulfame de potasio y aspartame. El mayor consumo tanto en hombres como mujeres se observó en estudiantes universitarios chilenos (p.&quot;,&quot;issue&quot;:&quot;2&quot;,&quot;volume&quot;:&quot;31&quot;},&quot;isTemporary&quot;:false}]},{&quot;citationID&quot;:&quot;MENDELEY_CITATION_941df801-8cf5-4a28-adb9-3cd38b8cfff4&quot;,&quot;properties&quot;:{&quot;noteIndex&quot;:0},&quot;isEdited&quot;:false,&quot;manualOverride&quot;:{&quot;isManuallyOverridden&quot;:false,&quot;citeprocText&quot;:&quot;(3)&quot;,&quot;manualOverrideText&quot;:&quot;&quot;},&quot;citationTag&quot;:&quot;MENDELEY_CITATION_v3_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&quot;,&quot;citationItems&quot;:[{&quot;id&quot;:&quot;d8623ba1-df50-3fbf-8fd9-7bfa69cbf112&quot;,&quot;itemData&quot;:{&quot;type&quot;:&quot;article-journal&quot;,&quot;id&quot;:&quot;d8623ba1-df50-3fbf-8fd9-7bfa69cbf112&quot;,&quot;title&quot;:&quot;Fueling the Obesity Epidemic? Artificially Sweetened Beverage Use and Long‐term Weight Gain&quot;,&quot;author&quot;:[{&quot;family&quot;:&quot;Fowler&quot;,&quot;given&quot;:&quot;Sharon P.&quot;,&quot;parse-names&quot;:false,&quot;dropping-particle&quot;:&quot;&quot;,&quot;non-dropping-particle&quot;:&quot;&quot;},{&quot;family&quot;:&quot;Williams&quot;,&quot;given&quot;:&quot;Ken&quot;,&quot;parse-names&quot;:false,&quot;dropping-particle&quot;:&quot;&quot;,&quot;non-dropping-particle&quot;:&quot;&quot;},{&quot;family&quot;:&quot;Resendez&quot;,&quot;given&quot;:&quot;Roy G.&quot;,&quot;parse-names&quot;:false,&quot;dropping-particle&quot;:&quot;&quot;,&quot;non-dropping-particle&quot;:&quot;&quot;},{&quot;family&quot;:&quot;Hunt&quot;,&quot;given&quot;:&quot;Kelly J.&quot;,&quot;parse-names&quot;:false,&quot;dropping-particle&quot;:&quot;&quot;,&quot;non-dropping-particle&quot;:&quot;&quot;},{&quot;family&quot;:&quot;Hazuda&quot;,&quot;given&quot;:&quot;Helen P.&quot;,&quot;parse-names&quot;:false,&quot;dropping-particle&quot;:&quot;&quot;,&quot;non-dropping-particle&quot;:&quot;&quot;},{&quot;family&quot;:&quot;Stern&quot;,&quot;given&quot;:&quot;Michael P.&quot;,&quot;parse-names&quot;:false,&quot;dropping-particle&quot;:&quot;&quot;,&quot;non-dropping-particle&quot;:&quot;&quot;}],&quot;container-title&quot;:&quot;Obesity&quot;,&quot;DOI&quot;:&quot;10.1038/oby.2008.284&quot;,&quot;ISSN&quot;:&quot;1930-7381&quot;,&quot;issued&quot;:{&quot;date-parts&quot;:[[2008,8,6]]},&quot;page&quot;:&quot;1894-1900&quot;,&quot;abstract&quot;:&quot;&lt;p&gt; We have examined the relationship between artificially sweetened beverage (ASB) consumption and long‐term weight gain in the San Antonio Heart Study. From 1979 to 1988, height, weight, and ASB consumption were measured among 5,158 adult residents of San Antonio, Texas. Seven to eight years later, 3,682 participants (74% of survivors) were re‐examined. Outcome measures were incidence of overweight/obesity (OW/OB &lt;sub&gt;inc&lt;/sub&gt; ) and obesity (OB &lt;sub&gt;inc&lt;/sub&gt; ) (BMI ≥ 25 and ≥ 30 kg/m &lt;sup&gt;2&lt;/sup&gt; , respectively), and BMI change by follow‐up (ΔBMI, kg/m &lt;sup&gt;2&lt;/sup&gt; ). A significant positive dose‐response relationship emerged between baseline ASB consumption and all outcome measures, adjusted for baseline BMI and demographic/behavioral characteristics. Consuming &amp;gt;21 ASBs/week (vs. none) was associated with almost‐doubled risk of OW/OB (odds ratio (OR) = 1.93, &lt;italic&gt;P&lt;/italic&gt; = 0.007) among 1,250 baseline normal‐weight (NW) individuals, and doubled risk of obesity (OR = 2.03, &lt;italic&gt;P&lt;/italic&gt; = 0.0005) among 2,571 individuals with baseline BMIs &amp;lt;30 kg/m &lt;sup&gt;2&lt;/sup&gt; . Compared with nonusers (+1.01 kg/m &lt;sup&gt;2&lt;/sup&gt; ), ΔBMIs were significantly higher for ASB quartiles 2–4: +1.46 ( &lt;italic&gt;P&lt;/italic&gt; = 0.003), +1.50 ( &lt;italic&gt;P&lt;/italic&gt; = 0.002), and +1.78 kg/m &lt;sup&gt;2&lt;/sup&gt; ( &lt;italic&gt;P&lt;/italic&gt; &amp;lt; 0.0001), respectively. Overall, adjusted ΔBMIs were 47% greater among artificial sweetner (AS) users than nonusers (+1.48 kg/m &lt;sup&gt;2&lt;/sup&gt; vs. +1.01 kg/m &lt;sup&gt;2&lt;/sup&gt; , respectively, &lt;italic&gt;P&lt;/italic&gt; &amp;lt; 0.0001). In separate analyses—stratified by gender; ethnicity; baseline weight category, dieting, or diabetes status; or exercise‐change category—ΔBMIs were consistently greater among AS users. These differences, though not significant among exercise increasers, or those with baseline diabetes or BMI &amp;gt;30 kg/m &lt;sup&gt;2&lt;/sup&gt; ( &lt;italic&gt;P&lt;/italic&gt; = 0.069), were significant in all 13 remaining strata. These findings raise the question whether AS use might be fueling—rather than fighting—our escalating obesity epidemic. &lt;/p&gt;&quot;,&quot;issue&quot;:&quot;8&quot;,&quot;volume&quot;:&quot;16&quot;,&quot;container-title-short&quot;:&quot;&quot;},&quot;isTemporary&quot;:false}]},{&quot;citationID&quot;:&quot;MENDELEY_CITATION_f4d0c4af-de57-48fd-93e9-2b218fc3ad45&quot;,&quot;properties&quot;:{&quot;noteIndex&quot;:0},&quot;isEdited&quot;:false,&quot;manualOverride&quot;:{&quot;isManuallyOverridden&quot;:false,&quot;citeprocText&quot;:&quot;(3)&quot;,&quot;manualOverrideText&quot;:&quot;&quot;},&quot;citationTag&quot;:&quot;MENDELEY_CITATION_v3_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&quot;,&quot;citationItems&quot;:[{&quot;id&quot;:&quot;d8623ba1-df50-3fbf-8fd9-7bfa69cbf112&quot;,&quot;itemData&quot;:{&quot;type&quot;:&quot;article-journal&quot;,&quot;id&quot;:&quot;d8623ba1-df50-3fbf-8fd9-7bfa69cbf112&quot;,&quot;title&quot;:&quot;Fueling the Obesity Epidemic? Artificially Sweetened Beverage Use and Long‐term Weight Gain&quot;,&quot;author&quot;:[{&quot;family&quot;:&quot;Fowler&quot;,&quot;given&quot;:&quot;Sharon P.&quot;,&quot;parse-names&quot;:false,&quot;dropping-particle&quot;:&quot;&quot;,&quot;non-dropping-particle&quot;:&quot;&quot;},{&quot;family&quot;:&quot;Williams&quot;,&quot;given&quot;:&quot;Ken&quot;,&quot;parse-names&quot;:false,&quot;dropping-particle&quot;:&quot;&quot;,&quot;non-dropping-particle&quot;:&quot;&quot;},{&quot;family&quot;:&quot;Resendez&quot;,&quot;given&quot;:&quot;Roy G.&quot;,&quot;parse-names&quot;:false,&quot;dropping-particle&quot;:&quot;&quot;,&quot;non-dropping-particle&quot;:&quot;&quot;},{&quot;family&quot;:&quot;Hunt&quot;,&quot;given&quot;:&quot;Kelly J.&quot;,&quot;parse-names&quot;:false,&quot;dropping-particle&quot;:&quot;&quot;,&quot;non-dropping-particle&quot;:&quot;&quot;},{&quot;family&quot;:&quot;Hazuda&quot;,&quot;given&quot;:&quot;Helen P.&quot;,&quot;parse-names&quot;:false,&quot;dropping-particle&quot;:&quot;&quot;,&quot;non-dropping-particle&quot;:&quot;&quot;},{&quot;family&quot;:&quot;Stern&quot;,&quot;given&quot;:&quot;Michael P.&quot;,&quot;parse-names&quot;:false,&quot;dropping-particle&quot;:&quot;&quot;,&quot;non-dropping-particle&quot;:&quot;&quot;}],&quot;container-title&quot;:&quot;Obesity&quot;,&quot;DOI&quot;:&quot;10.1038/oby.2008.284&quot;,&quot;ISSN&quot;:&quot;1930-7381&quot;,&quot;issued&quot;:{&quot;date-parts&quot;:[[2008,8,6]]},&quot;page&quot;:&quot;1894-1900&quot;,&quot;abstract&quot;:&quot;&lt;p&gt; We have examined the relationship between artificially sweetened beverage (ASB) consumption and long‐term weight gain in the San Antonio Heart Study. From 1979 to 1988, height, weight, and ASB consumption were measured among 5,158 adult residents of San Antonio, Texas. Seven to eight years later, 3,682 participants (74% of survivors) were re‐examined. Outcome measures were incidence of overweight/obesity (OW/OB &lt;sub&gt;inc&lt;/sub&gt; ) and obesity (OB &lt;sub&gt;inc&lt;/sub&gt; ) (BMI ≥ 25 and ≥ 30 kg/m &lt;sup&gt;2&lt;/sup&gt; , respectively), and BMI change by follow‐up (ΔBMI, kg/m &lt;sup&gt;2&lt;/sup&gt; ). A significant positive dose‐response relationship emerged between baseline ASB consumption and all outcome measures, adjusted for baseline BMI and demographic/behavioral characteristics. Consuming &amp;gt;21 ASBs/week (vs. none) was associated with almost‐doubled risk of OW/OB (odds ratio (OR) = 1.93, &lt;italic&gt;P&lt;/italic&gt; = 0.007) among 1,250 baseline normal‐weight (NW) individuals, and doubled risk of obesity (OR = 2.03, &lt;italic&gt;P&lt;/italic&gt; = 0.0005) among 2,571 individuals with baseline BMIs &amp;lt;30 kg/m &lt;sup&gt;2&lt;/sup&gt; . Compared with nonusers (+1.01 kg/m &lt;sup&gt;2&lt;/sup&gt; ), ΔBMIs were significantly higher for ASB quartiles 2–4: +1.46 ( &lt;italic&gt;P&lt;/italic&gt; = 0.003), +1.50 ( &lt;italic&gt;P&lt;/italic&gt; = 0.002), and +1.78 kg/m &lt;sup&gt;2&lt;/sup&gt; ( &lt;italic&gt;P&lt;/italic&gt; &amp;lt; 0.0001), respectively. Overall, adjusted ΔBMIs were 47% greater among artificial sweetner (AS) users than nonusers (+1.48 kg/m &lt;sup&gt;2&lt;/sup&gt; vs. +1.01 kg/m &lt;sup&gt;2&lt;/sup&gt; , respectively, &lt;italic&gt;P&lt;/italic&gt; &amp;lt; 0.0001). In separate analyses—stratified by gender; ethnicity; baseline weight category, dieting, or diabetes status; or exercise‐change category—ΔBMIs were consistently greater among AS users. These differences, though not significant among exercise increasers, or those with baseline diabetes or BMI &amp;gt;30 kg/m &lt;sup&gt;2&lt;/sup&gt; ( &lt;italic&gt;P&lt;/italic&gt; = 0.069), were significant in all 13 remaining strata. These findings raise the question whether AS use might be fueling—rather than fighting—our escalating obesity epidemic. &lt;/p&gt;&quot;,&quot;issue&quot;:&quot;8&quot;,&quot;volume&quot;:&quot;16&quot;,&quot;container-title-short&quot;:&quot;&quot;},&quot;isTemporary&quot;:false}]},{&quot;citationID&quot;:&quot;MENDELEY_CITATION_5376e561-34e4-487b-9e1a-fa8eeab7665f&quot;,&quot;properties&quot;:{&quot;noteIndex&quot;:0},&quot;isEdited&quot;:false,&quot;manualOverride&quot;:{&quot;isManuallyOverridden&quot;:false,&quot;citeprocText&quot;:&quot;(4)&quot;,&quot;manualOverrideText&quot;:&quot;&quot;},&quot;citationTag&quot;:&quot;MENDELEY_CITATION_v3_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&quot;,&quot;citationItems&quot;:[{&quot;id&quot;:&quot;0e34ab5c-6d2b-329a-930c-c79fb6eed64c&quot;,&quot;itemData&quot;:{&quot;type&quot;:&quot;article-journal&quot;,&quot;id&quot;:&quot;0e34ab5c-6d2b-329a-930c-c79fb6eed64c&quot;,&quot;title&quot;:&quot;A rational review on the effects of sweeteners and sweetness enhancers on appetite, food reward and metabolic/adiposity outcomes in adults&quot;,&quot;author&quot;:[{&quot;family&quot;:&quot;O'Connor&quot;,&quot;given&quot;:&quot;Dominic&quot;,&quot;parse-names&quot;:false,&quot;dropping-particle&quot;:&quot;&quot;,&quot;non-dropping-particle&quot;:&quot;&quot;},{&quot;family&quot;:&quot;Pang&quot;,&quot;given&quot;:&quot;Michelle&quot;,&quot;parse-names&quot;:false,&quot;dropping-particle&quot;:&quot;&quot;,&quot;non-dropping-particle&quot;:&quot;&quot;},{&quot;family&quot;:&quot;Castelnuovo&quot;,&quot;given&quot;:&quot;Gabriele&quot;,&quot;parse-names&quot;:false,&quot;dropping-particle&quot;:&quot;&quot;,&quot;non-dropping-particle&quot;:&quot;&quot;},{&quot;family&quot;:&quot;Finlayson&quot;,&quot;given&quot;:&quot;Graham&quot;,&quot;parse-names&quot;:false,&quot;dropping-particle&quot;:&quot;&quot;,&quot;non-dropping-particle&quot;:&quot;&quot;},{&quot;family&quot;:&quot;Blaak&quot;,&quot;given&quot;:&quot;Ellen&quot;,&quot;parse-names&quot;:false,&quot;dropping-particle&quot;:&quot;&quot;,&quot;non-dropping-particle&quot;:&quot;&quot;},{&quot;family&quot;:&quot;Gibbons&quot;,&quot;given&quot;:&quot;Catherine&quot;,&quot;parse-names&quot;:false,&quot;dropping-particle&quot;:&quot;&quot;,&quot;non-dropping-particle&quot;:&quot;&quot;},{&quot;family&quot;:&quot;Navas-Carretero&quot;,&quot;given&quot;:&quot;Santiago&quot;,&quot;parse-names&quot;:false,&quot;dropping-particle&quot;:&quot;&quot;,&quot;non-dropping-particle&quot;:&quot;&quot;},{&quot;family&quot;:&quot;Almiron-Roig&quot;,&quot;given&quot;:&quot;Eva&quot;,&quot;parse-names&quot;:false,&quot;dropping-particle&quot;:&quot;&quot;,&quot;non-dropping-particle&quot;:&quot;&quot;},{&quot;family&quot;:&quot;Harrold&quot;,&quot;given&quot;:&quot;Jo&quot;,&quot;parse-names&quot;:false,&quot;dropping-particle&quot;:&quot;&quot;,&quot;non-dropping-particle&quot;:&quot;&quot;},{&quot;family&quot;:&quot;Raben&quot;,&quot;given&quot;:&quot;Anne&quot;,&quot;parse-names&quot;:false,&quot;dropping-particle&quot;:&quot;&quot;,&quot;non-dropping-particle&quot;:&quot;&quot;},{&quot;family&quot;:&quot;Martinez&quot;,&quot;given&quot;:&quot;J. Alfredo&quot;,&quot;parse-names&quot;:false,&quot;dropping-particle&quot;:&quot;&quot;,&quot;non-dropping-particle&quot;:&quot;&quot;}],&quot;container-title&quot;:&quot;Food &amp; Function&quot;,&quot;container-title-short&quot;:&quot;Food Funct.&quot;,&quot;DOI&quot;:&quot;10.1039/D0FO02424D&quot;,&quot;ISSN&quot;:&quot;2042-6496&quot;,&quot;issued&quot;:{&quot;date-parts&quot;:[[2021]]},&quot;page&quot;:&quot;442-465&quot;,&quot;abstract&quot;:&quot;&lt;p&gt;The review focused on outcomes related to obesity an diabetes as affected by sweeteners and included the following keywords: Food Intake, Subjective Appetite, Food Hedonics/Reward, Body Weight, Energy and Glucose, Metabolism/Adiposity Markers.&lt;/p&gt;&quot;,&quot;issue&quot;:&quot;2&quot;,&quot;volume&quot;:&quot;12&quot;},&quot;isTemporary&quot;:false}]},{&quot;citationID&quot;:&quot;MENDELEY_CITATION_de0c938c-dd76-46d7-9d48-327181c8a8d9&quot;,&quot;properties&quot;:{&quot;noteIndex&quot;:0},&quot;isEdited&quot;:false,&quot;manualOverride&quot;:{&quot;isManuallyOverridden&quot;:false,&quot;citeprocText&quot;:&quot;(2)&quot;,&quot;manualOverrideText&quot;:&quot;&quot;},&quot;citationTag&quot;:&quot;MENDELEY_CITATION_v3_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&quot;,&quot;citationItems&quot;:[{&quot;id&quot;:&quot;fb94be97-3072-3c19-aac8-10c50fd5d679&quot;,&quot;itemData&quot;:{&quot;type&quot;:&quot;article-journal&quot;,&quot;id&quot;:&quot;fb94be97-3072-3c19-aac8-10c50fd5d679&quot;,&quot;title&quot;:&quot;[Consumption of carbonated beverages with nonnutritive sweeteners in Latin American university students].&quot;,&quot;author&quot;:[{&quot;family&quot;:&quot;Durán Agüero&quot;,&quot;given&quot;:&quot;Samuel&quot;,&quot;parse-names&quot;:false,&quot;dropping-particle&quot;:&quot;&quot;,&quot;non-dropping-particle&quot;:&quot;&quot;},{&quot;family&quot;:&quot;Record Cornwall&quot;,&quot;given&quot;:&quot;Jiniva&quot;,&quot;parse-names&quot;:false,&quot;dropping-particle&quot;:&quot;&quot;,&quot;non-dropping-particle&quot;:&quot;&quot;},{&quot;family&quot;:&quot;Encina Vega&quot;,&quot;given&quot;:&quot;Claudia&quot;,&quot;parse-names&quot;:false,&quot;dropping-particle&quot;:&quot;&quot;,&quot;non-dropping-particle&quot;:&quot;&quot;},{&quot;family&quot;:&quot;Salazar de Ariza&quot;,&quot;given&quot;:&quot;Julieta&quot;,&quot;parse-names&quot;:false,&quot;dropping-particle&quot;:&quot;&quot;,&quot;non-dropping-particle&quot;:&quot;&quot;},{&quot;family&quot;:&quot;Cordón Arrivillaga&quot;,&quot;given&quot;:&quot;Karla&quot;,&quot;parse-names&quot;:false,&quot;dropping-particle&quot;:&quot;&quot;,&quot;non-dropping-particle&quot;:&quot;&quot;},{&quot;family&quot;:&quot;Cereceda Bujaico&quot;,&quot;given&quot;:&quot;María del Pilar&quot;,&quot;parse-names&quot;:false,&quot;dropping-particle&quot;:&quot;&quot;,&quot;non-dropping-particle&quot;:&quot;&quot;},{&quot;family&quot;:&quot;Antezana Alzamora&quot;,&quot;given&quot;:&quot;Sonia&quot;,&quot;parse-names&quot;:false,&quot;dropping-particle&quot;:&quot;&quot;,&quot;non-dropping-particle&quot;:&quot;&quot;},{&quot;family&quot;:&quot;Espinoza Bernardo&quot;,&quot;given&quot;:&quot;Sissy&quot;,&quot;parse-names&quot;:false,&quot;dropping-particle&quot;:&quot;&quot;,&quot;non-dropping-particle&quot;:&quot;&quot;}],&quot;container-title&quot;:&quot;Nutricion hospitalaria&quot;,&quot;container-title-short&quot;:&quot;Nutr. Hosp.&quot;,&quot;DOI&quot;:&quot;10.3305/nh.2015.31.2.8026&quot;,&quot;ISSN&quot;:&quot;1699-5198&quot;,&quot;PMID&quot;:&quot;25617587&quot;,&quot;issued&quot;:{&quot;date-parts&quot;:[[2014,9,12]]},&quot;page&quot;:&quot;959-65&quot;,&quot;abstract&quot;:&quot;INTRODUCTION Consumption of carbonated beverages with nonnutritive sweeteners (NNS) is increasingly common in order to maintain a healthy weight, but the effect of NNS on body weight is controversial. MATERIALS AND METHODS University students (n=1,229) of both sexes aged 18 to 26, of which 472 were from Chile, 300 of Panama, 253 from Guatemala and 204 of Peru. Each student was applied a frequency survey of weekly food consumption supported by photographs of beverages with NNS from each country to determine the intake of them. Also they underwent anthropometric measurements. RESULTS 80% of these students consumed carbonated beverages with NNS, none of them exceeded the acceptable daily intake for sucralose, potassium acesulfame and aspartame. Increased consumption in both men and women was observed in chilean students (p. Introducción: El consumo de bebidas carbonatadas con edulcorantes no nutritivos (ENN) es cada vez más común con el objetivo de mantener un peso saludable, sin embargo el efecto de los ENN sobre el peso corporal es controversial. Materiales y métodos: Estudiantes universitarios (n=1.229) de ambos sexos de 18 a 26 años, de los cuales 472 de Chile, 300 de Panamá, 253 de Guatemala y 204 de Perú. A cada estudiante se le aplicó una encuesta de frecuencia de consumo semanal de alimentos apoyada con fotografías de bebidas con ENN para cada país para determinar la ingesta de ellos. Asimismo y se les realizó una evaluación antropométrica. Resultados: El 80% de los estudiantes consumían bebidas carbonatadas con ENN, ninguno de ellos superó la ingesta diaria admitida para sucralosa, acesulfame de potasio y aspartame. El mayor consumo tanto en hombres como mujeres se observó en estudiantes universitarios chilenos (p.&quot;,&quot;issue&quot;:&quot;2&quot;,&quot;volume&quot;:&quot;31&quot;},&quot;isTemporary&quot;:false}]},{&quot;citationID&quot;:&quot;MENDELEY_CITATION_4aba71ae-5f8c-4d29-86d8-533dbfaf7d66&quot;,&quot;properties&quot;:{&quot;noteIndex&quot;:0},&quot;isEdited&quot;:false,&quot;manualOverride&quot;:{&quot;isManuallyOverridden&quot;:false,&quot;citeprocText&quot;:&quot;(4)&quot;,&quot;manualOverrideText&quot;:&quot;&quot;},&quot;citationTag&quot;:&quot;MENDELEY_CITATION_v3_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&quot;,&quot;citationItems&quot;:[{&quot;id&quot;:&quot;0e34ab5c-6d2b-329a-930c-c79fb6eed64c&quot;,&quot;itemData&quot;:{&quot;type&quot;:&quot;article-journal&quot;,&quot;id&quot;:&quot;0e34ab5c-6d2b-329a-930c-c79fb6eed64c&quot;,&quot;title&quot;:&quot;A rational review on the effects of sweeteners and sweetness enhancers on appetite, food reward and metabolic/adiposity outcomes in adults&quot;,&quot;author&quot;:[{&quot;family&quot;:&quot;O'Connor&quot;,&quot;given&quot;:&quot;Dominic&quot;,&quot;parse-names&quot;:false,&quot;dropping-particle&quot;:&quot;&quot;,&quot;non-dropping-particle&quot;:&quot;&quot;},{&quot;family&quot;:&quot;Pang&quot;,&quot;given&quot;:&quot;Michelle&quot;,&quot;parse-names&quot;:false,&quot;dropping-particle&quot;:&quot;&quot;,&quot;non-dropping-particle&quot;:&quot;&quot;},{&quot;family&quot;:&quot;Castelnuovo&quot;,&quot;given&quot;:&quot;Gabriele&quot;,&quot;parse-names&quot;:false,&quot;dropping-particle&quot;:&quot;&quot;,&quot;non-dropping-particle&quot;:&quot;&quot;},{&quot;family&quot;:&quot;Finlayson&quot;,&quot;given&quot;:&quot;Graham&quot;,&quot;parse-names&quot;:false,&quot;dropping-particle&quot;:&quot;&quot;,&quot;non-dropping-particle&quot;:&quot;&quot;},{&quot;family&quot;:&quot;Blaak&quot;,&quot;given&quot;:&quot;Ellen&quot;,&quot;parse-names&quot;:false,&quot;dropping-particle&quot;:&quot;&quot;,&quot;non-dropping-particle&quot;:&quot;&quot;},{&quot;family&quot;:&quot;Gibbons&quot;,&quot;given&quot;:&quot;Catherine&quot;,&quot;parse-names&quot;:false,&quot;dropping-particle&quot;:&quot;&quot;,&quot;non-dropping-particle&quot;:&quot;&quot;},{&quot;family&quot;:&quot;Navas-Carretero&quot;,&quot;given&quot;:&quot;Santiago&quot;,&quot;parse-names&quot;:false,&quot;dropping-particle&quot;:&quot;&quot;,&quot;non-dropping-particle&quot;:&quot;&quot;},{&quot;family&quot;:&quot;Almiron-Roig&quot;,&quot;given&quot;:&quot;Eva&quot;,&quot;parse-names&quot;:false,&quot;dropping-particle&quot;:&quot;&quot;,&quot;non-dropping-particle&quot;:&quot;&quot;},{&quot;family&quot;:&quot;Harrold&quot;,&quot;given&quot;:&quot;Jo&quot;,&quot;parse-names&quot;:false,&quot;dropping-particle&quot;:&quot;&quot;,&quot;non-dropping-particle&quot;:&quot;&quot;},{&quot;family&quot;:&quot;Raben&quot;,&quot;given&quot;:&quot;Anne&quot;,&quot;parse-names&quot;:false,&quot;dropping-particle&quot;:&quot;&quot;,&quot;non-dropping-particle&quot;:&quot;&quot;},{&quot;family&quot;:&quot;Martinez&quot;,&quot;given&quot;:&quot;J. Alfredo&quot;,&quot;parse-names&quot;:false,&quot;dropping-particle&quot;:&quot;&quot;,&quot;non-dropping-particle&quot;:&quot;&quot;}],&quot;container-title&quot;:&quot;Food &amp; Function&quot;,&quot;container-title-short&quot;:&quot;Food Funct.&quot;,&quot;DOI&quot;:&quot;10.1039/D0FO02424D&quot;,&quot;ISSN&quot;:&quot;2042-6496&quot;,&quot;issued&quot;:{&quot;date-parts&quot;:[[2021]]},&quot;page&quot;:&quot;442-465&quot;,&quot;abstract&quot;:&quot;&lt;p&gt;The review focused on outcomes related to obesity an diabetes as affected by sweeteners and included the following keywords: Food Intake, Subjective Appetite, Food Hedonics/Reward, Body Weight, Energy and Glucose, Metabolism/Adiposity Markers.&lt;/p&gt;&quot;,&quot;issue&quot;:&quot;2&quot;,&quot;volume&quot;:&quot;12&quot;},&quot;isTemporary&quot;:false}]}]"/>
    <we:property name="MENDELEY_CITATIONS_STYLE" value="{&quot;id&quot;:&quot;https://www.zotero.org/styles/nlm-citation-name&quot;,&quot;title&quot;:&quot;NLM/Vancouver: Citing Medicine 2nd edition (citation-nam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E91A7D-4EE0-48F2-82A3-30167B3283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2</Pages>
  <Words>266</Words>
  <Characters>1463</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 - SABINA MELISA PEREDA CORREA</dc:creator>
  <cp:keywords/>
  <dc:description/>
  <cp:lastModifiedBy>DOCENTE - JESUS ANTONIO ALVARADO HUAYHUAZ</cp:lastModifiedBy>
  <cp:revision>35</cp:revision>
  <dcterms:created xsi:type="dcterms:W3CDTF">2026-06-04T15:41:00Z</dcterms:created>
  <dcterms:modified xsi:type="dcterms:W3CDTF">2026-09-21T01:55:00Z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a6ed4959-ce2d-4695-abd7-c30ad54702d1</vt:lpwstr>
  </property>
</Properties>
</file>