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1615D" w14:textId="492D9DE6" w:rsidR="05BFBB49" w:rsidRDefault="05BFBB49" w:rsidP="1614DE7A">
      <w:pPr>
        <w:pStyle w:val="Ttulo3"/>
        <w:jc w:val="center"/>
        <w:rPr>
          <w:rFonts w:ascii="Arial" w:eastAsia="Arial" w:hAnsi="Arial" w:cs="Arial"/>
          <w:b/>
          <w:bCs/>
          <w:sz w:val="24"/>
          <w:szCs w:val="24"/>
        </w:rPr>
      </w:pPr>
      <w:r w:rsidRPr="1614DE7A">
        <w:rPr>
          <w:rFonts w:ascii="Arial" w:eastAsia="Arial" w:hAnsi="Arial" w:cs="Arial"/>
          <w:b/>
          <w:bCs/>
          <w:sz w:val="24"/>
          <w:szCs w:val="24"/>
        </w:rPr>
        <w:t>UNIVERSIDAD TECNOLÓGICA DEL PERÚ</w:t>
      </w:r>
    </w:p>
    <w:p w14:paraId="35743AF6" w14:textId="5FA05DA1" w:rsidR="7149E5B5" w:rsidRDefault="7149E5B5" w:rsidP="1614DE7A">
      <w:pPr>
        <w:rPr>
          <w:rFonts w:ascii="Arial" w:eastAsia="Arial" w:hAnsi="Arial" w:cs="Arial"/>
        </w:rPr>
      </w:pPr>
    </w:p>
    <w:p w14:paraId="5BF3EFCA" w14:textId="3C286555" w:rsidR="38D91DC8" w:rsidRPr="00D60E43" w:rsidRDefault="05BFBB49" w:rsidP="00D60E43">
      <w:pPr>
        <w:jc w:val="center"/>
        <w:rPr>
          <w:rFonts w:ascii="Arial" w:eastAsia="Arial" w:hAnsi="Arial" w:cs="Arial"/>
        </w:rPr>
      </w:pPr>
      <w:r w:rsidRPr="00D60E43">
        <w:rPr>
          <w:rFonts w:ascii="Arial" w:eastAsia="Arial" w:hAnsi="Arial" w:cs="Arial"/>
        </w:rPr>
        <w:t>FACULTAD DE CIENCIAS DE LA SALUD</w:t>
      </w:r>
    </w:p>
    <w:p w14:paraId="555E17A9" w14:textId="3D7C9FE9" w:rsidR="38D91DC8" w:rsidRPr="00D60E43" w:rsidRDefault="00246AC5" w:rsidP="00D60E43">
      <w:pPr>
        <w:jc w:val="center"/>
        <w:rPr>
          <w:rFonts w:ascii="Arial" w:eastAsia="Arial" w:hAnsi="Arial" w:cs="Arial"/>
          <w:b/>
          <w:bCs/>
        </w:rPr>
      </w:pPr>
      <w:r>
        <w:rPr>
          <w:rFonts w:ascii="Arial" w:eastAsia="Arial" w:hAnsi="Arial" w:cs="Arial"/>
          <w:b/>
          <w:bCs/>
          <w:sz w:val="36"/>
          <w:szCs w:val="36"/>
        </w:rPr>
        <w:t>FISICOQUÍMICA FARMACÉUTICA</w:t>
      </w:r>
    </w:p>
    <w:p w14:paraId="024E4462" w14:textId="31C13D42" w:rsidR="00D60E43" w:rsidRPr="00B94CAB" w:rsidRDefault="00D60E43" w:rsidP="00D60E43">
      <w:pPr>
        <w:jc w:val="center"/>
        <w:rPr>
          <w:rFonts w:ascii="Arial" w:eastAsia="Arial" w:hAnsi="Arial" w:cs="Arial"/>
        </w:rPr>
      </w:pPr>
      <w:r w:rsidRPr="00B94CAB">
        <w:rPr>
          <w:rFonts w:ascii="Arial" w:eastAsia="Arial" w:hAnsi="Arial" w:cs="Arial"/>
        </w:rPr>
        <w:t xml:space="preserve">CARRERA: </w:t>
      </w:r>
      <w:r w:rsidR="00246AC5" w:rsidRPr="00B94CAB">
        <w:rPr>
          <w:rFonts w:ascii="Arial" w:eastAsia="Arial" w:hAnsi="Arial" w:cs="Arial"/>
        </w:rPr>
        <w:t>FARMACIA Y BIOQUÍMICA</w:t>
      </w:r>
    </w:p>
    <w:p w14:paraId="1EC6D09E" w14:textId="0E202594" w:rsidR="38D91DC8" w:rsidRPr="00D60E43" w:rsidRDefault="05BFBB49" w:rsidP="00D60E43">
      <w:pPr>
        <w:jc w:val="center"/>
        <w:rPr>
          <w:rFonts w:ascii="Arial" w:eastAsia="Arial" w:hAnsi="Arial" w:cs="Arial"/>
          <w:lang w:val="pt-BR"/>
        </w:rPr>
      </w:pPr>
      <w:r w:rsidRPr="00D60E43">
        <w:rPr>
          <w:rFonts w:ascii="Arial" w:eastAsia="Arial" w:hAnsi="Arial" w:cs="Arial"/>
          <w:lang w:val="pt-BR"/>
        </w:rPr>
        <w:t>CICLO ACADÉMICO: 2026-I</w:t>
      </w:r>
      <w:r w:rsidR="00D60E43" w:rsidRPr="00D60E43">
        <w:rPr>
          <w:rFonts w:ascii="Arial" w:eastAsia="Arial" w:hAnsi="Arial" w:cs="Arial"/>
          <w:lang w:val="pt-BR"/>
        </w:rPr>
        <w:t>I</w:t>
      </w:r>
    </w:p>
    <w:p w14:paraId="403C34FA" w14:textId="78B1661A" w:rsidR="7149E5B5" w:rsidRDefault="7149E5B5" w:rsidP="1614DE7A">
      <w:pPr>
        <w:rPr>
          <w:rFonts w:ascii="Arial" w:eastAsia="Arial" w:hAnsi="Arial" w:cs="Arial"/>
          <w:lang w:val="pt-BR"/>
        </w:rPr>
      </w:pPr>
    </w:p>
    <w:p w14:paraId="20C0F4F0" w14:textId="77777777" w:rsidR="00873AC2" w:rsidRPr="00051806" w:rsidRDefault="00873AC2" w:rsidP="00873AC2">
      <w:pPr>
        <w:spacing w:after="0"/>
        <w:jc w:val="center"/>
        <w:rPr>
          <w:rFonts w:ascii="Arial" w:eastAsia="Arial" w:hAnsi="Arial" w:cs="Arial"/>
          <w:b/>
          <w:bCs/>
          <w:sz w:val="36"/>
          <w:szCs w:val="36"/>
        </w:rPr>
      </w:pPr>
      <w:r w:rsidRPr="00873AC2">
        <w:rPr>
          <w:rFonts w:ascii="Arial" w:eastAsia="Arial" w:hAnsi="Arial" w:cs="Arial"/>
          <w:b/>
          <w:bCs/>
        </w:rPr>
        <w:t xml:space="preserve">Informe de Laboratorio Nº1: </w:t>
      </w:r>
      <w:r w:rsidRPr="00051806">
        <w:rPr>
          <w:rFonts w:ascii="Arial" w:eastAsia="Arial" w:hAnsi="Arial" w:cs="Arial"/>
          <w:b/>
          <w:bCs/>
          <w:sz w:val="36"/>
          <w:szCs w:val="36"/>
        </w:rPr>
        <w:t>GASES REALES</w:t>
      </w:r>
    </w:p>
    <w:p w14:paraId="55DD2AD4" w14:textId="77777777" w:rsidR="00873AC2" w:rsidRPr="00873AC2" w:rsidRDefault="00873AC2" w:rsidP="1614DE7A">
      <w:pPr>
        <w:rPr>
          <w:rFonts w:ascii="Arial" w:eastAsia="Arial" w:hAnsi="Arial" w:cs="Arial"/>
        </w:rPr>
      </w:pPr>
    </w:p>
    <w:p w14:paraId="1BD47649" w14:textId="77777777" w:rsidR="00D60E43" w:rsidRPr="00873AC2" w:rsidRDefault="00D60E43" w:rsidP="1614DE7A">
      <w:pPr>
        <w:rPr>
          <w:rFonts w:ascii="Arial" w:eastAsia="Arial" w:hAnsi="Arial" w:cs="Arial"/>
        </w:rPr>
      </w:pPr>
    </w:p>
    <w:p w14:paraId="762957A9" w14:textId="7C0AD253" w:rsidR="38D91DC8" w:rsidRPr="00873AC2" w:rsidRDefault="00873AC2" w:rsidP="00F062B8">
      <w:pPr>
        <w:spacing w:after="0"/>
        <w:jc w:val="center"/>
        <w:rPr>
          <w:rFonts w:ascii="Arial" w:eastAsia="Arial" w:hAnsi="Arial" w:cs="Arial"/>
          <w:b/>
          <w:bCs/>
        </w:rPr>
      </w:pPr>
      <w:r>
        <w:rPr>
          <w:rFonts w:ascii="Arial" w:eastAsia="Arial" w:hAnsi="Arial" w:cs="Arial"/>
          <w:b/>
          <w:bCs/>
        </w:rPr>
        <w:t>G</w:t>
      </w:r>
      <w:r w:rsidRPr="00873AC2">
        <w:rPr>
          <w:rFonts w:ascii="Arial" w:eastAsia="Arial" w:hAnsi="Arial" w:cs="Arial"/>
          <w:b/>
          <w:bCs/>
        </w:rPr>
        <w:t>rupo: “Pónganse un nombre”</w:t>
      </w:r>
    </w:p>
    <w:p w14:paraId="2A5CDD37" w14:textId="77777777" w:rsidR="00873AC2" w:rsidRPr="00873AC2" w:rsidRDefault="00873AC2" w:rsidP="00F062B8">
      <w:pPr>
        <w:spacing w:after="0"/>
        <w:jc w:val="center"/>
        <w:rPr>
          <w:rFonts w:ascii="Arial" w:eastAsia="Arial" w:hAnsi="Arial" w:cs="Arial"/>
          <w:b/>
          <w:bCs/>
        </w:rPr>
      </w:pPr>
    </w:p>
    <w:p w14:paraId="43250595" w14:textId="4F8B2701" w:rsidR="00873AC2" w:rsidRPr="00873AC2" w:rsidRDefault="00873AC2" w:rsidP="00F062B8">
      <w:pPr>
        <w:spacing w:after="0"/>
        <w:jc w:val="center"/>
        <w:rPr>
          <w:rFonts w:ascii="Arial" w:eastAsia="Arial" w:hAnsi="Arial" w:cs="Arial"/>
          <w:b/>
          <w:bCs/>
        </w:rPr>
      </w:pPr>
      <w:r w:rsidRPr="00873AC2">
        <w:rPr>
          <w:rFonts w:ascii="Arial" w:eastAsia="Arial" w:hAnsi="Arial" w:cs="Arial"/>
          <w:b/>
          <w:bCs/>
        </w:rPr>
        <w:t>Integrantes</w:t>
      </w:r>
    </w:p>
    <w:p w14:paraId="76FE9FD3" w14:textId="77777777" w:rsidR="00F062B8" w:rsidRPr="00873AC2" w:rsidRDefault="00F062B8" w:rsidP="00F062B8">
      <w:pPr>
        <w:spacing w:after="0"/>
        <w:rPr>
          <w:rFonts w:ascii="Arial" w:eastAsia="Arial" w:hAnsi="Arial" w:cs="Arial"/>
          <w:b/>
          <w:bCs/>
        </w:rPr>
      </w:pPr>
    </w:p>
    <w:tbl>
      <w:tblPr>
        <w:tblStyle w:val="Tablaconcuadrcula"/>
        <w:tblW w:w="0" w:type="auto"/>
        <w:tblLook w:val="04A0" w:firstRow="1" w:lastRow="0" w:firstColumn="1" w:lastColumn="0" w:noHBand="0" w:noVBand="1"/>
      </w:tblPr>
      <w:tblGrid>
        <w:gridCol w:w="3089"/>
        <w:gridCol w:w="2950"/>
        <w:gridCol w:w="2977"/>
      </w:tblGrid>
      <w:tr w:rsidR="00F062B8" w14:paraId="4122DF23" w14:textId="77777777" w:rsidTr="00F062B8">
        <w:tc>
          <w:tcPr>
            <w:tcW w:w="3089" w:type="dxa"/>
          </w:tcPr>
          <w:p w14:paraId="2B786B96" w14:textId="2AB654F2" w:rsidR="00F062B8" w:rsidRDefault="00F062B8" w:rsidP="00F062B8">
            <w:pPr>
              <w:rPr>
                <w:rFonts w:ascii="Arial" w:eastAsia="Arial" w:hAnsi="Arial" w:cs="Arial"/>
                <w:b/>
                <w:bCs/>
              </w:rPr>
            </w:pPr>
            <w:r>
              <w:rPr>
                <w:noProof/>
              </w:rPr>
              <w:drawing>
                <wp:inline distT="0" distB="0" distL="0" distR="0" wp14:anchorId="2FE580F0" wp14:editId="554694B3">
                  <wp:extent cx="1962150" cy="2305050"/>
                  <wp:effectExtent l="0" t="0" r="0" b="0"/>
                  <wp:docPr id="127064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49432" name=""/>
                          <pic:cNvPicPr/>
                        </pic:nvPicPr>
                        <pic:blipFill rotWithShape="1">
                          <a:blip r:embed="rId8"/>
                          <a:srcRect b="14488"/>
                          <a:stretch>
                            <a:fillRect/>
                          </a:stretch>
                        </pic:blipFill>
                        <pic:spPr bwMode="auto">
                          <a:xfrm>
                            <a:off x="0" y="0"/>
                            <a:ext cx="1962150" cy="2305050"/>
                          </a:xfrm>
                          <a:prstGeom prst="rect">
                            <a:avLst/>
                          </a:prstGeom>
                          <a:ln>
                            <a:noFill/>
                          </a:ln>
                          <a:extLst>
                            <a:ext uri="{53640926-AAD7-44D8-BBD7-CCE9431645EC}">
                              <a14:shadowObscured xmlns:a14="http://schemas.microsoft.com/office/drawing/2010/main"/>
                            </a:ext>
                          </a:extLst>
                        </pic:spPr>
                      </pic:pic>
                    </a:graphicData>
                  </a:graphic>
                </wp:inline>
              </w:drawing>
            </w:r>
          </w:p>
        </w:tc>
        <w:tc>
          <w:tcPr>
            <w:tcW w:w="2950" w:type="dxa"/>
          </w:tcPr>
          <w:p w14:paraId="45C428B1" w14:textId="5D0C5A70" w:rsidR="00F062B8" w:rsidRDefault="00F062B8" w:rsidP="00F062B8">
            <w:pPr>
              <w:rPr>
                <w:rFonts w:ascii="Arial" w:eastAsia="Arial" w:hAnsi="Arial" w:cs="Arial"/>
                <w:b/>
                <w:bCs/>
              </w:rPr>
            </w:pPr>
            <w:r>
              <w:rPr>
                <w:noProof/>
              </w:rPr>
              <w:drawing>
                <wp:inline distT="0" distB="0" distL="0" distR="0" wp14:anchorId="3DF65C18" wp14:editId="502FA6F6">
                  <wp:extent cx="1857375" cy="2305050"/>
                  <wp:effectExtent l="0" t="0" r="9525" b="0"/>
                  <wp:docPr id="1393267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67762" name=""/>
                          <pic:cNvPicPr/>
                        </pic:nvPicPr>
                        <pic:blipFill rotWithShape="1">
                          <a:blip r:embed="rId9"/>
                          <a:srcRect b="15385"/>
                          <a:stretch>
                            <a:fillRect/>
                          </a:stretch>
                        </pic:blipFill>
                        <pic:spPr bwMode="auto">
                          <a:xfrm>
                            <a:off x="0" y="0"/>
                            <a:ext cx="1857375" cy="2305050"/>
                          </a:xfrm>
                          <a:prstGeom prst="rect">
                            <a:avLst/>
                          </a:prstGeom>
                          <a:ln>
                            <a:noFill/>
                          </a:ln>
                          <a:extLst>
                            <a:ext uri="{53640926-AAD7-44D8-BBD7-CCE9431645EC}">
                              <a14:shadowObscured xmlns:a14="http://schemas.microsoft.com/office/drawing/2010/main"/>
                            </a:ext>
                          </a:extLst>
                        </pic:spPr>
                      </pic:pic>
                    </a:graphicData>
                  </a:graphic>
                </wp:inline>
              </w:drawing>
            </w:r>
          </w:p>
        </w:tc>
        <w:tc>
          <w:tcPr>
            <w:tcW w:w="2977" w:type="dxa"/>
          </w:tcPr>
          <w:p w14:paraId="1159E7EB" w14:textId="16374C85" w:rsidR="00F062B8" w:rsidRDefault="00F062B8" w:rsidP="00F062B8">
            <w:pPr>
              <w:rPr>
                <w:rFonts w:ascii="Arial" w:eastAsia="Arial" w:hAnsi="Arial" w:cs="Arial"/>
                <w:b/>
                <w:bCs/>
              </w:rPr>
            </w:pPr>
            <w:r>
              <w:rPr>
                <w:noProof/>
              </w:rPr>
              <w:drawing>
                <wp:inline distT="0" distB="0" distL="0" distR="0" wp14:anchorId="627F4E93" wp14:editId="48F64973">
                  <wp:extent cx="1885950" cy="2305050"/>
                  <wp:effectExtent l="0" t="0" r="0" b="0"/>
                  <wp:docPr id="211079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9818" name=""/>
                          <pic:cNvPicPr/>
                        </pic:nvPicPr>
                        <pic:blipFill>
                          <a:blip r:embed="rId10"/>
                          <a:stretch>
                            <a:fillRect/>
                          </a:stretch>
                        </pic:blipFill>
                        <pic:spPr>
                          <a:xfrm>
                            <a:off x="0" y="0"/>
                            <a:ext cx="1885950" cy="2305050"/>
                          </a:xfrm>
                          <a:prstGeom prst="rect">
                            <a:avLst/>
                          </a:prstGeom>
                        </pic:spPr>
                      </pic:pic>
                    </a:graphicData>
                  </a:graphic>
                </wp:inline>
              </w:drawing>
            </w:r>
          </w:p>
        </w:tc>
      </w:tr>
      <w:tr w:rsidR="00F062B8" w14:paraId="2C475699" w14:textId="77777777" w:rsidTr="00F062B8">
        <w:tc>
          <w:tcPr>
            <w:tcW w:w="3089" w:type="dxa"/>
          </w:tcPr>
          <w:p w14:paraId="0B4568A0" w14:textId="77777777" w:rsidR="00F062B8" w:rsidRDefault="00F062B8" w:rsidP="00F062B8">
            <w:pPr>
              <w:rPr>
                <w:noProof/>
              </w:rPr>
            </w:pPr>
            <w:r>
              <w:rPr>
                <w:noProof/>
              </w:rPr>
              <w:t>Alejandra Muñoz Cardenas</w:t>
            </w:r>
          </w:p>
          <w:p w14:paraId="2BC1ED55" w14:textId="3EB21570" w:rsidR="00F062B8" w:rsidRDefault="00F062B8" w:rsidP="00F062B8">
            <w:pPr>
              <w:rPr>
                <w:noProof/>
              </w:rPr>
            </w:pPr>
            <w:r>
              <w:rPr>
                <w:noProof/>
              </w:rPr>
              <w:t>Codigo: U321789</w:t>
            </w:r>
          </w:p>
        </w:tc>
        <w:tc>
          <w:tcPr>
            <w:tcW w:w="2950" w:type="dxa"/>
          </w:tcPr>
          <w:p w14:paraId="6D28F905" w14:textId="77777777" w:rsidR="00F062B8" w:rsidRDefault="00F062B8" w:rsidP="00F062B8">
            <w:pPr>
              <w:rPr>
                <w:noProof/>
              </w:rPr>
            </w:pPr>
            <w:r>
              <w:rPr>
                <w:noProof/>
              </w:rPr>
              <w:t>José Perez Martinez</w:t>
            </w:r>
          </w:p>
          <w:p w14:paraId="49BA999D" w14:textId="309EB4CE" w:rsidR="00F062B8" w:rsidRDefault="00F062B8" w:rsidP="00F062B8">
            <w:pPr>
              <w:rPr>
                <w:noProof/>
              </w:rPr>
            </w:pPr>
            <w:r>
              <w:rPr>
                <w:noProof/>
              </w:rPr>
              <w:t>Codigo: U321781</w:t>
            </w:r>
          </w:p>
        </w:tc>
        <w:tc>
          <w:tcPr>
            <w:tcW w:w="2977" w:type="dxa"/>
          </w:tcPr>
          <w:p w14:paraId="7969B837" w14:textId="77777777" w:rsidR="00F062B8" w:rsidRDefault="00F062B8" w:rsidP="00F062B8">
            <w:pPr>
              <w:rPr>
                <w:noProof/>
              </w:rPr>
            </w:pPr>
            <w:r>
              <w:rPr>
                <w:noProof/>
              </w:rPr>
              <w:t>Irma Sanchez Torres</w:t>
            </w:r>
          </w:p>
          <w:p w14:paraId="16A3FDAB" w14:textId="69B29DC1" w:rsidR="00F062B8" w:rsidRDefault="00F062B8" w:rsidP="00F062B8">
            <w:pPr>
              <w:rPr>
                <w:noProof/>
              </w:rPr>
            </w:pPr>
            <w:r>
              <w:rPr>
                <w:noProof/>
              </w:rPr>
              <w:t>Codigo: U321782</w:t>
            </w:r>
          </w:p>
        </w:tc>
      </w:tr>
    </w:tbl>
    <w:p w14:paraId="585513C2" w14:textId="77777777" w:rsidR="00873AC2" w:rsidRPr="00051806" w:rsidRDefault="00873AC2" w:rsidP="00051806">
      <w:pPr>
        <w:spacing w:after="0"/>
        <w:rPr>
          <w:rFonts w:ascii="Arial" w:eastAsia="Arial" w:hAnsi="Arial" w:cs="Arial"/>
          <w:b/>
          <w:bCs/>
        </w:rPr>
      </w:pPr>
    </w:p>
    <w:p w14:paraId="710DB55E" w14:textId="77777777" w:rsidR="00873AC2" w:rsidRDefault="00873AC2" w:rsidP="1614DE7A">
      <w:pPr>
        <w:pStyle w:val="Prrafodelista"/>
        <w:spacing w:after="0"/>
        <w:jc w:val="center"/>
        <w:rPr>
          <w:rFonts w:ascii="Arial" w:eastAsia="Arial" w:hAnsi="Arial" w:cs="Arial"/>
          <w:b/>
          <w:bCs/>
        </w:rPr>
      </w:pPr>
    </w:p>
    <w:p w14:paraId="0827EB63" w14:textId="5D57CB51" w:rsidR="38D91DC8" w:rsidRDefault="05BFBB49" w:rsidP="00D60E43">
      <w:pPr>
        <w:jc w:val="center"/>
        <w:rPr>
          <w:rFonts w:ascii="Arial" w:eastAsia="Arial" w:hAnsi="Arial" w:cs="Arial"/>
          <w:b/>
          <w:bCs/>
        </w:rPr>
      </w:pPr>
      <w:r w:rsidRPr="1614DE7A">
        <w:rPr>
          <w:rFonts w:ascii="Arial" w:eastAsia="Arial" w:hAnsi="Arial" w:cs="Arial"/>
          <w:b/>
          <w:bCs/>
        </w:rPr>
        <w:t>DOCENTE:</w:t>
      </w:r>
    </w:p>
    <w:p w14:paraId="6493D3BE" w14:textId="1471188C" w:rsidR="00D60E43" w:rsidRPr="00051806" w:rsidRDefault="00873AC2" w:rsidP="00051806">
      <w:pPr>
        <w:jc w:val="center"/>
        <w:rPr>
          <w:rFonts w:ascii="Arial" w:eastAsia="Arial" w:hAnsi="Arial" w:cs="Arial"/>
          <w:lang w:val="pt-BR"/>
        </w:rPr>
      </w:pPr>
      <w:r w:rsidRPr="00873AC2">
        <w:rPr>
          <w:rFonts w:ascii="Arial" w:eastAsia="Arial" w:hAnsi="Arial" w:cs="Arial"/>
          <w:lang w:val="pt-BR"/>
        </w:rPr>
        <w:t xml:space="preserve">Dr. Jesus </w:t>
      </w:r>
      <w:proofErr w:type="spellStart"/>
      <w:r w:rsidRPr="00873AC2">
        <w:rPr>
          <w:rFonts w:ascii="Arial" w:eastAsia="Arial" w:hAnsi="Arial" w:cs="Arial"/>
          <w:lang w:val="pt-BR"/>
        </w:rPr>
        <w:t>Antonio</w:t>
      </w:r>
      <w:proofErr w:type="spellEnd"/>
      <w:r w:rsidRPr="00873AC2">
        <w:rPr>
          <w:rFonts w:ascii="Arial" w:eastAsia="Arial" w:hAnsi="Arial" w:cs="Arial"/>
          <w:lang w:val="pt-BR"/>
        </w:rPr>
        <w:t xml:space="preserve"> Alvarado H</w:t>
      </w:r>
      <w:r>
        <w:rPr>
          <w:rFonts w:ascii="Arial" w:eastAsia="Arial" w:hAnsi="Arial" w:cs="Arial"/>
          <w:lang w:val="pt-BR"/>
        </w:rPr>
        <w:t>uayhuaz</w:t>
      </w:r>
    </w:p>
    <w:p w14:paraId="264DC144" w14:textId="77777777" w:rsidR="00D60E43" w:rsidRDefault="00D60E43" w:rsidP="1614DE7A">
      <w:pPr>
        <w:rPr>
          <w:rFonts w:ascii="Arial" w:eastAsia="Arial" w:hAnsi="Arial" w:cs="Arial"/>
        </w:rPr>
      </w:pPr>
    </w:p>
    <w:p w14:paraId="7B874F8C" w14:textId="39DD3DBC" w:rsidR="38D91DC8" w:rsidRDefault="05BFBB49" w:rsidP="1614DE7A">
      <w:pPr>
        <w:jc w:val="center"/>
        <w:rPr>
          <w:rFonts w:ascii="Arial" w:eastAsia="Arial" w:hAnsi="Arial" w:cs="Arial"/>
          <w:b/>
          <w:bCs/>
        </w:rPr>
      </w:pPr>
      <w:r w:rsidRPr="1614DE7A">
        <w:rPr>
          <w:rFonts w:ascii="Arial" w:eastAsia="Arial" w:hAnsi="Arial" w:cs="Arial"/>
          <w:b/>
          <w:bCs/>
        </w:rPr>
        <w:t>LIMA - PERÚ</w:t>
      </w:r>
    </w:p>
    <w:p w14:paraId="78FA4058" w14:textId="52FDC6F7" w:rsidR="00873AC2" w:rsidRDefault="05BFBB49" w:rsidP="00051806">
      <w:pPr>
        <w:jc w:val="center"/>
        <w:rPr>
          <w:rFonts w:ascii="Arial" w:eastAsia="Arial" w:hAnsi="Arial" w:cs="Arial"/>
          <w:b/>
          <w:bCs/>
        </w:rPr>
      </w:pPr>
      <w:r w:rsidRPr="1614DE7A">
        <w:rPr>
          <w:rFonts w:ascii="Arial" w:eastAsia="Arial" w:hAnsi="Arial" w:cs="Arial"/>
          <w:b/>
          <w:bCs/>
        </w:rPr>
        <w:t>2026</w:t>
      </w:r>
    </w:p>
    <w:p w14:paraId="22DB21EF" w14:textId="77777777" w:rsidR="00051806" w:rsidRDefault="00051806" w:rsidP="00051806">
      <w:pPr>
        <w:jc w:val="center"/>
        <w:rPr>
          <w:rFonts w:ascii="Arial" w:eastAsia="Arial" w:hAnsi="Arial" w:cs="Arial"/>
          <w:b/>
          <w:bCs/>
        </w:rPr>
      </w:pPr>
    </w:p>
    <w:p w14:paraId="78CD7E30" w14:textId="77777777" w:rsidR="00051806" w:rsidRDefault="00051806" w:rsidP="00051806">
      <w:pPr>
        <w:jc w:val="center"/>
        <w:rPr>
          <w:rFonts w:ascii="Arial" w:eastAsia="Arial" w:hAnsi="Arial" w:cs="Arial"/>
          <w:b/>
          <w:bCs/>
        </w:rPr>
      </w:pPr>
    </w:p>
    <w:p w14:paraId="7EDD85D3" w14:textId="77777777" w:rsidR="00051806" w:rsidRDefault="00051806" w:rsidP="00051806">
      <w:pPr>
        <w:jc w:val="center"/>
        <w:rPr>
          <w:rFonts w:ascii="Arial" w:eastAsia="Arial" w:hAnsi="Arial" w:cs="Arial"/>
          <w:b/>
          <w:bCs/>
        </w:rPr>
      </w:pPr>
    </w:p>
    <w:p w14:paraId="75550864" w14:textId="2BD6136C" w:rsidR="00873AC2" w:rsidRDefault="00450717" w:rsidP="00B83A9B">
      <w:pPr>
        <w:jc w:val="center"/>
        <w:rPr>
          <w:rFonts w:ascii="Arial" w:eastAsia="Arial" w:hAnsi="Arial" w:cs="Arial"/>
          <w:b/>
          <w:bCs/>
        </w:rPr>
      </w:pPr>
      <w:r>
        <w:rPr>
          <w:rFonts w:ascii="Arial" w:eastAsia="Arial" w:hAnsi="Arial" w:cs="Arial"/>
          <w:b/>
          <w:bCs/>
        </w:rPr>
        <w:t xml:space="preserve">Van </w:t>
      </w:r>
      <w:proofErr w:type="spellStart"/>
      <w:r>
        <w:rPr>
          <w:rFonts w:ascii="Arial" w:eastAsia="Arial" w:hAnsi="Arial" w:cs="Arial"/>
          <w:b/>
          <w:bCs/>
        </w:rPr>
        <w:t>der</w:t>
      </w:r>
      <w:proofErr w:type="spellEnd"/>
      <w:r>
        <w:rPr>
          <w:rFonts w:ascii="Arial" w:eastAsia="Arial" w:hAnsi="Arial" w:cs="Arial"/>
          <w:b/>
          <w:bCs/>
        </w:rPr>
        <w:t xml:space="preserve"> Waals | </w:t>
      </w:r>
      <w:r w:rsidR="00B83A9B">
        <w:rPr>
          <w:rFonts w:ascii="Arial" w:eastAsia="Arial" w:hAnsi="Arial" w:cs="Arial"/>
          <w:b/>
          <w:bCs/>
        </w:rPr>
        <w:t>GASES REALES</w:t>
      </w:r>
    </w:p>
    <w:p w14:paraId="663C2F86" w14:textId="77777777" w:rsidR="00450717" w:rsidRDefault="00450717" w:rsidP="00450717">
      <w:pPr>
        <w:rPr>
          <w:rFonts w:ascii="Arial" w:eastAsia="Arial" w:hAnsi="Arial" w:cs="Arial"/>
        </w:rPr>
      </w:pPr>
    </w:p>
    <w:p w14:paraId="4E9328FE" w14:textId="7C64A5F2" w:rsidR="008E2BC9" w:rsidRDefault="008E2BC9" w:rsidP="00873AC2">
      <w:pPr>
        <w:rPr>
          <w:rFonts w:ascii="Arial" w:eastAsia="Arial" w:hAnsi="Arial" w:cs="Arial"/>
        </w:rPr>
      </w:pPr>
      <w:r w:rsidRPr="008E2BC9">
        <w:rPr>
          <w:rFonts w:ascii="Arial" w:eastAsia="Arial" w:hAnsi="Arial" w:cs="Arial"/>
        </w:rPr>
        <w:t>Uso de IA: Es v</w:t>
      </w:r>
      <w:r w:rsidR="00B94CAB">
        <w:rPr>
          <w:rFonts w:ascii="Arial" w:eastAsia="Arial" w:hAnsi="Arial" w:cs="Arial"/>
        </w:rPr>
        <w:t>á</w:t>
      </w:r>
      <w:r w:rsidRPr="008E2BC9">
        <w:rPr>
          <w:rFonts w:ascii="Arial" w:eastAsia="Arial" w:hAnsi="Arial" w:cs="Arial"/>
        </w:rPr>
        <w:t>lido el u</w:t>
      </w:r>
      <w:r>
        <w:rPr>
          <w:rFonts w:ascii="Arial" w:eastAsia="Arial" w:hAnsi="Arial" w:cs="Arial"/>
        </w:rPr>
        <w:t xml:space="preserve">so de IA. </w:t>
      </w:r>
      <w:r w:rsidRPr="00450717">
        <w:rPr>
          <w:rFonts w:ascii="Arial" w:eastAsia="Arial" w:hAnsi="Arial" w:cs="Arial"/>
          <w:highlight w:val="yellow"/>
        </w:rPr>
        <w:t>Edita</w:t>
      </w:r>
      <w:r>
        <w:rPr>
          <w:rFonts w:ascii="Arial" w:eastAsia="Arial" w:hAnsi="Arial" w:cs="Arial"/>
        </w:rPr>
        <w:t xml:space="preserve"> la siguiente tabla, escribe tu nombre e indica la o las </w:t>
      </w:r>
      <w:proofErr w:type="spellStart"/>
      <w:r>
        <w:rPr>
          <w:rFonts w:ascii="Arial" w:eastAsia="Arial" w:hAnsi="Arial" w:cs="Arial"/>
        </w:rPr>
        <w:t>IA’s</w:t>
      </w:r>
      <w:proofErr w:type="spellEnd"/>
      <w:r>
        <w:rPr>
          <w:rFonts w:ascii="Arial" w:eastAsia="Arial" w:hAnsi="Arial" w:cs="Arial"/>
        </w:rPr>
        <w:t xml:space="preserve"> utilizadas en la redacción de </w:t>
      </w:r>
      <w:r w:rsidR="00B94CAB">
        <w:rPr>
          <w:rFonts w:ascii="Arial" w:eastAsia="Arial" w:hAnsi="Arial" w:cs="Arial"/>
        </w:rPr>
        <w:t>t</w:t>
      </w:r>
      <w:r>
        <w:rPr>
          <w:rFonts w:ascii="Arial" w:eastAsia="Arial" w:hAnsi="Arial" w:cs="Arial"/>
        </w:rPr>
        <w:t xml:space="preserve">u informe. </w:t>
      </w:r>
    </w:p>
    <w:tbl>
      <w:tblPr>
        <w:tblStyle w:val="Tablaconcuadrcula"/>
        <w:tblW w:w="0" w:type="auto"/>
        <w:tblLook w:val="04A0" w:firstRow="1" w:lastRow="0" w:firstColumn="1" w:lastColumn="0" w:noHBand="0" w:noVBand="1"/>
      </w:tblPr>
      <w:tblGrid>
        <w:gridCol w:w="1980"/>
        <w:gridCol w:w="7036"/>
      </w:tblGrid>
      <w:tr w:rsidR="008E2BC9" w14:paraId="0F35F93F" w14:textId="77777777" w:rsidTr="00B83A9B">
        <w:tc>
          <w:tcPr>
            <w:tcW w:w="1980" w:type="dxa"/>
            <w:shd w:val="clear" w:color="auto" w:fill="EE0000"/>
          </w:tcPr>
          <w:p w14:paraId="3470363F" w14:textId="29A1F819" w:rsidR="008E2BC9" w:rsidRPr="00B83A9B" w:rsidRDefault="008E2BC9" w:rsidP="00873AC2">
            <w:pPr>
              <w:rPr>
                <w:rFonts w:ascii="Arial" w:eastAsia="Arial" w:hAnsi="Arial" w:cs="Arial"/>
                <w:b/>
                <w:bCs/>
              </w:rPr>
            </w:pPr>
            <w:r w:rsidRPr="00B83A9B">
              <w:rPr>
                <w:rFonts w:ascii="Arial" w:eastAsia="Arial" w:hAnsi="Arial" w:cs="Arial"/>
                <w:b/>
                <w:bCs/>
              </w:rPr>
              <w:t>Estudiante</w:t>
            </w:r>
          </w:p>
        </w:tc>
        <w:tc>
          <w:tcPr>
            <w:tcW w:w="7036" w:type="dxa"/>
            <w:shd w:val="clear" w:color="auto" w:fill="EE0000"/>
          </w:tcPr>
          <w:p w14:paraId="4FDDE8BA" w14:textId="3ED9D786" w:rsidR="008E2BC9" w:rsidRPr="00B83A9B" w:rsidRDefault="008E2BC9" w:rsidP="00873AC2">
            <w:pPr>
              <w:rPr>
                <w:rFonts w:ascii="Arial" w:eastAsia="Arial" w:hAnsi="Arial" w:cs="Arial"/>
                <w:b/>
                <w:bCs/>
              </w:rPr>
            </w:pPr>
            <w:r w:rsidRPr="00B83A9B">
              <w:rPr>
                <w:rFonts w:ascii="Arial" w:eastAsia="Arial" w:hAnsi="Arial" w:cs="Arial"/>
                <w:b/>
                <w:bCs/>
              </w:rPr>
              <w:t>Nombre de la IA / Agente / Skill</w:t>
            </w:r>
          </w:p>
        </w:tc>
      </w:tr>
      <w:tr w:rsidR="008E2BC9" w14:paraId="0162248E" w14:textId="77777777" w:rsidTr="008E2BC9">
        <w:tc>
          <w:tcPr>
            <w:tcW w:w="1980" w:type="dxa"/>
          </w:tcPr>
          <w:p w14:paraId="24A798EA" w14:textId="63174FBB" w:rsidR="008E2BC9" w:rsidRDefault="008E2BC9" w:rsidP="00873AC2">
            <w:pPr>
              <w:rPr>
                <w:rFonts w:ascii="Arial" w:eastAsia="Arial" w:hAnsi="Arial" w:cs="Arial"/>
              </w:rPr>
            </w:pPr>
            <w:r>
              <w:rPr>
                <w:rFonts w:ascii="Arial" w:eastAsia="Arial" w:hAnsi="Arial" w:cs="Arial"/>
              </w:rPr>
              <w:t>Alejandra</w:t>
            </w:r>
          </w:p>
        </w:tc>
        <w:tc>
          <w:tcPr>
            <w:tcW w:w="7036" w:type="dxa"/>
          </w:tcPr>
          <w:p w14:paraId="4CA2173C" w14:textId="4FBAFCF9" w:rsidR="008E2BC9" w:rsidRDefault="008E2BC9" w:rsidP="00873AC2">
            <w:pPr>
              <w:rPr>
                <w:rFonts w:ascii="Arial" w:eastAsia="Arial" w:hAnsi="Arial" w:cs="Arial"/>
              </w:rPr>
            </w:pPr>
            <w:r>
              <w:rPr>
                <w:rFonts w:ascii="Arial" w:eastAsia="Arial" w:hAnsi="Arial" w:cs="Arial"/>
              </w:rPr>
              <w:t xml:space="preserve">Gemini Flash 3.7 </w:t>
            </w:r>
            <w:r w:rsidR="00B83A9B">
              <w:rPr>
                <w:rFonts w:ascii="Arial" w:eastAsia="Arial" w:hAnsi="Arial" w:cs="Arial"/>
              </w:rPr>
              <w:t xml:space="preserve">/ </w:t>
            </w:r>
            <w:proofErr w:type="spellStart"/>
            <w:r w:rsidR="00B83A9B">
              <w:rPr>
                <w:rFonts w:ascii="Arial" w:eastAsia="Arial" w:hAnsi="Arial" w:cs="Arial"/>
              </w:rPr>
              <w:t>Antigravity</w:t>
            </w:r>
            <w:proofErr w:type="spellEnd"/>
            <w:r w:rsidR="00B83A9B">
              <w:rPr>
                <w:rFonts w:ascii="Arial" w:eastAsia="Arial" w:hAnsi="Arial" w:cs="Arial"/>
              </w:rPr>
              <w:t xml:space="preserve"> </w:t>
            </w:r>
            <w:r w:rsidR="00B94CAB">
              <w:rPr>
                <w:rFonts w:ascii="Arial" w:eastAsia="Arial" w:hAnsi="Arial" w:cs="Arial"/>
              </w:rPr>
              <w:t xml:space="preserve">2.0 </w:t>
            </w:r>
            <w:r w:rsidR="00B83A9B">
              <w:rPr>
                <w:rFonts w:ascii="Arial" w:eastAsia="Arial" w:hAnsi="Arial" w:cs="Arial"/>
              </w:rPr>
              <w:t>/ Ninguno</w:t>
            </w:r>
          </w:p>
        </w:tc>
      </w:tr>
      <w:tr w:rsidR="008E2BC9" w14:paraId="08F5B62B" w14:textId="77777777" w:rsidTr="008E2BC9">
        <w:tc>
          <w:tcPr>
            <w:tcW w:w="1980" w:type="dxa"/>
          </w:tcPr>
          <w:p w14:paraId="2D210134" w14:textId="698D722D" w:rsidR="008E2BC9" w:rsidRDefault="008E2BC9" w:rsidP="00873AC2">
            <w:pPr>
              <w:rPr>
                <w:rFonts w:ascii="Arial" w:eastAsia="Arial" w:hAnsi="Arial" w:cs="Arial"/>
              </w:rPr>
            </w:pPr>
            <w:proofErr w:type="spellStart"/>
            <w:r>
              <w:rPr>
                <w:rFonts w:ascii="Arial" w:eastAsia="Arial" w:hAnsi="Arial" w:cs="Arial"/>
              </w:rPr>
              <w:t>Jose</w:t>
            </w:r>
            <w:proofErr w:type="spellEnd"/>
          </w:p>
        </w:tc>
        <w:tc>
          <w:tcPr>
            <w:tcW w:w="7036" w:type="dxa"/>
          </w:tcPr>
          <w:p w14:paraId="6637E269" w14:textId="5868BFD5" w:rsidR="008E2BC9" w:rsidRDefault="008E2BC9" w:rsidP="00873AC2">
            <w:pPr>
              <w:rPr>
                <w:rFonts w:ascii="Arial" w:eastAsia="Arial" w:hAnsi="Arial" w:cs="Arial"/>
              </w:rPr>
            </w:pPr>
            <w:r>
              <w:rPr>
                <w:rFonts w:ascii="Arial" w:eastAsia="Arial" w:hAnsi="Arial" w:cs="Arial"/>
              </w:rPr>
              <w:t>Gemma 4.0</w:t>
            </w:r>
            <w:r w:rsidR="00B83A9B">
              <w:rPr>
                <w:rFonts w:ascii="Arial" w:eastAsia="Arial" w:hAnsi="Arial" w:cs="Arial"/>
              </w:rPr>
              <w:t xml:space="preserve"> / </w:t>
            </w:r>
            <w:proofErr w:type="spellStart"/>
            <w:r w:rsidR="00B83A9B">
              <w:rPr>
                <w:rFonts w:ascii="Arial" w:eastAsia="Arial" w:hAnsi="Arial" w:cs="Arial"/>
              </w:rPr>
              <w:t>Opencode</w:t>
            </w:r>
            <w:proofErr w:type="spellEnd"/>
            <w:r w:rsidR="00B83A9B">
              <w:rPr>
                <w:rFonts w:ascii="Arial" w:eastAsia="Arial" w:hAnsi="Arial" w:cs="Arial"/>
              </w:rPr>
              <w:t xml:space="preserve"> / Especialista en gases reales</w:t>
            </w:r>
          </w:p>
        </w:tc>
      </w:tr>
      <w:tr w:rsidR="008E2BC9" w14:paraId="6A1F2F4D" w14:textId="77777777" w:rsidTr="008E2BC9">
        <w:tc>
          <w:tcPr>
            <w:tcW w:w="1980" w:type="dxa"/>
          </w:tcPr>
          <w:p w14:paraId="555A4D83" w14:textId="17ADE90B" w:rsidR="008E2BC9" w:rsidRDefault="008E2BC9" w:rsidP="00873AC2">
            <w:pPr>
              <w:rPr>
                <w:rFonts w:ascii="Arial" w:eastAsia="Arial" w:hAnsi="Arial" w:cs="Arial"/>
              </w:rPr>
            </w:pPr>
            <w:r>
              <w:rPr>
                <w:rFonts w:ascii="Arial" w:eastAsia="Arial" w:hAnsi="Arial" w:cs="Arial"/>
              </w:rPr>
              <w:t>Irma</w:t>
            </w:r>
          </w:p>
        </w:tc>
        <w:tc>
          <w:tcPr>
            <w:tcW w:w="7036" w:type="dxa"/>
          </w:tcPr>
          <w:p w14:paraId="045C75C8" w14:textId="0B0B4172" w:rsidR="008E2BC9" w:rsidRDefault="00B83A9B" w:rsidP="00873AC2">
            <w:pPr>
              <w:rPr>
                <w:rFonts w:ascii="Arial" w:eastAsia="Arial" w:hAnsi="Arial" w:cs="Arial"/>
              </w:rPr>
            </w:pPr>
            <w:proofErr w:type="spellStart"/>
            <w:r>
              <w:rPr>
                <w:rFonts w:ascii="Arial" w:eastAsia="Arial" w:hAnsi="Arial" w:cs="Arial"/>
              </w:rPr>
              <w:t>ChatGPT</w:t>
            </w:r>
            <w:proofErr w:type="spellEnd"/>
            <w:r>
              <w:rPr>
                <w:rFonts w:ascii="Arial" w:eastAsia="Arial" w:hAnsi="Arial" w:cs="Arial"/>
              </w:rPr>
              <w:t xml:space="preserve"> 5.1 y </w:t>
            </w:r>
            <w:proofErr w:type="spellStart"/>
            <w:r>
              <w:rPr>
                <w:rFonts w:ascii="Arial" w:eastAsia="Arial" w:hAnsi="Arial" w:cs="Arial"/>
              </w:rPr>
              <w:t>DeepSeek</w:t>
            </w:r>
            <w:proofErr w:type="spellEnd"/>
            <w:r>
              <w:rPr>
                <w:rFonts w:ascii="Arial" w:eastAsia="Arial" w:hAnsi="Arial" w:cs="Arial"/>
              </w:rPr>
              <w:t xml:space="preserve"> 4.0 / Ninguno / Ninguno</w:t>
            </w:r>
          </w:p>
        </w:tc>
      </w:tr>
      <w:tr w:rsidR="008E2BC9" w14:paraId="6EB6C324" w14:textId="77777777" w:rsidTr="008E2BC9">
        <w:tc>
          <w:tcPr>
            <w:tcW w:w="1980" w:type="dxa"/>
          </w:tcPr>
          <w:p w14:paraId="49669F46" w14:textId="76D4B5AA" w:rsidR="008E2BC9" w:rsidRDefault="00B83A9B" w:rsidP="00873AC2">
            <w:pPr>
              <w:rPr>
                <w:rFonts w:ascii="Arial" w:eastAsia="Arial" w:hAnsi="Arial" w:cs="Arial"/>
              </w:rPr>
            </w:pPr>
            <w:r>
              <w:rPr>
                <w:rFonts w:ascii="Arial" w:eastAsia="Arial" w:hAnsi="Arial" w:cs="Arial"/>
              </w:rPr>
              <w:t>Emilio</w:t>
            </w:r>
          </w:p>
        </w:tc>
        <w:tc>
          <w:tcPr>
            <w:tcW w:w="7036" w:type="dxa"/>
          </w:tcPr>
          <w:p w14:paraId="00F91567" w14:textId="12DE02E4" w:rsidR="008E2BC9" w:rsidRDefault="00B83A9B" w:rsidP="00873AC2">
            <w:pPr>
              <w:rPr>
                <w:rFonts w:ascii="Arial" w:eastAsia="Arial" w:hAnsi="Arial" w:cs="Arial"/>
              </w:rPr>
            </w:pPr>
            <w:r>
              <w:rPr>
                <w:rFonts w:ascii="Arial" w:eastAsia="Arial" w:hAnsi="Arial" w:cs="Arial"/>
              </w:rPr>
              <w:t>Ninguno / Ninguno / Ninguno</w:t>
            </w:r>
          </w:p>
        </w:tc>
      </w:tr>
    </w:tbl>
    <w:p w14:paraId="2E28B541" w14:textId="77777777" w:rsidR="008E2BC9" w:rsidRDefault="008E2BC9" w:rsidP="00873AC2">
      <w:pPr>
        <w:rPr>
          <w:rFonts w:ascii="Arial" w:eastAsia="Arial" w:hAnsi="Arial" w:cs="Arial"/>
        </w:rPr>
      </w:pPr>
    </w:p>
    <w:p w14:paraId="5CDC2554" w14:textId="0A91AC1B" w:rsidR="00873AC2" w:rsidRDefault="00873AC2" w:rsidP="00873AC2">
      <w:pPr>
        <w:pStyle w:val="Prrafodelista"/>
        <w:numPr>
          <w:ilvl w:val="0"/>
          <w:numId w:val="13"/>
        </w:numPr>
        <w:rPr>
          <w:rFonts w:ascii="Arial" w:eastAsia="Arial" w:hAnsi="Arial" w:cs="Arial"/>
        </w:rPr>
      </w:pPr>
      <w:r w:rsidRPr="00873AC2">
        <w:rPr>
          <w:rFonts w:ascii="Arial" w:eastAsia="Arial" w:hAnsi="Arial" w:cs="Arial"/>
        </w:rPr>
        <w:t xml:space="preserve">Adjunta </w:t>
      </w:r>
      <w:r>
        <w:rPr>
          <w:rFonts w:ascii="Arial" w:eastAsia="Arial" w:hAnsi="Arial" w:cs="Arial"/>
        </w:rPr>
        <w:t xml:space="preserve">una tabla con la actividad realizada por estudiante y las </w:t>
      </w:r>
      <w:r w:rsidRPr="00B94CAB">
        <w:rPr>
          <w:rFonts w:ascii="Arial" w:eastAsia="Arial" w:hAnsi="Arial" w:cs="Arial"/>
          <w:highlight w:val="yellow"/>
        </w:rPr>
        <w:t>respuestas</w:t>
      </w:r>
      <w:r>
        <w:rPr>
          <w:rFonts w:ascii="Arial" w:eastAsia="Arial" w:hAnsi="Arial" w:cs="Arial"/>
        </w:rPr>
        <w:t xml:space="preserve"> a las preguntas asignadas.</w:t>
      </w:r>
      <w:r w:rsidR="00B83A9B">
        <w:rPr>
          <w:rFonts w:ascii="Arial" w:eastAsia="Arial" w:hAnsi="Arial" w:cs="Arial"/>
        </w:rPr>
        <w:t xml:space="preserve"> Amplia la tabla según te convenga.</w:t>
      </w:r>
      <w:r w:rsidR="008E2BC9">
        <w:rPr>
          <w:rFonts w:ascii="Arial" w:eastAsia="Arial" w:hAnsi="Arial" w:cs="Arial"/>
        </w:rPr>
        <w:t xml:space="preserve"> (8 puntos)</w:t>
      </w:r>
    </w:p>
    <w:p w14:paraId="64211C0D" w14:textId="77777777" w:rsidR="00873AC2" w:rsidRDefault="00873AC2" w:rsidP="00873AC2">
      <w:pPr>
        <w:pStyle w:val="Prrafodelista"/>
        <w:rPr>
          <w:rFonts w:ascii="Arial" w:eastAsia="Arial" w:hAnsi="Arial" w:cs="Arial"/>
        </w:rPr>
      </w:pPr>
    </w:p>
    <w:tbl>
      <w:tblPr>
        <w:tblStyle w:val="Tablaconcuadrcula"/>
        <w:tblW w:w="0" w:type="auto"/>
        <w:tblInd w:w="-5" w:type="dxa"/>
        <w:tblLook w:val="04A0" w:firstRow="1" w:lastRow="0" w:firstColumn="1" w:lastColumn="0" w:noHBand="0" w:noVBand="1"/>
      </w:tblPr>
      <w:tblGrid>
        <w:gridCol w:w="4395"/>
        <w:gridCol w:w="1735"/>
        <w:gridCol w:w="1525"/>
        <w:gridCol w:w="1366"/>
      </w:tblGrid>
      <w:tr w:rsidR="00E76249" w14:paraId="32D21187" w14:textId="77777777" w:rsidTr="00450717">
        <w:tc>
          <w:tcPr>
            <w:tcW w:w="4395" w:type="dxa"/>
          </w:tcPr>
          <w:p w14:paraId="5B142E9B" w14:textId="6426B348" w:rsidR="00E76249" w:rsidRDefault="00E76249" w:rsidP="00873AC2">
            <w:pPr>
              <w:pStyle w:val="Prrafodelista"/>
              <w:ind w:left="0"/>
              <w:rPr>
                <w:rFonts w:ascii="Arial" w:eastAsia="Arial" w:hAnsi="Arial" w:cs="Arial"/>
              </w:rPr>
            </w:pPr>
            <w:r>
              <w:rPr>
                <w:rFonts w:ascii="Arial" w:eastAsia="Arial" w:hAnsi="Arial" w:cs="Arial"/>
              </w:rPr>
              <w:t>Actividad</w:t>
            </w:r>
          </w:p>
        </w:tc>
        <w:tc>
          <w:tcPr>
            <w:tcW w:w="1735" w:type="dxa"/>
          </w:tcPr>
          <w:p w14:paraId="304CD071" w14:textId="36E71035" w:rsidR="00E76249" w:rsidRDefault="00450717" w:rsidP="00873AC2">
            <w:pPr>
              <w:pStyle w:val="Prrafodelista"/>
              <w:ind w:left="0"/>
              <w:rPr>
                <w:rFonts w:ascii="Arial" w:eastAsia="Arial" w:hAnsi="Arial" w:cs="Arial"/>
              </w:rPr>
            </w:pPr>
            <w:r>
              <w:rPr>
                <w:rFonts w:ascii="Arial" w:eastAsia="Arial" w:hAnsi="Arial" w:cs="Arial"/>
              </w:rPr>
              <w:t>Responsable</w:t>
            </w:r>
          </w:p>
        </w:tc>
        <w:tc>
          <w:tcPr>
            <w:tcW w:w="1525" w:type="dxa"/>
          </w:tcPr>
          <w:p w14:paraId="2A85B4D7" w14:textId="64310631" w:rsidR="00E76249" w:rsidRDefault="00E76249" w:rsidP="00873AC2">
            <w:pPr>
              <w:pStyle w:val="Prrafodelista"/>
              <w:ind w:left="0"/>
              <w:rPr>
                <w:rFonts w:ascii="Arial" w:eastAsia="Arial" w:hAnsi="Arial" w:cs="Arial"/>
              </w:rPr>
            </w:pPr>
            <w:r>
              <w:rPr>
                <w:rFonts w:ascii="Arial" w:eastAsia="Arial" w:hAnsi="Arial" w:cs="Arial"/>
              </w:rPr>
              <w:t>Pregunta</w:t>
            </w:r>
          </w:p>
        </w:tc>
        <w:tc>
          <w:tcPr>
            <w:tcW w:w="1366" w:type="dxa"/>
          </w:tcPr>
          <w:p w14:paraId="0DE55A9E" w14:textId="4E22375B" w:rsidR="00E76249" w:rsidRDefault="00E76249" w:rsidP="00873AC2">
            <w:pPr>
              <w:pStyle w:val="Prrafodelista"/>
              <w:ind w:left="0"/>
              <w:rPr>
                <w:rFonts w:ascii="Arial" w:eastAsia="Arial" w:hAnsi="Arial" w:cs="Arial"/>
              </w:rPr>
            </w:pPr>
            <w:r>
              <w:rPr>
                <w:rFonts w:ascii="Arial" w:eastAsia="Arial" w:hAnsi="Arial" w:cs="Arial"/>
              </w:rPr>
              <w:t>Respuesta</w:t>
            </w:r>
          </w:p>
        </w:tc>
      </w:tr>
      <w:tr w:rsidR="00E76249" w14:paraId="781EB2EE" w14:textId="77777777" w:rsidTr="00450717">
        <w:trPr>
          <w:trHeight w:val="612"/>
        </w:trPr>
        <w:tc>
          <w:tcPr>
            <w:tcW w:w="4395" w:type="dxa"/>
          </w:tcPr>
          <w:p w14:paraId="3FF72F60" w14:textId="3794A964" w:rsidR="00E76249" w:rsidRDefault="00E76249" w:rsidP="00450717">
            <w:pPr>
              <w:pStyle w:val="Prrafodelista"/>
              <w:ind w:left="0"/>
              <w:jc w:val="both"/>
              <w:rPr>
                <w:rFonts w:ascii="Arial" w:eastAsia="Arial" w:hAnsi="Arial" w:cs="Arial"/>
              </w:rPr>
            </w:pPr>
            <w:r>
              <w:rPr>
                <w:rFonts w:ascii="Arial" w:eastAsia="Arial" w:hAnsi="Arial" w:cs="Arial"/>
              </w:rPr>
              <w:t>Estudiante 1: Mide el volumen de probeta invertida</w:t>
            </w:r>
          </w:p>
        </w:tc>
        <w:tc>
          <w:tcPr>
            <w:tcW w:w="1735" w:type="dxa"/>
          </w:tcPr>
          <w:p w14:paraId="08E14CB8" w14:textId="0043EE58" w:rsidR="00E76249" w:rsidRDefault="00051806" w:rsidP="00873AC2">
            <w:pPr>
              <w:pStyle w:val="Prrafodelista"/>
              <w:ind w:left="0"/>
              <w:rPr>
                <w:rFonts w:ascii="Arial" w:eastAsia="Arial" w:hAnsi="Arial" w:cs="Arial"/>
              </w:rPr>
            </w:pPr>
            <w:r>
              <w:rPr>
                <w:rFonts w:ascii="Arial" w:eastAsia="Arial" w:hAnsi="Arial" w:cs="Arial"/>
              </w:rPr>
              <w:t>Alejandra</w:t>
            </w:r>
          </w:p>
        </w:tc>
        <w:tc>
          <w:tcPr>
            <w:tcW w:w="1525" w:type="dxa"/>
          </w:tcPr>
          <w:p w14:paraId="15B0202D" w14:textId="62C8F3E9" w:rsidR="008E2BC9" w:rsidRDefault="008E2BC9" w:rsidP="00873AC2">
            <w:pPr>
              <w:pStyle w:val="Prrafodelista"/>
              <w:ind w:left="0"/>
              <w:rPr>
                <w:rFonts w:ascii="Arial" w:eastAsia="Arial" w:hAnsi="Arial" w:cs="Arial"/>
              </w:rPr>
            </w:pPr>
            <w:r>
              <w:rPr>
                <w:rFonts w:ascii="Arial" w:eastAsia="Arial" w:hAnsi="Arial" w:cs="Arial"/>
              </w:rPr>
              <w:t>Pregunta 1:</w:t>
            </w:r>
          </w:p>
          <w:p w14:paraId="0DB5B074" w14:textId="584178ED" w:rsidR="00450717" w:rsidRDefault="008E2BC9" w:rsidP="00873AC2">
            <w:pPr>
              <w:pStyle w:val="Prrafodelista"/>
              <w:ind w:left="0"/>
              <w:rPr>
                <w:rFonts w:ascii="Arial" w:eastAsia="Arial" w:hAnsi="Arial" w:cs="Arial"/>
              </w:rPr>
            </w:pPr>
            <w:r>
              <w:rPr>
                <w:rFonts w:ascii="Arial" w:eastAsia="Arial" w:hAnsi="Arial" w:cs="Arial"/>
              </w:rPr>
              <w:t>Pregunta 2:</w:t>
            </w:r>
          </w:p>
        </w:tc>
        <w:tc>
          <w:tcPr>
            <w:tcW w:w="1366" w:type="dxa"/>
          </w:tcPr>
          <w:p w14:paraId="7021CA7A" w14:textId="77777777" w:rsidR="00E76249" w:rsidRDefault="00881685" w:rsidP="00873AC2">
            <w:pPr>
              <w:pStyle w:val="Prrafodelista"/>
              <w:ind w:left="0"/>
              <w:rPr>
                <w:rFonts w:ascii="Arial" w:eastAsia="Arial" w:hAnsi="Arial" w:cs="Arial"/>
              </w:rPr>
            </w:pPr>
            <w:r>
              <w:rPr>
                <w:rFonts w:ascii="Arial" w:eastAsia="Arial" w:hAnsi="Arial" w:cs="Arial"/>
              </w:rPr>
              <w:t xml:space="preserve">1. </w:t>
            </w:r>
          </w:p>
          <w:p w14:paraId="4648F653" w14:textId="644A1605" w:rsidR="00881685" w:rsidRDefault="00881685" w:rsidP="00873AC2">
            <w:pPr>
              <w:pStyle w:val="Prrafodelista"/>
              <w:ind w:left="0"/>
              <w:rPr>
                <w:rFonts w:ascii="Arial" w:eastAsia="Arial" w:hAnsi="Arial" w:cs="Arial"/>
              </w:rPr>
            </w:pPr>
            <w:r>
              <w:rPr>
                <w:rFonts w:ascii="Arial" w:eastAsia="Arial" w:hAnsi="Arial" w:cs="Arial"/>
              </w:rPr>
              <w:t>2.</w:t>
            </w:r>
          </w:p>
        </w:tc>
      </w:tr>
      <w:tr w:rsidR="00E76249" w14:paraId="1D6D7B17" w14:textId="77777777" w:rsidTr="00450717">
        <w:tc>
          <w:tcPr>
            <w:tcW w:w="4395" w:type="dxa"/>
          </w:tcPr>
          <w:p w14:paraId="4CC33A10" w14:textId="37BE4DF1" w:rsidR="00E76249" w:rsidRDefault="00051806" w:rsidP="00450717">
            <w:pPr>
              <w:pStyle w:val="Prrafodelista"/>
              <w:ind w:left="0"/>
              <w:jc w:val="both"/>
              <w:rPr>
                <w:rFonts w:ascii="Arial" w:eastAsia="Arial" w:hAnsi="Arial" w:cs="Arial"/>
              </w:rPr>
            </w:pPr>
            <w:r>
              <w:rPr>
                <w:rFonts w:ascii="Arial" w:eastAsia="Arial" w:hAnsi="Arial" w:cs="Arial"/>
              </w:rPr>
              <w:t>Estudiante 2. Mide el volumen de la bureta y la controla</w:t>
            </w:r>
          </w:p>
        </w:tc>
        <w:tc>
          <w:tcPr>
            <w:tcW w:w="1735" w:type="dxa"/>
          </w:tcPr>
          <w:p w14:paraId="78975D56" w14:textId="4FA99050" w:rsidR="00E76249" w:rsidRDefault="003B7847" w:rsidP="00873AC2">
            <w:pPr>
              <w:pStyle w:val="Prrafodelista"/>
              <w:ind w:left="0"/>
              <w:rPr>
                <w:rFonts w:ascii="Arial" w:eastAsia="Arial" w:hAnsi="Arial" w:cs="Arial"/>
              </w:rPr>
            </w:pPr>
            <w:r>
              <w:rPr>
                <w:rFonts w:ascii="Arial" w:eastAsia="Arial" w:hAnsi="Arial" w:cs="Arial"/>
              </w:rPr>
              <w:t>José</w:t>
            </w:r>
          </w:p>
        </w:tc>
        <w:tc>
          <w:tcPr>
            <w:tcW w:w="1525" w:type="dxa"/>
          </w:tcPr>
          <w:p w14:paraId="705C2CB2" w14:textId="600113D0" w:rsidR="008E2BC9" w:rsidRDefault="008E2BC9" w:rsidP="00873AC2">
            <w:pPr>
              <w:pStyle w:val="Prrafodelista"/>
              <w:ind w:left="0"/>
              <w:rPr>
                <w:rFonts w:ascii="Arial" w:eastAsia="Arial" w:hAnsi="Arial" w:cs="Arial"/>
              </w:rPr>
            </w:pPr>
            <w:r>
              <w:rPr>
                <w:rFonts w:ascii="Arial" w:eastAsia="Arial" w:hAnsi="Arial" w:cs="Arial"/>
              </w:rPr>
              <w:t>Pregunta 3:</w:t>
            </w:r>
          </w:p>
          <w:p w14:paraId="257EF0C6" w14:textId="2461F0AD" w:rsidR="00450717" w:rsidRDefault="008E2BC9" w:rsidP="00873AC2">
            <w:pPr>
              <w:pStyle w:val="Prrafodelista"/>
              <w:ind w:left="0"/>
              <w:rPr>
                <w:rFonts w:ascii="Arial" w:eastAsia="Arial" w:hAnsi="Arial" w:cs="Arial"/>
              </w:rPr>
            </w:pPr>
            <w:r>
              <w:rPr>
                <w:rFonts w:ascii="Arial" w:eastAsia="Arial" w:hAnsi="Arial" w:cs="Arial"/>
              </w:rPr>
              <w:t>Pregunta 4:</w:t>
            </w:r>
          </w:p>
        </w:tc>
        <w:tc>
          <w:tcPr>
            <w:tcW w:w="1366" w:type="dxa"/>
          </w:tcPr>
          <w:p w14:paraId="70B14CAF" w14:textId="4FD2AB43" w:rsidR="00881685" w:rsidRDefault="00881685" w:rsidP="00873AC2">
            <w:pPr>
              <w:pStyle w:val="Prrafodelista"/>
              <w:ind w:left="0"/>
              <w:rPr>
                <w:rFonts w:ascii="Arial" w:eastAsia="Arial" w:hAnsi="Arial" w:cs="Arial"/>
              </w:rPr>
            </w:pPr>
            <w:r>
              <w:rPr>
                <w:rFonts w:ascii="Arial" w:eastAsia="Arial" w:hAnsi="Arial" w:cs="Arial"/>
              </w:rPr>
              <w:t xml:space="preserve">3. </w:t>
            </w:r>
          </w:p>
          <w:p w14:paraId="61E4B12A" w14:textId="5F116663" w:rsidR="00881685" w:rsidRDefault="00881685" w:rsidP="00873AC2">
            <w:pPr>
              <w:pStyle w:val="Prrafodelista"/>
              <w:ind w:left="0"/>
              <w:rPr>
                <w:rFonts w:ascii="Arial" w:eastAsia="Arial" w:hAnsi="Arial" w:cs="Arial"/>
              </w:rPr>
            </w:pPr>
            <w:r>
              <w:rPr>
                <w:rFonts w:ascii="Arial" w:eastAsia="Arial" w:hAnsi="Arial" w:cs="Arial"/>
              </w:rPr>
              <w:t>4.</w:t>
            </w:r>
          </w:p>
        </w:tc>
      </w:tr>
      <w:tr w:rsidR="00E76249" w14:paraId="729B7862" w14:textId="77777777" w:rsidTr="00450717">
        <w:tc>
          <w:tcPr>
            <w:tcW w:w="4395" w:type="dxa"/>
          </w:tcPr>
          <w:p w14:paraId="0C17EB3D" w14:textId="14CA80DD" w:rsidR="00E76249" w:rsidRDefault="00450717" w:rsidP="00450717">
            <w:pPr>
              <w:pStyle w:val="Prrafodelista"/>
              <w:ind w:left="0"/>
              <w:jc w:val="both"/>
              <w:rPr>
                <w:rFonts w:ascii="Arial" w:eastAsia="Arial" w:hAnsi="Arial" w:cs="Arial"/>
              </w:rPr>
            </w:pPr>
            <w:r>
              <w:rPr>
                <w:rFonts w:ascii="Arial" w:eastAsia="Arial" w:hAnsi="Arial" w:cs="Arial"/>
              </w:rPr>
              <w:t xml:space="preserve">Estudiante </w:t>
            </w:r>
            <w:r w:rsidR="00051806">
              <w:rPr>
                <w:rFonts w:ascii="Arial" w:eastAsia="Arial" w:hAnsi="Arial" w:cs="Arial"/>
              </w:rPr>
              <w:t>3. Agita con cuidado la botella y hace seguimiento de la reacción química</w:t>
            </w:r>
          </w:p>
        </w:tc>
        <w:tc>
          <w:tcPr>
            <w:tcW w:w="1735" w:type="dxa"/>
          </w:tcPr>
          <w:p w14:paraId="0CA83A63" w14:textId="2D317DF2" w:rsidR="00E76249" w:rsidRDefault="00051806" w:rsidP="00873AC2">
            <w:pPr>
              <w:pStyle w:val="Prrafodelista"/>
              <w:ind w:left="0"/>
              <w:rPr>
                <w:rFonts w:ascii="Arial" w:eastAsia="Arial" w:hAnsi="Arial" w:cs="Arial"/>
              </w:rPr>
            </w:pPr>
            <w:r>
              <w:rPr>
                <w:rFonts w:ascii="Arial" w:eastAsia="Arial" w:hAnsi="Arial" w:cs="Arial"/>
              </w:rPr>
              <w:t>Irma</w:t>
            </w:r>
          </w:p>
        </w:tc>
        <w:tc>
          <w:tcPr>
            <w:tcW w:w="1525" w:type="dxa"/>
          </w:tcPr>
          <w:p w14:paraId="07E79B12" w14:textId="13C44D35" w:rsidR="008E2BC9" w:rsidRDefault="008E2BC9" w:rsidP="00873AC2">
            <w:pPr>
              <w:pStyle w:val="Prrafodelista"/>
              <w:ind w:left="0"/>
              <w:rPr>
                <w:rFonts w:ascii="Arial" w:eastAsia="Arial" w:hAnsi="Arial" w:cs="Arial"/>
              </w:rPr>
            </w:pPr>
            <w:r>
              <w:rPr>
                <w:rFonts w:ascii="Arial" w:eastAsia="Arial" w:hAnsi="Arial" w:cs="Arial"/>
              </w:rPr>
              <w:t>Pregunta 5:</w:t>
            </w:r>
          </w:p>
          <w:p w14:paraId="012998C2" w14:textId="6CD2B388" w:rsidR="008E2BC9" w:rsidRDefault="008E2BC9" w:rsidP="00450717">
            <w:pPr>
              <w:pStyle w:val="Prrafodelista"/>
              <w:ind w:left="0"/>
              <w:rPr>
                <w:rFonts w:ascii="Arial" w:eastAsia="Arial" w:hAnsi="Arial" w:cs="Arial"/>
              </w:rPr>
            </w:pPr>
            <w:r>
              <w:rPr>
                <w:rFonts w:ascii="Arial" w:eastAsia="Arial" w:hAnsi="Arial" w:cs="Arial"/>
              </w:rPr>
              <w:t>Pregunta 6:</w:t>
            </w:r>
          </w:p>
        </w:tc>
        <w:tc>
          <w:tcPr>
            <w:tcW w:w="1366" w:type="dxa"/>
          </w:tcPr>
          <w:p w14:paraId="0A082245" w14:textId="77777777" w:rsidR="00E76249" w:rsidRDefault="00881685" w:rsidP="00873AC2">
            <w:pPr>
              <w:pStyle w:val="Prrafodelista"/>
              <w:ind w:left="0"/>
              <w:rPr>
                <w:rFonts w:ascii="Arial" w:eastAsia="Arial" w:hAnsi="Arial" w:cs="Arial"/>
              </w:rPr>
            </w:pPr>
            <w:r>
              <w:rPr>
                <w:rFonts w:ascii="Arial" w:eastAsia="Arial" w:hAnsi="Arial" w:cs="Arial"/>
              </w:rPr>
              <w:t>5.</w:t>
            </w:r>
          </w:p>
          <w:p w14:paraId="2CD4966C" w14:textId="260040A2" w:rsidR="00881685" w:rsidRDefault="00881685" w:rsidP="00873AC2">
            <w:pPr>
              <w:pStyle w:val="Prrafodelista"/>
              <w:ind w:left="0"/>
              <w:rPr>
                <w:rFonts w:ascii="Arial" w:eastAsia="Arial" w:hAnsi="Arial" w:cs="Arial"/>
              </w:rPr>
            </w:pPr>
            <w:r>
              <w:rPr>
                <w:rFonts w:ascii="Arial" w:eastAsia="Arial" w:hAnsi="Arial" w:cs="Arial"/>
              </w:rPr>
              <w:t>6</w:t>
            </w:r>
            <w:r w:rsidR="00450717">
              <w:rPr>
                <w:rFonts w:ascii="Arial" w:eastAsia="Arial" w:hAnsi="Arial" w:cs="Arial"/>
              </w:rPr>
              <w:t>.</w:t>
            </w:r>
          </w:p>
        </w:tc>
      </w:tr>
      <w:tr w:rsidR="00051806" w14:paraId="36545042" w14:textId="77777777" w:rsidTr="00450717">
        <w:tc>
          <w:tcPr>
            <w:tcW w:w="4395" w:type="dxa"/>
          </w:tcPr>
          <w:p w14:paraId="33093E35" w14:textId="1A88676F" w:rsidR="00051806" w:rsidRDefault="00450717" w:rsidP="00450717">
            <w:pPr>
              <w:pStyle w:val="Prrafodelista"/>
              <w:ind w:left="0"/>
              <w:jc w:val="both"/>
              <w:rPr>
                <w:rFonts w:ascii="Arial" w:eastAsia="Arial" w:hAnsi="Arial" w:cs="Arial"/>
              </w:rPr>
            </w:pPr>
            <w:r>
              <w:rPr>
                <w:rFonts w:ascii="Arial" w:eastAsia="Arial" w:hAnsi="Arial" w:cs="Arial"/>
              </w:rPr>
              <w:t xml:space="preserve">Estudiante </w:t>
            </w:r>
            <w:r w:rsidR="00051806">
              <w:rPr>
                <w:rFonts w:ascii="Arial" w:eastAsia="Arial" w:hAnsi="Arial" w:cs="Arial"/>
              </w:rPr>
              <w:t>4. Realiza todas las indicaciones y realiza una gráfica con los datos obtenidos volumen.</w:t>
            </w:r>
          </w:p>
        </w:tc>
        <w:tc>
          <w:tcPr>
            <w:tcW w:w="1735" w:type="dxa"/>
          </w:tcPr>
          <w:p w14:paraId="04A450CC" w14:textId="30E5AE22" w:rsidR="00051806" w:rsidRDefault="00B83A9B" w:rsidP="00873AC2">
            <w:pPr>
              <w:pStyle w:val="Prrafodelista"/>
              <w:ind w:left="0"/>
              <w:rPr>
                <w:rFonts w:ascii="Arial" w:eastAsia="Arial" w:hAnsi="Arial" w:cs="Arial"/>
              </w:rPr>
            </w:pPr>
            <w:r>
              <w:rPr>
                <w:rFonts w:ascii="Arial" w:eastAsia="Arial" w:hAnsi="Arial" w:cs="Arial"/>
              </w:rPr>
              <w:t>Emilio</w:t>
            </w:r>
          </w:p>
        </w:tc>
        <w:tc>
          <w:tcPr>
            <w:tcW w:w="1525" w:type="dxa"/>
          </w:tcPr>
          <w:p w14:paraId="76FF9302" w14:textId="749B6729" w:rsidR="00051806" w:rsidRDefault="008E2BC9" w:rsidP="00873AC2">
            <w:pPr>
              <w:pStyle w:val="Prrafodelista"/>
              <w:ind w:left="0"/>
              <w:rPr>
                <w:rFonts w:ascii="Arial" w:eastAsia="Arial" w:hAnsi="Arial" w:cs="Arial"/>
              </w:rPr>
            </w:pPr>
            <w:r>
              <w:rPr>
                <w:rFonts w:ascii="Arial" w:eastAsia="Arial" w:hAnsi="Arial" w:cs="Arial"/>
              </w:rPr>
              <w:t>Pregunta 7:</w:t>
            </w:r>
          </w:p>
          <w:p w14:paraId="2EBC57E9" w14:textId="6B3E5911" w:rsidR="008E2BC9" w:rsidRDefault="008E2BC9" w:rsidP="00873AC2">
            <w:pPr>
              <w:pStyle w:val="Prrafodelista"/>
              <w:ind w:left="0"/>
              <w:rPr>
                <w:rFonts w:ascii="Arial" w:eastAsia="Arial" w:hAnsi="Arial" w:cs="Arial"/>
              </w:rPr>
            </w:pPr>
            <w:r>
              <w:rPr>
                <w:rFonts w:ascii="Arial" w:eastAsia="Arial" w:hAnsi="Arial" w:cs="Arial"/>
              </w:rPr>
              <w:t>Pregunta 8:</w:t>
            </w:r>
          </w:p>
        </w:tc>
        <w:tc>
          <w:tcPr>
            <w:tcW w:w="1366" w:type="dxa"/>
          </w:tcPr>
          <w:p w14:paraId="50A8B371" w14:textId="77777777" w:rsidR="00051806" w:rsidRDefault="00881685" w:rsidP="00873AC2">
            <w:pPr>
              <w:pStyle w:val="Prrafodelista"/>
              <w:ind w:left="0"/>
              <w:rPr>
                <w:rFonts w:ascii="Arial" w:eastAsia="Arial" w:hAnsi="Arial" w:cs="Arial"/>
              </w:rPr>
            </w:pPr>
            <w:r>
              <w:rPr>
                <w:rFonts w:ascii="Arial" w:eastAsia="Arial" w:hAnsi="Arial" w:cs="Arial"/>
              </w:rPr>
              <w:t>7.</w:t>
            </w:r>
          </w:p>
          <w:p w14:paraId="0A854929" w14:textId="6A3E5AF8" w:rsidR="00881685" w:rsidRDefault="00881685" w:rsidP="00873AC2">
            <w:pPr>
              <w:pStyle w:val="Prrafodelista"/>
              <w:ind w:left="0"/>
              <w:rPr>
                <w:rFonts w:ascii="Arial" w:eastAsia="Arial" w:hAnsi="Arial" w:cs="Arial"/>
              </w:rPr>
            </w:pPr>
            <w:r>
              <w:rPr>
                <w:rFonts w:ascii="Arial" w:eastAsia="Arial" w:hAnsi="Arial" w:cs="Arial"/>
              </w:rPr>
              <w:t>8.</w:t>
            </w:r>
          </w:p>
        </w:tc>
      </w:tr>
    </w:tbl>
    <w:p w14:paraId="47C5B357" w14:textId="77777777" w:rsidR="00873AC2" w:rsidRDefault="00873AC2" w:rsidP="00873AC2">
      <w:pPr>
        <w:pStyle w:val="Prrafodelista"/>
        <w:rPr>
          <w:rFonts w:ascii="Arial" w:eastAsia="Arial" w:hAnsi="Arial" w:cs="Arial"/>
        </w:rPr>
      </w:pPr>
    </w:p>
    <w:p w14:paraId="2A9F0E63" w14:textId="76422B09" w:rsidR="008E2BC9" w:rsidRPr="00B83A9B" w:rsidRDefault="008E2BC9" w:rsidP="00450717">
      <w:pPr>
        <w:pStyle w:val="Prrafodelista"/>
        <w:numPr>
          <w:ilvl w:val="0"/>
          <w:numId w:val="13"/>
        </w:numPr>
        <w:jc w:val="both"/>
        <w:rPr>
          <w:rFonts w:ascii="Arial" w:eastAsia="Arial" w:hAnsi="Arial" w:cs="Arial"/>
        </w:rPr>
      </w:pPr>
      <w:r w:rsidRPr="00B83A9B">
        <w:rPr>
          <w:rFonts w:ascii="Arial" w:eastAsia="Arial" w:hAnsi="Arial" w:cs="Arial"/>
        </w:rPr>
        <w:t xml:space="preserve">Indique </w:t>
      </w:r>
      <w:r w:rsidRPr="00B94CAB">
        <w:rPr>
          <w:rFonts w:ascii="Arial" w:eastAsia="Arial" w:hAnsi="Arial" w:cs="Arial"/>
          <w:highlight w:val="yellow"/>
        </w:rPr>
        <w:t>paso a paso</w:t>
      </w:r>
      <w:r w:rsidRPr="00B83A9B">
        <w:rPr>
          <w:rFonts w:ascii="Arial" w:eastAsia="Arial" w:hAnsi="Arial" w:cs="Arial"/>
        </w:rPr>
        <w:t xml:space="preserve"> cómo </w:t>
      </w:r>
      <w:r w:rsidR="00881685" w:rsidRPr="00B83A9B">
        <w:rPr>
          <w:rFonts w:ascii="Arial" w:eastAsia="Arial" w:hAnsi="Arial" w:cs="Arial"/>
        </w:rPr>
        <w:t>obtener</w:t>
      </w:r>
      <w:r w:rsidRPr="00B83A9B">
        <w:rPr>
          <w:rFonts w:ascii="Arial" w:eastAsia="Arial" w:hAnsi="Arial" w:cs="Arial"/>
        </w:rPr>
        <w:t xml:space="preserve"> el valor de “a” y “b” de Van </w:t>
      </w:r>
      <w:proofErr w:type="spellStart"/>
      <w:r w:rsidRPr="00B83A9B">
        <w:rPr>
          <w:rFonts w:ascii="Arial" w:eastAsia="Arial" w:hAnsi="Arial" w:cs="Arial"/>
        </w:rPr>
        <w:t>der</w:t>
      </w:r>
      <w:proofErr w:type="spellEnd"/>
      <w:r w:rsidRPr="00B83A9B">
        <w:rPr>
          <w:rFonts w:ascii="Arial" w:eastAsia="Arial" w:hAnsi="Arial" w:cs="Arial"/>
        </w:rPr>
        <w:t xml:space="preserve"> Waals. </w:t>
      </w:r>
      <w:r w:rsidR="00881685" w:rsidRPr="00B83A9B">
        <w:rPr>
          <w:rFonts w:ascii="Arial" w:eastAsia="Arial" w:hAnsi="Arial" w:cs="Arial"/>
        </w:rPr>
        <w:t>¿Qué valores obtuviste? (4p)</w:t>
      </w:r>
    </w:p>
    <w:p w14:paraId="1DB8C23A" w14:textId="5D3F68C0" w:rsidR="00881685" w:rsidRPr="00B83A9B" w:rsidRDefault="00B94CAB" w:rsidP="00450717">
      <w:pPr>
        <w:pStyle w:val="Prrafodelista"/>
        <w:numPr>
          <w:ilvl w:val="0"/>
          <w:numId w:val="13"/>
        </w:numPr>
        <w:jc w:val="both"/>
        <w:rPr>
          <w:rFonts w:ascii="Arial" w:eastAsia="Arial" w:hAnsi="Arial" w:cs="Arial"/>
        </w:rPr>
      </w:pPr>
      <w:r w:rsidRPr="00F75281">
        <w:rPr>
          <w:rFonts w:ascii="Arial" w:eastAsia="Arial" w:hAnsi="Arial" w:cs="Arial"/>
          <w:highlight w:val="yellow"/>
        </w:rPr>
        <w:t>Compara</w:t>
      </w:r>
      <w:r w:rsidR="00881685" w:rsidRPr="00B83A9B">
        <w:rPr>
          <w:rFonts w:ascii="Arial" w:eastAsia="Arial" w:hAnsi="Arial" w:cs="Arial"/>
        </w:rPr>
        <w:t xml:space="preserve"> los valores de “a” y “b” que obtuviste con </w:t>
      </w:r>
      <w:r>
        <w:rPr>
          <w:rFonts w:ascii="Arial" w:eastAsia="Arial" w:hAnsi="Arial" w:cs="Arial"/>
        </w:rPr>
        <w:t xml:space="preserve">los </w:t>
      </w:r>
      <w:r w:rsidR="00881685" w:rsidRPr="00B83A9B">
        <w:rPr>
          <w:rFonts w:ascii="Arial" w:eastAsia="Arial" w:hAnsi="Arial" w:cs="Arial"/>
        </w:rPr>
        <w:t>datos teóricos</w:t>
      </w:r>
      <w:r>
        <w:rPr>
          <w:rFonts w:ascii="Arial" w:eastAsia="Arial" w:hAnsi="Arial" w:cs="Arial"/>
        </w:rPr>
        <w:t xml:space="preserve"> </w:t>
      </w:r>
      <w:r w:rsidR="004B2EDB">
        <w:rPr>
          <w:rFonts w:ascii="Arial" w:eastAsia="Arial" w:hAnsi="Arial" w:cs="Arial"/>
        </w:rPr>
        <w:t>(ver bibliografía)</w:t>
      </w:r>
      <w:r w:rsidR="00881685" w:rsidRPr="00B83A9B">
        <w:rPr>
          <w:rFonts w:ascii="Arial" w:eastAsia="Arial" w:hAnsi="Arial" w:cs="Arial"/>
        </w:rPr>
        <w:t>. Incluye la cita</w:t>
      </w:r>
      <w:r w:rsidR="00450717">
        <w:rPr>
          <w:rFonts w:ascii="Arial" w:eastAsia="Arial" w:hAnsi="Arial" w:cs="Arial"/>
        </w:rPr>
        <w:t xml:space="preserve"> o referencia bibliográfica</w:t>
      </w:r>
      <w:r w:rsidR="00881685" w:rsidRPr="00B83A9B">
        <w:rPr>
          <w:rFonts w:ascii="Arial" w:eastAsia="Arial" w:hAnsi="Arial" w:cs="Arial"/>
        </w:rPr>
        <w:t xml:space="preserve"> y un enlace web </w:t>
      </w:r>
      <w:r w:rsidR="009A1F76" w:rsidRPr="00B83A9B">
        <w:rPr>
          <w:rFonts w:ascii="Arial" w:eastAsia="Arial" w:hAnsi="Arial" w:cs="Arial"/>
        </w:rPr>
        <w:t>de tu referencia</w:t>
      </w:r>
      <w:r w:rsidR="00881685" w:rsidRPr="00B83A9B">
        <w:rPr>
          <w:rFonts w:ascii="Arial" w:eastAsia="Arial" w:hAnsi="Arial" w:cs="Arial"/>
        </w:rPr>
        <w:t xml:space="preserve">. </w:t>
      </w:r>
      <w:r w:rsidR="00450717">
        <w:rPr>
          <w:rFonts w:ascii="Arial" w:eastAsia="Arial" w:hAnsi="Arial" w:cs="Arial"/>
        </w:rPr>
        <w:t>Compara con</w:t>
      </w:r>
      <w:r w:rsidR="008E2BC9" w:rsidRPr="00B83A9B">
        <w:rPr>
          <w:rFonts w:ascii="Arial" w:eastAsia="Arial" w:hAnsi="Arial" w:cs="Arial"/>
        </w:rPr>
        <w:t xml:space="preserve"> la web </w:t>
      </w:r>
      <w:r w:rsidR="008E2BC9" w:rsidRPr="00450717">
        <w:rPr>
          <w:rFonts w:ascii="Arial" w:eastAsia="Arial" w:hAnsi="Arial" w:cs="Arial"/>
          <w:i/>
          <w:iCs/>
        </w:rPr>
        <w:t>vdwlab1.streamlit.app</w:t>
      </w:r>
      <w:r w:rsidR="008E2BC9" w:rsidRPr="00B83A9B">
        <w:rPr>
          <w:rFonts w:ascii="Arial" w:eastAsia="Arial" w:hAnsi="Arial" w:cs="Arial"/>
        </w:rPr>
        <w:t xml:space="preserve"> </w:t>
      </w:r>
      <w:r w:rsidR="00450717">
        <w:rPr>
          <w:rFonts w:ascii="Arial" w:eastAsia="Arial" w:hAnsi="Arial" w:cs="Arial"/>
        </w:rPr>
        <w:t>para tus</w:t>
      </w:r>
      <w:r w:rsidR="008E2BC9" w:rsidRPr="00B83A9B">
        <w:rPr>
          <w:rFonts w:ascii="Arial" w:eastAsia="Arial" w:hAnsi="Arial" w:cs="Arial"/>
        </w:rPr>
        <w:t xml:space="preserve"> datos  </w:t>
      </w:r>
      <w:r w:rsidR="009A1F76" w:rsidRPr="00B83A9B">
        <w:rPr>
          <w:rFonts w:ascii="Arial" w:eastAsia="Arial" w:hAnsi="Arial" w:cs="Arial"/>
        </w:rPr>
        <w:t>(2p)</w:t>
      </w:r>
      <w:r w:rsidR="00873AC2" w:rsidRPr="00B83A9B">
        <w:rPr>
          <w:rFonts w:ascii="Arial" w:eastAsia="Arial" w:hAnsi="Arial" w:cs="Arial"/>
        </w:rPr>
        <w:t xml:space="preserve">. </w:t>
      </w:r>
    </w:p>
    <w:p w14:paraId="71298679" w14:textId="73B4A5A0" w:rsidR="00881685" w:rsidRPr="00B83A9B" w:rsidRDefault="00881685" w:rsidP="00450717">
      <w:pPr>
        <w:pStyle w:val="Prrafodelista"/>
        <w:numPr>
          <w:ilvl w:val="0"/>
          <w:numId w:val="13"/>
        </w:numPr>
        <w:jc w:val="both"/>
        <w:rPr>
          <w:rFonts w:ascii="Arial" w:eastAsia="Arial" w:hAnsi="Arial" w:cs="Arial"/>
        </w:rPr>
      </w:pPr>
      <w:r w:rsidRPr="00B83A9B">
        <w:rPr>
          <w:rFonts w:ascii="Arial" w:eastAsia="Arial" w:hAnsi="Arial" w:cs="Arial"/>
        </w:rPr>
        <w:t xml:space="preserve">¿Qué </w:t>
      </w:r>
      <w:r w:rsidRPr="00F75281">
        <w:rPr>
          <w:rFonts w:ascii="Arial" w:eastAsia="Arial" w:hAnsi="Arial" w:cs="Arial"/>
          <w:highlight w:val="yellow"/>
        </w:rPr>
        <w:t>g</w:t>
      </w:r>
      <w:r w:rsidR="00873AC2" w:rsidRPr="00F75281">
        <w:rPr>
          <w:rFonts w:ascii="Arial" w:eastAsia="Arial" w:hAnsi="Arial" w:cs="Arial"/>
          <w:highlight w:val="yellow"/>
        </w:rPr>
        <w:t>r</w:t>
      </w:r>
      <w:r w:rsidR="00F75281" w:rsidRPr="00F75281">
        <w:rPr>
          <w:rFonts w:ascii="Arial" w:eastAsia="Arial" w:hAnsi="Arial" w:cs="Arial"/>
          <w:highlight w:val="yellow"/>
        </w:rPr>
        <w:t>á</w:t>
      </w:r>
      <w:r w:rsidR="00873AC2" w:rsidRPr="00F75281">
        <w:rPr>
          <w:rFonts w:ascii="Arial" w:eastAsia="Arial" w:hAnsi="Arial" w:cs="Arial"/>
          <w:highlight w:val="yellow"/>
        </w:rPr>
        <w:t>fica</w:t>
      </w:r>
      <w:r w:rsidR="00873AC2" w:rsidRPr="00B83A9B">
        <w:rPr>
          <w:rFonts w:ascii="Arial" w:eastAsia="Arial" w:hAnsi="Arial" w:cs="Arial"/>
        </w:rPr>
        <w:t xml:space="preserve"> </w:t>
      </w:r>
      <w:r w:rsidRPr="00B83A9B">
        <w:rPr>
          <w:rFonts w:ascii="Arial" w:eastAsia="Arial" w:hAnsi="Arial" w:cs="Arial"/>
        </w:rPr>
        <w:t>sería útil para comprender el experimento y sus resultados? (4p)</w:t>
      </w:r>
    </w:p>
    <w:p w14:paraId="1DB28860" w14:textId="63734133" w:rsidR="00881685" w:rsidRDefault="00881685" w:rsidP="00873AC2">
      <w:pPr>
        <w:pStyle w:val="Prrafodelista"/>
        <w:numPr>
          <w:ilvl w:val="0"/>
          <w:numId w:val="13"/>
        </w:numPr>
        <w:rPr>
          <w:rFonts w:ascii="Arial" w:eastAsia="Arial" w:hAnsi="Arial" w:cs="Arial"/>
        </w:rPr>
      </w:pPr>
      <w:r>
        <w:rPr>
          <w:rFonts w:ascii="Arial" w:eastAsia="Arial" w:hAnsi="Arial" w:cs="Arial"/>
        </w:rPr>
        <w:t xml:space="preserve">¿Qué inconveniente tuvo tu grupo en el desarrollo de la práctica? ¿Cómo lo </w:t>
      </w:r>
      <w:r w:rsidRPr="00F75281">
        <w:rPr>
          <w:rFonts w:ascii="Arial" w:eastAsia="Arial" w:hAnsi="Arial" w:cs="Arial"/>
          <w:highlight w:val="yellow"/>
        </w:rPr>
        <w:t>superaste</w:t>
      </w:r>
      <w:r>
        <w:rPr>
          <w:rFonts w:ascii="Arial" w:eastAsia="Arial" w:hAnsi="Arial" w:cs="Arial"/>
        </w:rPr>
        <w:t xml:space="preserve"> o resolviste? (</w:t>
      </w:r>
      <w:r w:rsidR="009A1F76">
        <w:rPr>
          <w:rFonts w:ascii="Arial" w:eastAsia="Arial" w:hAnsi="Arial" w:cs="Arial"/>
        </w:rPr>
        <w:t>2</w:t>
      </w:r>
      <w:r>
        <w:rPr>
          <w:rFonts w:ascii="Arial" w:eastAsia="Arial" w:hAnsi="Arial" w:cs="Arial"/>
        </w:rPr>
        <w:t xml:space="preserve"> puntos)</w:t>
      </w:r>
    </w:p>
    <w:p w14:paraId="771431AE" w14:textId="5FB1316E" w:rsidR="00450717" w:rsidRDefault="00450717" w:rsidP="00450717">
      <w:r w:rsidRPr="00450717">
        <w:rPr>
          <w:rFonts w:ascii="Arial" w:eastAsia="Arial" w:hAnsi="Arial" w:cs="Arial"/>
        </w:rPr>
        <w:t xml:space="preserve">Diapositivas explicadas en el laboratorio </w:t>
      </w:r>
      <w:r w:rsidRPr="00450717">
        <w:sym w:font="Wingdings" w:char="F0E0"/>
      </w:r>
      <w:r w:rsidRPr="00450717">
        <w:rPr>
          <w:rFonts w:ascii="Arial" w:eastAsia="Arial" w:hAnsi="Arial" w:cs="Arial"/>
        </w:rPr>
        <w:t xml:space="preserve"> </w:t>
      </w:r>
      <w:hyperlink r:id="rId11" w:history="1">
        <w:r w:rsidRPr="00450717">
          <w:rPr>
            <w:rStyle w:val="Hipervnculo"/>
            <w:rFonts w:ascii="Arial" w:eastAsia="Arial" w:hAnsi="Arial" w:cs="Arial"/>
          </w:rPr>
          <w:t>Enlac</w:t>
        </w:r>
        <w:r w:rsidR="004B2EDB">
          <w:rPr>
            <w:rStyle w:val="Hipervnculo"/>
            <w:rFonts w:ascii="Arial" w:eastAsia="Arial" w:hAnsi="Arial" w:cs="Arial"/>
          </w:rPr>
          <w:t>e_1</w:t>
        </w:r>
      </w:hyperlink>
    </w:p>
    <w:p w14:paraId="6B6F0DCF" w14:textId="0ACD2178" w:rsidR="00450717" w:rsidRDefault="004B2EDB" w:rsidP="004B2EDB">
      <w:pPr>
        <w:rPr>
          <w:rFonts w:ascii="Arial" w:eastAsia="Arial" w:hAnsi="Arial" w:cs="Arial"/>
        </w:rPr>
      </w:pPr>
      <w:r>
        <w:t xml:space="preserve">Bibliografía </w:t>
      </w:r>
      <w:r>
        <w:sym w:font="Wingdings" w:char="F0E0"/>
      </w:r>
      <w:r>
        <w:t xml:space="preserve"> </w:t>
      </w:r>
      <w:hyperlink r:id="rId12" w:history="1">
        <w:r w:rsidRPr="004B2EDB">
          <w:rPr>
            <w:rStyle w:val="Hipervnculo"/>
          </w:rPr>
          <w:t>Enlace_2</w:t>
        </w:r>
      </w:hyperlink>
    </w:p>
    <w:p w14:paraId="285E1E98" w14:textId="77777777" w:rsidR="00450717" w:rsidRDefault="00450717" w:rsidP="00450717">
      <w:pPr>
        <w:ind w:left="360"/>
        <w:rPr>
          <w:rFonts w:ascii="Arial" w:eastAsia="Arial" w:hAnsi="Arial" w:cs="Arial"/>
        </w:rPr>
      </w:pPr>
    </w:p>
    <w:p w14:paraId="5084E109" w14:textId="78FA5340" w:rsidR="00450717" w:rsidRPr="00450717" w:rsidRDefault="00450717" w:rsidP="00450717">
      <w:pPr>
        <w:ind w:left="6732"/>
        <w:rPr>
          <w:rFonts w:ascii="Arial" w:eastAsia="Arial" w:hAnsi="Arial" w:cs="Arial"/>
        </w:rPr>
      </w:pPr>
      <w:r>
        <w:rPr>
          <w:rFonts w:ascii="Arial" w:eastAsia="Arial" w:hAnsi="Arial" w:cs="Arial"/>
        </w:rPr>
        <w:t>Dr. Jesus Alvarado</w:t>
      </w:r>
    </w:p>
    <w:sectPr w:rsidR="00450717" w:rsidRPr="00450717">
      <w:headerReference w:type="default" r:id="rId13"/>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30643" w14:textId="77777777" w:rsidR="00152AF0" w:rsidRDefault="00152AF0">
      <w:pPr>
        <w:spacing w:after="0" w:line="240" w:lineRule="auto"/>
      </w:pPr>
      <w:r>
        <w:separator/>
      </w:r>
    </w:p>
  </w:endnote>
  <w:endnote w:type="continuationSeparator" w:id="0">
    <w:p w14:paraId="5A83DD01" w14:textId="77777777" w:rsidR="00152AF0" w:rsidRDefault="00152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D7DA87" w14:paraId="383FDB38" w14:textId="77777777" w:rsidTr="46D7DA87">
      <w:trPr>
        <w:trHeight w:val="300"/>
      </w:trPr>
      <w:tc>
        <w:tcPr>
          <w:tcW w:w="3005" w:type="dxa"/>
        </w:tcPr>
        <w:p w14:paraId="3D556B22" w14:textId="60547182" w:rsidR="46D7DA87" w:rsidRDefault="46D7DA87" w:rsidP="46D7DA87">
          <w:pPr>
            <w:pStyle w:val="Encabezado"/>
            <w:ind w:left="-115"/>
          </w:pPr>
        </w:p>
      </w:tc>
      <w:tc>
        <w:tcPr>
          <w:tcW w:w="3005" w:type="dxa"/>
        </w:tcPr>
        <w:p w14:paraId="3328E8D9" w14:textId="15901B68" w:rsidR="46D7DA87" w:rsidRDefault="46D7DA87" w:rsidP="46D7DA87">
          <w:pPr>
            <w:pStyle w:val="Encabezado"/>
            <w:jc w:val="center"/>
          </w:pPr>
        </w:p>
      </w:tc>
      <w:tc>
        <w:tcPr>
          <w:tcW w:w="3005" w:type="dxa"/>
        </w:tcPr>
        <w:p w14:paraId="65B0D094" w14:textId="2ECE4962" w:rsidR="46D7DA87" w:rsidRDefault="46D7DA87" w:rsidP="46D7DA87">
          <w:pPr>
            <w:pStyle w:val="Encabezado"/>
            <w:ind w:right="-115"/>
            <w:jc w:val="right"/>
          </w:pPr>
        </w:p>
      </w:tc>
    </w:tr>
  </w:tbl>
  <w:p w14:paraId="1DD0C494" w14:textId="180AFDA0" w:rsidR="46D7DA87" w:rsidRDefault="46D7DA87" w:rsidP="46D7DA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B4585" w14:textId="77777777" w:rsidR="00152AF0" w:rsidRDefault="00152AF0">
      <w:pPr>
        <w:spacing w:after="0" w:line="240" w:lineRule="auto"/>
      </w:pPr>
      <w:r>
        <w:separator/>
      </w:r>
    </w:p>
  </w:footnote>
  <w:footnote w:type="continuationSeparator" w:id="0">
    <w:p w14:paraId="3A6E3003" w14:textId="77777777" w:rsidR="00152AF0" w:rsidRDefault="00152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D7DA87" w14:paraId="39A4AD2B" w14:textId="77777777" w:rsidTr="7149E5B5">
      <w:trPr>
        <w:trHeight w:val="300"/>
      </w:trPr>
      <w:tc>
        <w:tcPr>
          <w:tcW w:w="3005" w:type="dxa"/>
        </w:tcPr>
        <w:p w14:paraId="3E2C2671" w14:textId="185DC562" w:rsidR="46D7DA87" w:rsidRDefault="46D7DA87" w:rsidP="46D7DA87">
          <w:pPr>
            <w:pStyle w:val="Encabezado"/>
            <w:ind w:left="-115"/>
          </w:pPr>
        </w:p>
      </w:tc>
      <w:tc>
        <w:tcPr>
          <w:tcW w:w="3005" w:type="dxa"/>
        </w:tcPr>
        <w:p w14:paraId="5A213032" w14:textId="47F5CF79" w:rsidR="46D7DA87" w:rsidRDefault="22ECD4F5" w:rsidP="46D7DA87">
          <w:pPr>
            <w:pStyle w:val="Encabezado"/>
            <w:jc w:val="center"/>
          </w:pPr>
          <w:r>
            <w:rPr>
              <w:noProof/>
            </w:rPr>
            <w:drawing>
              <wp:anchor distT="0" distB="0" distL="114300" distR="114300" simplePos="0" relativeHeight="251658240" behindDoc="0" locked="0" layoutInCell="1" allowOverlap="1" wp14:anchorId="1C373C1F" wp14:editId="0F61BB3A">
                <wp:simplePos x="0" y="0"/>
                <wp:positionH relativeFrom="column">
                  <wp:align>left</wp:align>
                </wp:positionH>
                <wp:positionV relativeFrom="paragraph">
                  <wp:posOffset>0</wp:posOffset>
                </wp:positionV>
                <wp:extent cx="1755521" cy="509667"/>
                <wp:effectExtent l="0" t="0" r="0" b="0"/>
                <wp:wrapNone/>
                <wp:docPr id="1595679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72113" name="Picture 1929272113"/>
                        <pic:cNvPicPr/>
                      </pic:nvPicPr>
                      <pic:blipFill>
                        <a:blip r:embed="rId1">
                          <a:extLst>
                            <a:ext uri="{28A0092B-C50C-407E-A947-70E740481C1C}">
                              <a14:useLocalDpi xmlns:a14="http://schemas.microsoft.com/office/drawing/2010/main"/>
                            </a:ext>
                          </a:extLst>
                        </a:blip>
                        <a:stretch>
                          <a:fillRect/>
                        </a:stretch>
                      </pic:blipFill>
                      <pic:spPr>
                        <a:xfrm>
                          <a:off x="0" y="0"/>
                          <a:ext cx="1755521" cy="509667"/>
                        </a:xfrm>
                        <a:prstGeom prst="rect">
                          <a:avLst/>
                        </a:prstGeom>
                      </pic:spPr>
                    </pic:pic>
                  </a:graphicData>
                </a:graphic>
                <wp14:sizeRelH relativeFrom="page">
                  <wp14:pctWidth>0</wp14:pctWidth>
                </wp14:sizeRelH>
                <wp14:sizeRelV relativeFrom="page">
                  <wp14:pctHeight>0</wp14:pctHeight>
                </wp14:sizeRelV>
              </wp:anchor>
            </w:drawing>
          </w:r>
        </w:p>
      </w:tc>
      <w:tc>
        <w:tcPr>
          <w:tcW w:w="3005" w:type="dxa"/>
        </w:tcPr>
        <w:p w14:paraId="2DABC608" w14:textId="17271C28" w:rsidR="46D7DA87" w:rsidRDefault="46D7DA87" w:rsidP="46D7DA87">
          <w:pPr>
            <w:pStyle w:val="Encabezado"/>
            <w:ind w:right="-115"/>
            <w:jc w:val="right"/>
          </w:pPr>
        </w:p>
      </w:tc>
    </w:tr>
  </w:tbl>
  <w:p w14:paraId="61F6CDEB" w14:textId="4093E29A" w:rsidR="46D7DA87" w:rsidRDefault="46D7DA87" w:rsidP="22ECD4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D59B"/>
    <w:multiLevelType w:val="hybridMultilevel"/>
    <w:tmpl w:val="BBCC1090"/>
    <w:lvl w:ilvl="0" w:tplc="CE4A9886">
      <w:start w:val="1"/>
      <w:numFmt w:val="bullet"/>
      <w:lvlText w:val=""/>
      <w:lvlJc w:val="left"/>
      <w:pPr>
        <w:ind w:left="720" w:hanging="360"/>
      </w:pPr>
      <w:rPr>
        <w:rFonts w:ascii="Symbol" w:hAnsi="Symbol" w:hint="default"/>
      </w:rPr>
    </w:lvl>
    <w:lvl w:ilvl="1" w:tplc="D7EAD31E">
      <w:start w:val="1"/>
      <w:numFmt w:val="bullet"/>
      <w:lvlText w:val="o"/>
      <w:lvlJc w:val="left"/>
      <w:pPr>
        <w:ind w:left="1440" w:hanging="360"/>
      </w:pPr>
      <w:rPr>
        <w:rFonts w:ascii="Courier New" w:hAnsi="Courier New" w:hint="default"/>
      </w:rPr>
    </w:lvl>
    <w:lvl w:ilvl="2" w:tplc="C7602168">
      <w:start w:val="1"/>
      <w:numFmt w:val="bullet"/>
      <w:lvlText w:val=""/>
      <w:lvlJc w:val="left"/>
      <w:pPr>
        <w:ind w:left="2160" w:hanging="360"/>
      </w:pPr>
      <w:rPr>
        <w:rFonts w:ascii="Wingdings" w:hAnsi="Wingdings" w:hint="default"/>
      </w:rPr>
    </w:lvl>
    <w:lvl w:ilvl="3" w:tplc="D47C405A">
      <w:start w:val="1"/>
      <w:numFmt w:val="bullet"/>
      <w:lvlText w:val=""/>
      <w:lvlJc w:val="left"/>
      <w:pPr>
        <w:ind w:left="2880" w:hanging="360"/>
      </w:pPr>
      <w:rPr>
        <w:rFonts w:ascii="Symbol" w:hAnsi="Symbol" w:hint="default"/>
      </w:rPr>
    </w:lvl>
    <w:lvl w:ilvl="4" w:tplc="2982E98E">
      <w:start w:val="1"/>
      <w:numFmt w:val="bullet"/>
      <w:lvlText w:val="o"/>
      <w:lvlJc w:val="left"/>
      <w:pPr>
        <w:ind w:left="3600" w:hanging="360"/>
      </w:pPr>
      <w:rPr>
        <w:rFonts w:ascii="Courier New" w:hAnsi="Courier New" w:hint="default"/>
      </w:rPr>
    </w:lvl>
    <w:lvl w:ilvl="5" w:tplc="76B8E5CC">
      <w:start w:val="1"/>
      <w:numFmt w:val="bullet"/>
      <w:lvlText w:val=""/>
      <w:lvlJc w:val="left"/>
      <w:pPr>
        <w:ind w:left="4320" w:hanging="360"/>
      </w:pPr>
      <w:rPr>
        <w:rFonts w:ascii="Wingdings" w:hAnsi="Wingdings" w:hint="default"/>
      </w:rPr>
    </w:lvl>
    <w:lvl w:ilvl="6" w:tplc="774C194E">
      <w:start w:val="1"/>
      <w:numFmt w:val="bullet"/>
      <w:lvlText w:val=""/>
      <w:lvlJc w:val="left"/>
      <w:pPr>
        <w:ind w:left="5040" w:hanging="360"/>
      </w:pPr>
      <w:rPr>
        <w:rFonts w:ascii="Symbol" w:hAnsi="Symbol" w:hint="default"/>
      </w:rPr>
    </w:lvl>
    <w:lvl w:ilvl="7" w:tplc="29F4EB38">
      <w:start w:val="1"/>
      <w:numFmt w:val="bullet"/>
      <w:lvlText w:val="o"/>
      <w:lvlJc w:val="left"/>
      <w:pPr>
        <w:ind w:left="5760" w:hanging="360"/>
      </w:pPr>
      <w:rPr>
        <w:rFonts w:ascii="Courier New" w:hAnsi="Courier New" w:hint="default"/>
      </w:rPr>
    </w:lvl>
    <w:lvl w:ilvl="8" w:tplc="7E726A6C">
      <w:start w:val="1"/>
      <w:numFmt w:val="bullet"/>
      <w:lvlText w:val=""/>
      <w:lvlJc w:val="left"/>
      <w:pPr>
        <w:ind w:left="6480" w:hanging="360"/>
      </w:pPr>
      <w:rPr>
        <w:rFonts w:ascii="Wingdings" w:hAnsi="Wingdings" w:hint="default"/>
      </w:rPr>
    </w:lvl>
  </w:abstractNum>
  <w:abstractNum w:abstractNumId="1" w15:restartNumberingAfterBreak="0">
    <w:nsid w:val="05873072"/>
    <w:multiLevelType w:val="hybridMultilevel"/>
    <w:tmpl w:val="F3B4029A"/>
    <w:lvl w:ilvl="0" w:tplc="168C646C">
      <w:start w:val="1"/>
      <w:numFmt w:val="decimal"/>
      <w:lvlText w:val="%1."/>
      <w:lvlJc w:val="left"/>
      <w:pPr>
        <w:ind w:left="720" w:hanging="360"/>
      </w:pPr>
    </w:lvl>
    <w:lvl w:ilvl="1" w:tplc="197CEA6A">
      <w:start w:val="1"/>
      <w:numFmt w:val="lowerLetter"/>
      <w:lvlText w:val="%2."/>
      <w:lvlJc w:val="left"/>
      <w:pPr>
        <w:ind w:left="1440" w:hanging="360"/>
      </w:pPr>
    </w:lvl>
    <w:lvl w:ilvl="2" w:tplc="96E2F5B0">
      <w:start w:val="1"/>
      <w:numFmt w:val="lowerRoman"/>
      <w:lvlText w:val="%3."/>
      <w:lvlJc w:val="right"/>
      <w:pPr>
        <w:ind w:left="2160" w:hanging="180"/>
      </w:pPr>
    </w:lvl>
    <w:lvl w:ilvl="3" w:tplc="F940BB7E">
      <w:start w:val="1"/>
      <w:numFmt w:val="decimal"/>
      <w:lvlText w:val="%4."/>
      <w:lvlJc w:val="left"/>
      <w:pPr>
        <w:ind w:left="2880" w:hanging="360"/>
      </w:pPr>
    </w:lvl>
    <w:lvl w:ilvl="4" w:tplc="55982F8E">
      <w:start w:val="1"/>
      <w:numFmt w:val="lowerLetter"/>
      <w:lvlText w:val="%5."/>
      <w:lvlJc w:val="left"/>
      <w:pPr>
        <w:ind w:left="3600" w:hanging="360"/>
      </w:pPr>
    </w:lvl>
    <w:lvl w:ilvl="5" w:tplc="C30E82AA">
      <w:start w:val="1"/>
      <w:numFmt w:val="lowerRoman"/>
      <w:lvlText w:val="%6."/>
      <w:lvlJc w:val="right"/>
      <w:pPr>
        <w:ind w:left="4320" w:hanging="180"/>
      </w:pPr>
    </w:lvl>
    <w:lvl w:ilvl="6" w:tplc="26841A0E">
      <w:start w:val="1"/>
      <w:numFmt w:val="decimal"/>
      <w:lvlText w:val="%7."/>
      <w:lvlJc w:val="left"/>
      <w:pPr>
        <w:ind w:left="5040" w:hanging="360"/>
      </w:pPr>
    </w:lvl>
    <w:lvl w:ilvl="7" w:tplc="F93AB39E">
      <w:start w:val="1"/>
      <w:numFmt w:val="lowerLetter"/>
      <w:lvlText w:val="%8."/>
      <w:lvlJc w:val="left"/>
      <w:pPr>
        <w:ind w:left="5760" w:hanging="360"/>
      </w:pPr>
    </w:lvl>
    <w:lvl w:ilvl="8" w:tplc="50A09684">
      <w:start w:val="1"/>
      <w:numFmt w:val="lowerRoman"/>
      <w:lvlText w:val="%9."/>
      <w:lvlJc w:val="right"/>
      <w:pPr>
        <w:ind w:left="6480" w:hanging="180"/>
      </w:pPr>
    </w:lvl>
  </w:abstractNum>
  <w:abstractNum w:abstractNumId="2" w15:restartNumberingAfterBreak="0">
    <w:nsid w:val="061F1AE8"/>
    <w:multiLevelType w:val="hybridMultilevel"/>
    <w:tmpl w:val="ECE46D4C"/>
    <w:lvl w:ilvl="0" w:tplc="7166ED1A">
      <w:start w:val="1"/>
      <w:numFmt w:val="bullet"/>
      <w:lvlText w:val=""/>
      <w:lvlJc w:val="left"/>
      <w:pPr>
        <w:ind w:left="720" w:hanging="360"/>
      </w:pPr>
      <w:rPr>
        <w:rFonts w:ascii="Symbol" w:hAnsi="Symbol" w:hint="default"/>
      </w:rPr>
    </w:lvl>
    <w:lvl w:ilvl="1" w:tplc="AB1CE2EE">
      <w:start w:val="1"/>
      <w:numFmt w:val="bullet"/>
      <w:lvlText w:val="o"/>
      <w:lvlJc w:val="left"/>
      <w:pPr>
        <w:ind w:left="1440" w:hanging="360"/>
      </w:pPr>
      <w:rPr>
        <w:rFonts w:ascii="Courier New" w:hAnsi="Courier New" w:hint="default"/>
      </w:rPr>
    </w:lvl>
    <w:lvl w:ilvl="2" w:tplc="4EAA59C6">
      <w:start w:val="1"/>
      <w:numFmt w:val="bullet"/>
      <w:lvlText w:val=""/>
      <w:lvlJc w:val="left"/>
      <w:pPr>
        <w:ind w:left="2160" w:hanging="360"/>
      </w:pPr>
      <w:rPr>
        <w:rFonts w:ascii="Wingdings" w:hAnsi="Wingdings" w:hint="default"/>
      </w:rPr>
    </w:lvl>
    <w:lvl w:ilvl="3" w:tplc="7160E9D6">
      <w:start w:val="1"/>
      <w:numFmt w:val="bullet"/>
      <w:lvlText w:val=""/>
      <w:lvlJc w:val="left"/>
      <w:pPr>
        <w:ind w:left="2880" w:hanging="360"/>
      </w:pPr>
      <w:rPr>
        <w:rFonts w:ascii="Symbol" w:hAnsi="Symbol" w:hint="default"/>
      </w:rPr>
    </w:lvl>
    <w:lvl w:ilvl="4" w:tplc="5E3E0BA0">
      <w:start w:val="1"/>
      <w:numFmt w:val="bullet"/>
      <w:lvlText w:val="o"/>
      <w:lvlJc w:val="left"/>
      <w:pPr>
        <w:ind w:left="3600" w:hanging="360"/>
      </w:pPr>
      <w:rPr>
        <w:rFonts w:ascii="Courier New" w:hAnsi="Courier New" w:hint="default"/>
      </w:rPr>
    </w:lvl>
    <w:lvl w:ilvl="5" w:tplc="4D6E0C2E">
      <w:start w:val="1"/>
      <w:numFmt w:val="bullet"/>
      <w:lvlText w:val=""/>
      <w:lvlJc w:val="left"/>
      <w:pPr>
        <w:ind w:left="4320" w:hanging="360"/>
      </w:pPr>
      <w:rPr>
        <w:rFonts w:ascii="Wingdings" w:hAnsi="Wingdings" w:hint="default"/>
      </w:rPr>
    </w:lvl>
    <w:lvl w:ilvl="6" w:tplc="9210EB1C">
      <w:start w:val="1"/>
      <w:numFmt w:val="bullet"/>
      <w:lvlText w:val=""/>
      <w:lvlJc w:val="left"/>
      <w:pPr>
        <w:ind w:left="5040" w:hanging="360"/>
      </w:pPr>
      <w:rPr>
        <w:rFonts w:ascii="Symbol" w:hAnsi="Symbol" w:hint="default"/>
      </w:rPr>
    </w:lvl>
    <w:lvl w:ilvl="7" w:tplc="203AD1AE">
      <w:start w:val="1"/>
      <w:numFmt w:val="bullet"/>
      <w:lvlText w:val="o"/>
      <w:lvlJc w:val="left"/>
      <w:pPr>
        <w:ind w:left="5760" w:hanging="360"/>
      </w:pPr>
      <w:rPr>
        <w:rFonts w:ascii="Courier New" w:hAnsi="Courier New" w:hint="default"/>
      </w:rPr>
    </w:lvl>
    <w:lvl w:ilvl="8" w:tplc="79CAD27C">
      <w:start w:val="1"/>
      <w:numFmt w:val="bullet"/>
      <w:lvlText w:val=""/>
      <w:lvlJc w:val="left"/>
      <w:pPr>
        <w:ind w:left="6480" w:hanging="360"/>
      </w:pPr>
      <w:rPr>
        <w:rFonts w:ascii="Wingdings" w:hAnsi="Wingdings" w:hint="default"/>
      </w:rPr>
    </w:lvl>
  </w:abstractNum>
  <w:abstractNum w:abstractNumId="3" w15:restartNumberingAfterBreak="0">
    <w:nsid w:val="118E22FA"/>
    <w:multiLevelType w:val="hybridMultilevel"/>
    <w:tmpl w:val="8E48C46A"/>
    <w:lvl w:ilvl="0" w:tplc="B2308FEA">
      <w:start w:val="1"/>
      <w:numFmt w:val="upperRoman"/>
      <w:lvlText w:val="%1."/>
      <w:lvlJc w:val="right"/>
      <w:pPr>
        <w:ind w:left="720" w:hanging="360"/>
      </w:pPr>
    </w:lvl>
    <w:lvl w:ilvl="1" w:tplc="AD7882F2">
      <w:start w:val="1"/>
      <w:numFmt w:val="lowerLetter"/>
      <w:lvlText w:val="%2."/>
      <w:lvlJc w:val="left"/>
      <w:pPr>
        <w:ind w:left="1440" w:hanging="360"/>
      </w:pPr>
    </w:lvl>
    <w:lvl w:ilvl="2" w:tplc="EC762CD4">
      <w:start w:val="1"/>
      <w:numFmt w:val="lowerRoman"/>
      <w:lvlText w:val="%3."/>
      <w:lvlJc w:val="right"/>
      <w:pPr>
        <w:ind w:left="2160" w:hanging="180"/>
      </w:pPr>
    </w:lvl>
    <w:lvl w:ilvl="3" w:tplc="329CD476">
      <w:start w:val="1"/>
      <w:numFmt w:val="decimal"/>
      <w:lvlText w:val="%4."/>
      <w:lvlJc w:val="left"/>
      <w:pPr>
        <w:ind w:left="2880" w:hanging="360"/>
      </w:pPr>
    </w:lvl>
    <w:lvl w:ilvl="4" w:tplc="330CA17C">
      <w:start w:val="1"/>
      <w:numFmt w:val="lowerLetter"/>
      <w:lvlText w:val="%5."/>
      <w:lvlJc w:val="left"/>
      <w:pPr>
        <w:ind w:left="3600" w:hanging="360"/>
      </w:pPr>
    </w:lvl>
    <w:lvl w:ilvl="5" w:tplc="A30A26DA">
      <w:start w:val="1"/>
      <w:numFmt w:val="lowerRoman"/>
      <w:lvlText w:val="%6."/>
      <w:lvlJc w:val="right"/>
      <w:pPr>
        <w:ind w:left="4320" w:hanging="180"/>
      </w:pPr>
    </w:lvl>
    <w:lvl w:ilvl="6" w:tplc="EEA61CE6">
      <w:start w:val="1"/>
      <w:numFmt w:val="decimal"/>
      <w:lvlText w:val="%7."/>
      <w:lvlJc w:val="left"/>
      <w:pPr>
        <w:ind w:left="5040" w:hanging="360"/>
      </w:pPr>
    </w:lvl>
    <w:lvl w:ilvl="7" w:tplc="1474E664">
      <w:start w:val="1"/>
      <w:numFmt w:val="lowerLetter"/>
      <w:lvlText w:val="%8."/>
      <w:lvlJc w:val="left"/>
      <w:pPr>
        <w:ind w:left="5760" w:hanging="360"/>
      </w:pPr>
    </w:lvl>
    <w:lvl w:ilvl="8" w:tplc="36DCF2D2">
      <w:start w:val="1"/>
      <w:numFmt w:val="lowerRoman"/>
      <w:lvlText w:val="%9."/>
      <w:lvlJc w:val="right"/>
      <w:pPr>
        <w:ind w:left="6480" w:hanging="180"/>
      </w:pPr>
    </w:lvl>
  </w:abstractNum>
  <w:abstractNum w:abstractNumId="4" w15:restartNumberingAfterBreak="0">
    <w:nsid w:val="25B436C7"/>
    <w:multiLevelType w:val="hybridMultilevel"/>
    <w:tmpl w:val="3C3067A0"/>
    <w:lvl w:ilvl="0" w:tplc="DE46D7A0">
      <w:start w:val="1"/>
      <w:numFmt w:val="bullet"/>
      <w:lvlText w:val=""/>
      <w:lvlJc w:val="left"/>
      <w:pPr>
        <w:ind w:left="720" w:hanging="360"/>
      </w:pPr>
      <w:rPr>
        <w:rFonts w:ascii="Symbol" w:hAnsi="Symbol" w:hint="default"/>
      </w:rPr>
    </w:lvl>
    <w:lvl w:ilvl="1" w:tplc="CA862E0E">
      <w:start w:val="1"/>
      <w:numFmt w:val="bullet"/>
      <w:lvlText w:val="o"/>
      <w:lvlJc w:val="left"/>
      <w:pPr>
        <w:ind w:left="1440" w:hanging="360"/>
      </w:pPr>
      <w:rPr>
        <w:rFonts w:ascii="Courier New" w:hAnsi="Courier New" w:hint="default"/>
      </w:rPr>
    </w:lvl>
    <w:lvl w:ilvl="2" w:tplc="1F1250EE">
      <w:start w:val="1"/>
      <w:numFmt w:val="bullet"/>
      <w:lvlText w:val=""/>
      <w:lvlJc w:val="left"/>
      <w:pPr>
        <w:ind w:left="2160" w:hanging="360"/>
      </w:pPr>
      <w:rPr>
        <w:rFonts w:ascii="Wingdings" w:hAnsi="Wingdings" w:hint="default"/>
      </w:rPr>
    </w:lvl>
    <w:lvl w:ilvl="3" w:tplc="247620D6">
      <w:start w:val="1"/>
      <w:numFmt w:val="bullet"/>
      <w:lvlText w:val=""/>
      <w:lvlJc w:val="left"/>
      <w:pPr>
        <w:ind w:left="2880" w:hanging="360"/>
      </w:pPr>
      <w:rPr>
        <w:rFonts w:ascii="Symbol" w:hAnsi="Symbol" w:hint="default"/>
      </w:rPr>
    </w:lvl>
    <w:lvl w:ilvl="4" w:tplc="25882CA4">
      <w:start w:val="1"/>
      <w:numFmt w:val="bullet"/>
      <w:lvlText w:val="o"/>
      <w:lvlJc w:val="left"/>
      <w:pPr>
        <w:ind w:left="3600" w:hanging="360"/>
      </w:pPr>
      <w:rPr>
        <w:rFonts w:ascii="Courier New" w:hAnsi="Courier New" w:hint="default"/>
      </w:rPr>
    </w:lvl>
    <w:lvl w:ilvl="5" w:tplc="0FC8EBFA">
      <w:start w:val="1"/>
      <w:numFmt w:val="bullet"/>
      <w:lvlText w:val=""/>
      <w:lvlJc w:val="left"/>
      <w:pPr>
        <w:ind w:left="4320" w:hanging="360"/>
      </w:pPr>
      <w:rPr>
        <w:rFonts w:ascii="Wingdings" w:hAnsi="Wingdings" w:hint="default"/>
      </w:rPr>
    </w:lvl>
    <w:lvl w:ilvl="6" w:tplc="6C0457EE">
      <w:start w:val="1"/>
      <w:numFmt w:val="bullet"/>
      <w:lvlText w:val=""/>
      <w:lvlJc w:val="left"/>
      <w:pPr>
        <w:ind w:left="5040" w:hanging="360"/>
      </w:pPr>
      <w:rPr>
        <w:rFonts w:ascii="Symbol" w:hAnsi="Symbol" w:hint="default"/>
      </w:rPr>
    </w:lvl>
    <w:lvl w:ilvl="7" w:tplc="DD9898F6">
      <w:start w:val="1"/>
      <w:numFmt w:val="bullet"/>
      <w:lvlText w:val="o"/>
      <w:lvlJc w:val="left"/>
      <w:pPr>
        <w:ind w:left="5760" w:hanging="360"/>
      </w:pPr>
      <w:rPr>
        <w:rFonts w:ascii="Courier New" w:hAnsi="Courier New" w:hint="default"/>
      </w:rPr>
    </w:lvl>
    <w:lvl w:ilvl="8" w:tplc="C568ACCA">
      <w:start w:val="1"/>
      <w:numFmt w:val="bullet"/>
      <w:lvlText w:val=""/>
      <w:lvlJc w:val="left"/>
      <w:pPr>
        <w:ind w:left="6480" w:hanging="360"/>
      </w:pPr>
      <w:rPr>
        <w:rFonts w:ascii="Wingdings" w:hAnsi="Wingdings" w:hint="default"/>
      </w:rPr>
    </w:lvl>
  </w:abstractNum>
  <w:abstractNum w:abstractNumId="5" w15:restartNumberingAfterBreak="0">
    <w:nsid w:val="30BCD077"/>
    <w:multiLevelType w:val="hybridMultilevel"/>
    <w:tmpl w:val="7618E6BA"/>
    <w:lvl w:ilvl="0" w:tplc="017E8BE4">
      <w:start w:val="1"/>
      <w:numFmt w:val="decimal"/>
      <w:lvlText w:val="%1."/>
      <w:lvlJc w:val="left"/>
      <w:pPr>
        <w:ind w:left="720" w:hanging="360"/>
      </w:pPr>
    </w:lvl>
    <w:lvl w:ilvl="1" w:tplc="0F50BA78">
      <w:start w:val="1"/>
      <w:numFmt w:val="lowerLetter"/>
      <w:lvlText w:val="%2."/>
      <w:lvlJc w:val="left"/>
      <w:pPr>
        <w:ind w:left="1440" w:hanging="360"/>
      </w:pPr>
    </w:lvl>
    <w:lvl w:ilvl="2" w:tplc="1D024E54">
      <w:start w:val="1"/>
      <w:numFmt w:val="lowerRoman"/>
      <w:lvlText w:val="%3."/>
      <w:lvlJc w:val="right"/>
      <w:pPr>
        <w:ind w:left="2160" w:hanging="180"/>
      </w:pPr>
    </w:lvl>
    <w:lvl w:ilvl="3" w:tplc="5F1AC174">
      <w:start w:val="1"/>
      <w:numFmt w:val="decimal"/>
      <w:lvlText w:val="%4."/>
      <w:lvlJc w:val="left"/>
      <w:pPr>
        <w:ind w:left="2880" w:hanging="360"/>
      </w:pPr>
    </w:lvl>
    <w:lvl w:ilvl="4" w:tplc="0F24321E">
      <w:start w:val="1"/>
      <w:numFmt w:val="lowerLetter"/>
      <w:lvlText w:val="%5."/>
      <w:lvlJc w:val="left"/>
      <w:pPr>
        <w:ind w:left="3600" w:hanging="360"/>
      </w:pPr>
    </w:lvl>
    <w:lvl w:ilvl="5" w:tplc="07604A6C">
      <w:start w:val="1"/>
      <w:numFmt w:val="lowerRoman"/>
      <w:lvlText w:val="%6."/>
      <w:lvlJc w:val="right"/>
      <w:pPr>
        <w:ind w:left="4320" w:hanging="180"/>
      </w:pPr>
    </w:lvl>
    <w:lvl w:ilvl="6" w:tplc="5EAC4FD6">
      <w:start w:val="1"/>
      <w:numFmt w:val="decimal"/>
      <w:lvlText w:val="%7."/>
      <w:lvlJc w:val="left"/>
      <w:pPr>
        <w:ind w:left="5040" w:hanging="360"/>
      </w:pPr>
    </w:lvl>
    <w:lvl w:ilvl="7" w:tplc="5E545532">
      <w:start w:val="1"/>
      <w:numFmt w:val="lowerLetter"/>
      <w:lvlText w:val="%8."/>
      <w:lvlJc w:val="left"/>
      <w:pPr>
        <w:ind w:left="5760" w:hanging="360"/>
      </w:pPr>
    </w:lvl>
    <w:lvl w:ilvl="8" w:tplc="C10EEA4A">
      <w:start w:val="1"/>
      <w:numFmt w:val="lowerRoman"/>
      <w:lvlText w:val="%9."/>
      <w:lvlJc w:val="right"/>
      <w:pPr>
        <w:ind w:left="6480" w:hanging="180"/>
      </w:pPr>
    </w:lvl>
  </w:abstractNum>
  <w:abstractNum w:abstractNumId="6" w15:restartNumberingAfterBreak="0">
    <w:nsid w:val="35988FD6"/>
    <w:multiLevelType w:val="hybridMultilevel"/>
    <w:tmpl w:val="785E21E8"/>
    <w:lvl w:ilvl="0" w:tplc="0638D9A0">
      <w:start w:val="1"/>
      <w:numFmt w:val="decimal"/>
      <w:lvlText w:val="%1."/>
      <w:lvlJc w:val="left"/>
      <w:pPr>
        <w:ind w:left="720" w:hanging="360"/>
      </w:pPr>
    </w:lvl>
    <w:lvl w:ilvl="1" w:tplc="8694841E">
      <w:start w:val="1"/>
      <w:numFmt w:val="lowerLetter"/>
      <w:lvlText w:val="%2."/>
      <w:lvlJc w:val="left"/>
      <w:pPr>
        <w:ind w:left="1440" w:hanging="360"/>
      </w:pPr>
    </w:lvl>
    <w:lvl w:ilvl="2" w:tplc="DEF601D8">
      <w:start w:val="1"/>
      <w:numFmt w:val="lowerRoman"/>
      <w:lvlText w:val="%3."/>
      <w:lvlJc w:val="right"/>
      <w:pPr>
        <w:ind w:left="2160" w:hanging="180"/>
      </w:pPr>
    </w:lvl>
    <w:lvl w:ilvl="3" w:tplc="243469A4">
      <w:start w:val="1"/>
      <w:numFmt w:val="decimal"/>
      <w:lvlText w:val="%4."/>
      <w:lvlJc w:val="left"/>
      <w:pPr>
        <w:ind w:left="2880" w:hanging="360"/>
      </w:pPr>
    </w:lvl>
    <w:lvl w:ilvl="4" w:tplc="511ABB22">
      <w:start w:val="1"/>
      <w:numFmt w:val="lowerLetter"/>
      <w:lvlText w:val="%5."/>
      <w:lvlJc w:val="left"/>
      <w:pPr>
        <w:ind w:left="3600" w:hanging="360"/>
      </w:pPr>
    </w:lvl>
    <w:lvl w:ilvl="5" w:tplc="9962C0B6">
      <w:start w:val="1"/>
      <w:numFmt w:val="lowerRoman"/>
      <w:lvlText w:val="%6."/>
      <w:lvlJc w:val="right"/>
      <w:pPr>
        <w:ind w:left="4320" w:hanging="180"/>
      </w:pPr>
    </w:lvl>
    <w:lvl w:ilvl="6" w:tplc="A0FEDF56">
      <w:start w:val="1"/>
      <w:numFmt w:val="decimal"/>
      <w:lvlText w:val="%7."/>
      <w:lvlJc w:val="left"/>
      <w:pPr>
        <w:ind w:left="5040" w:hanging="360"/>
      </w:pPr>
    </w:lvl>
    <w:lvl w:ilvl="7" w:tplc="7E64676A">
      <w:start w:val="1"/>
      <w:numFmt w:val="lowerLetter"/>
      <w:lvlText w:val="%8."/>
      <w:lvlJc w:val="left"/>
      <w:pPr>
        <w:ind w:left="5760" w:hanging="360"/>
      </w:pPr>
    </w:lvl>
    <w:lvl w:ilvl="8" w:tplc="B3928170">
      <w:start w:val="1"/>
      <w:numFmt w:val="lowerRoman"/>
      <w:lvlText w:val="%9."/>
      <w:lvlJc w:val="right"/>
      <w:pPr>
        <w:ind w:left="6480" w:hanging="180"/>
      </w:pPr>
    </w:lvl>
  </w:abstractNum>
  <w:abstractNum w:abstractNumId="7" w15:restartNumberingAfterBreak="0">
    <w:nsid w:val="4019E1A8"/>
    <w:multiLevelType w:val="hybridMultilevel"/>
    <w:tmpl w:val="293A01C0"/>
    <w:lvl w:ilvl="0" w:tplc="9948F806">
      <w:start w:val="1"/>
      <w:numFmt w:val="bullet"/>
      <w:lvlText w:val="-"/>
      <w:lvlJc w:val="left"/>
      <w:pPr>
        <w:ind w:left="720" w:hanging="360"/>
      </w:pPr>
      <w:rPr>
        <w:rFonts w:ascii="Aptos" w:hAnsi="Aptos" w:hint="default"/>
      </w:rPr>
    </w:lvl>
    <w:lvl w:ilvl="1" w:tplc="B9325380">
      <w:start w:val="1"/>
      <w:numFmt w:val="bullet"/>
      <w:lvlText w:val="o"/>
      <w:lvlJc w:val="left"/>
      <w:pPr>
        <w:ind w:left="1440" w:hanging="360"/>
      </w:pPr>
      <w:rPr>
        <w:rFonts w:ascii="Courier New" w:hAnsi="Courier New" w:hint="default"/>
      </w:rPr>
    </w:lvl>
    <w:lvl w:ilvl="2" w:tplc="E122735C">
      <w:start w:val="1"/>
      <w:numFmt w:val="bullet"/>
      <w:lvlText w:val=""/>
      <w:lvlJc w:val="left"/>
      <w:pPr>
        <w:ind w:left="2160" w:hanging="360"/>
      </w:pPr>
      <w:rPr>
        <w:rFonts w:ascii="Wingdings" w:hAnsi="Wingdings" w:hint="default"/>
      </w:rPr>
    </w:lvl>
    <w:lvl w:ilvl="3" w:tplc="E9529F10">
      <w:start w:val="1"/>
      <w:numFmt w:val="bullet"/>
      <w:lvlText w:val=""/>
      <w:lvlJc w:val="left"/>
      <w:pPr>
        <w:ind w:left="2880" w:hanging="360"/>
      </w:pPr>
      <w:rPr>
        <w:rFonts w:ascii="Symbol" w:hAnsi="Symbol" w:hint="default"/>
      </w:rPr>
    </w:lvl>
    <w:lvl w:ilvl="4" w:tplc="C136B0B6">
      <w:start w:val="1"/>
      <w:numFmt w:val="bullet"/>
      <w:lvlText w:val="o"/>
      <w:lvlJc w:val="left"/>
      <w:pPr>
        <w:ind w:left="3600" w:hanging="360"/>
      </w:pPr>
      <w:rPr>
        <w:rFonts w:ascii="Courier New" w:hAnsi="Courier New" w:hint="default"/>
      </w:rPr>
    </w:lvl>
    <w:lvl w:ilvl="5" w:tplc="BDEE0C90">
      <w:start w:val="1"/>
      <w:numFmt w:val="bullet"/>
      <w:lvlText w:val=""/>
      <w:lvlJc w:val="left"/>
      <w:pPr>
        <w:ind w:left="4320" w:hanging="360"/>
      </w:pPr>
      <w:rPr>
        <w:rFonts w:ascii="Wingdings" w:hAnsi="Wingdings" w:hint="default"/>
      </w:rPr>
    </w:lvl>
    <w:lvl w:ilvl="6" w:tplc="5E7C29B0">
      <w:start w:val="1"/>
      <w:numFmt w:val="bullet"/>
      <w:lvlText w:val=""/>
      <w:lvlJc w:val="left"/>
      <w:pPr>
        <w:ind w:left="5040" w:hanging="360"/>
      </w:pPr>
      <w:rPr>
        <w:rFonts w:ascii="Symbol" w:hAnsi="Symbol" w:hint="default"/>
      </w:rPr>
    </w:lvl>
    <w:lvl w:ilvl="7" w:tplc="BDF88BEC">
      <w:start w:val="1"/>
      <w:numFmt w:val="bullet"/>
      <w:lvlText w:val="o"/>
      <w:lvlJc w:val="left"/>
      <w:pPr>
        <w:ind w:left="5760" w:hanging="360"/>
      </w:pPr>
      <w:rPr>
        <w:rFonts w:ascii="Courier New" w:hAnsi="Courier New" w:hint="default"/>
      </w:rPr>
    </w:lvl>
    <w:lvl w:ilvl="8" w:tplc="51C2DB60">
      <w:start w:val="1"/>
      <w:numFmt w:val="bullet"/>
      <w:lvlText w:val=""/>
      <w:lvlJc w:val="left"/>
      <w:pPr>
        <w:ind w:left="6480" w:hanging="360"/>
      </w:pPr>
      <w:rPr>
        <w:rFonts w:ascii="Wingdings" w:hAnsi="Wingdings" w:hint="default"/>
      </w:rPr>
    </w:lvl>
  </w:abstractNum>
  <w:abstractNum w:abstractNumId="8" w15:restartNumberingAfterBreak="0">
    <w:nsid w:val="4B23C293"/>
    <w:multiLevelType w:val="hybridMultilevel"/>
    <w:tmpl w:val="CC3CC172"/>
    <w:lvl w:ilvl="0" w:tplc="A7DE5882">
      <w:start w:val="1"/>
      <w:numFmt w:val="decimal"/>
      <w:lvlText w:val="%1."/>
      <w:lvlJc w:val="left"/>
      <w:pPr>
        <w:ind w:left="720" w:hanging="360"/>
      </w:pPr>
    </w:lvl>
    <w:lvl w:ilvl="1" w:tplc="D944B7EA">
      <w:start w:val="1"/>
      <w:numFmt w:val="lowerLetter"/>
      <w:lvlText w:val="%2."/>
      <w:lvlJc w:val="left"/>
      <w:pPr>
        <w:ind w:left="1440" w:hanging="360"/>
      </w:pPr>
    </w:lvl>
    <w:lvl w:ilvl="2" w:tplc="178C97D6">
      <w:start w:val="1"/>
      <w:numFmt w:val="lowerRoman"/>
      <w:lvlText w:val="%3."/>
      <w:lvlJc w:val="right"/>
      <w:pPr>
        <w:ind w:left="2160" w:hanging="180"/>
      </w:pPr>
    </w:lvl>
    <w:lvl w:ilvl="3" w:tplc="8B3E42DC">
      <w:start w:val="1"/>
      <w:numFmt w:val="decimal"/>
      <w:lvlText w:val="%4."/>
      <w:lvlJc w:val="left"/>
      <w:pPr>
        <w:ind w:left="2880" w:hanging="360"/>
      </w:pPr>
    </w:lvl>
    <w:lvl w:ilvl="4" w:tplc="6B24CBAA">
      <w:start w:val="1"/>
      <w:numFmt w:val="lowerLetter"/>
      <w:lvlText w:val="%5."/>
      <w:lvlJc w:val="left"/>
      <w:pPr>
        <w:ind w:left="3600" w:hanging="360"/>
      </w:pPr>
    </w:lvl>
    <w:lvl w:ilvl="5" w:tplc="F56A6C72">
      <w:start w:val="1"/>
      <w:numFmt w:val="lowerRoman"/>
      <w:lvlText w:val="%6."/>
      <w:lvlJc w:val="right"/>
      <w:pPr>
        <w:ind w:left="4320" w:hanging="180"/>
      </w:pPr>
    </w:lvl>
    <w:lvl w:ilvl="6" w:tplc="BBD689E2">
      <w:start w:val="1"/>
      <w:numFmt w:val="decimal"/>
      <w:lvlText w:val="%7."/>
      <w:lvlJc w:val="left"/>
      <w:pPr>
        <w:ind w:left="5040" w:hanging="360"/>
      </w:pPr>
    </w:lvl>
    <w:lvl w:ilvl="7" w:tplc="396A17F8">
      <w:start w:val="1"/>
      <w:numFmt w:val="lowerLetter"/>
      <w:lvlText w:val="%8."/>
      <w:lvlJc w:val="left"/>
      <w:pPr>
        <w:ind w:left="5760" w:hanging="360"/>
      </w:pPr>
    </w:lvl>
    <w:lvl w:ilvl="8" w:tplc="E5FA5126">
      <w:start w:val="1"/>
      <w:numFmt w:val="lowerRoman"/>
      <w:lvlText w:val="%9."/>
      <w:lvlJc w:val="right"/>
      <w:pPr>
        <w:ind w:left="6480" w:hanging="180"/>
      </w:pPr>
    </w:lvl>
  </w:abstractNum>
  <w:abstractNum w:abstractNumId="9" w15:restartNumberingAfterBreak="0">
    <w:nsid w:val="4DDEE818"/>
    <w:multiLevelType w:val="hybridMultilevel"/>
    <w:tmpl w:val="EFF4E778"/>
    <w:lvl w:ilvl="0" w:tplc="67605496">
      <w:start w:val="1"/>
      <w:numFmt w:val="bullet"/>
      <w:lvlText w:val=""/>
      <w:lvlJc w:val="left"/>
      <w:pPr>
        <w:ind w:left="720" w:hanging="360"/>
      </w:pPr>
      <w:rPr>
        <w:rFonts w:ascii="Symbol" w:hAnsi="Symbol" w:hint="default"/>
      </w:rPr>
    </w:lvl>
    <w:lvl w:ilvl="1" w:tplc="954AD6EC">
      <w:start w:val="1"/>
      <w:numFmt w:val="bullet"/>
      <w:lvlText w:val="o"/>
      <w:lvlJc w:val="left"/>
      <w:pPr>
        <w:ind w:left="1440" w:hanging="360"/>
      </w:pPr>
      <w:rPr>
        <w:rFonts w:ascii="Courier New" w:hAnsi="Courier New" w:hint="default"/>
      </w:rPr>
    </w:lvl>
    <w:lvl w:ilvl="2" w:tplc="9D426410">
      <w:start w:val="1"/>
      <w:numFmt w:val="bullet"/>
      <w:lvlText w:val=""/>
      <w:lvlJc w:val="left"/>
      <w:pPr>
        <w:ind w:left="2160" w:hanging="360"/>
      </w:pPr>
      <w:rPr>
        <w:rFonts w:ascii="Wingdings" w:hAnsi="Wingdings" w:hint="default"/>
      </w:rPr>
    </w:lvl>
    <w:lvl w:ilvl="3" w:tplc="17A21C40">
      <w:start w:val="1"/>
      <w:numFmt w:val="bullet"/>
      <w:lvlText w:val=""/>
      <w:lvlJc w:val="left"/>
      <w:pPr>
        <w:ind w:left="2880" w:hanging="360"/>
      </w:pPr>
      <w:rPr>
        <w:rFonts w:ascii="Symbol" w:hAnsi="Symbol" w:hint="default"/>
      </w:rPr>
    </w:lvl>
    <w:lvl w:ilvl="4" w:tplc="3238E59E">
      <w:start w:val="1"/>
      <w:numFmt w:val="bullet"/>
      <w:lvlText w:val="o"/>
      <w:lvlJc w:val="left"/>
      <w:pPr>
        <w:ind w:left="3600" w:hanging="360"/>
      </w:pPr>
      <w:rPr>
        <w:rFonts w:ascii="Courier New" w:hAnsi="Courier New" w:hint="default"/>
      </w:rPr>
    </w:lvl>
    <w:lvl w:ilvl="5" w:tplc="9892C740">
      <w:start w:val="1"/>
      <w:numFmt w:val="bullet"/>
      <w:lvlText w:val=""/>
      <w:lvlJc w:val="left"/>
      <w:pPr>
        <w:ind w:left="4320" w:hanging="360"/>
      </w:pPr>
      <w:rPr>
        <w:rFonts w:ascii="Wingdings" w:hAnsi="Wingdings" w:hint="default"/>
      </w:rPr>
    </w:lvl>
    <w:lvl w:ilvl="6" w:tplc="6BA2BEB6">
      <w:start w:val="1"/>
      <w:numFmt w:val="bullet"/>
      <w:lvlText w:val=""/>
      <w:lvlJc w:val="left"/>
      <w:pPr>
        <w:ind w:left="5040" w:hanging="360"/>
      </w:pPr>
      <w:rPr>
        <w:rFonts w:ascii="Symbol" w:hAnsi="Symbol" w:hint="default"/>
      </w:rPr>
    </w:lvl>
    <w:lvl w:ilvl="7" w:tplc="C7BAD328">
      <w:start w:val="1"/>
      <w:numFmt w:val="bullet"/>
      <w:lvlText w:val="o"/>
      <w:lvlJc w:val="left"/>
      <w:pPr>
        <w:ind w:left="5760" w:hanging="360"/>
      </w:pPr>
      <w:rPr>
        <w:rFonts w:ascii="Courier New" w:hAnsi="Courier New" w:hint="default"/>
      </w:rPr>
    </w:lvl>
    <w:lvl w:ilvl="8" w:tplc="3A2859E6">
      <w:start w:val="1"/>
      <w:numFmt w:val="bullet"/>
      <w:lvlText w:val=""/>
      <w:lvlJc w:val="left"/>
      <w:pPr>
        <w:ind w:left="6480" w:hanging="360"/>
      </w:pPr>
      <w:rPr>
        <w:rFonts w:ascii="Wingdings" w:hAnsi="Wingdings" w:hint="default"/>
      </w:rPr>
    </w:lvl>
  </w:abstractNum>
  <w:abstractNum w:abstractNumId="10" w15:restartNumberingAfterBreak="0">
    <w:nsid w:val="5A42C06C"/>
    <w:multiLevelType w:val="hybridMultilevel"/>
    <w:tmpl w:val="C5062562"/>
    <w:lvl w:ilvl="0" w:tplc="A606C870">
      <w:start w:val="1"/>
      <w:numFmt w:val="decimal"/>
      <w:lvlText w:val="%1."/>
      <w:lvlJc w:val="left"/>
      <w:pPr>
        <w:ind w:left="720" w:hanging="360"/>
      </w:pPr>
    </w:lvl>
    <w:lvl w:ilvl="1" w:tplc="2A4C1BB0">
      <w:start w:val="1"/>
      <w:numFmt w:val="lowerLetter"/>
      <w:lvlText w:val="%2."/>
      <w:lvlJc w:val="left"/>
      <w:pPr>
        <w:ind w:left="1440" w:hanging="360"/>
      </w:pPr>
    </w:lvl>
    <w:lvl w:ilvl="2" w:tplc="8AF8DEEE">
      <w:start w:val="1"/>
      <w:numFmt w:val="lowerRoman"/>
      <w:lvlText w:val="%3."/>
      <w:lvlJc w:val="right"/>
      <w:pPr>
        <w:ind w:left="2160" w:hanging="180"/>
      </w:pPr>
    </w:lvl>
    <w:lvl w:ilvl="3" w:tplc="FEF49052">
      <w:start w:val="1"/>
      <w:numFmt w:val="decimal"/>
      <w:lvlText w:val="%4."/>
      <w:lvlJc w:val="left"/>
      <w:pPr>
        <w:ind w:left="2880" w:hanging="360"/>
      </w:pPr>
    </w:lvl>
    <w:lvl w:ilvl="4" w:tplc="FB42B658">
      <w:start w:val="1"/>
      <w:numFmt w:val="lowerLetter"/>
      <w:lvlText w:val="%5."/>
      <w:lvlJc w:val="left"/>
      <w:pPr>
        <w:ind w:left="3600" w:hanging="360"/>
      </w:pPr>
    </w:lvl>
    <w:lvl w:ilvl="5" w:tplc="03063BE0">
      <w:start w:val="1"/>
      <w:numFmt w:val="lowerRoman"/>
      <w:lvlText w:val="%6."/>
      <w:lvlJc w:val="right"/>
      <w:pPr>
        <w:ind w:left="4320" w:hanging="180"/>
      </w:pPr>
    </w:lvl>
    <w:lvl w:ilvl="6" w:tplc="82DA6240">
      <w:start w:val="1"/>
      <w:numFmt w:val="decimal"/>
      <w:lvlText w:val="%7."/>
      <w:lvlJc w:val="left"/>
      <w:pPr>
        <w:ind w:left="5040" w:hanging="360"/>
      </w:pPr>
    </w:lvl>
    <w:lvl w:ilvl="7" w:tplc="8C482770">
      <w:start w:val="1"/>
      <w:numFmt w:val="lowerLetter"/>
      <w:lvlText w:val="%8."/>
      <w:lvlJc w:val="left"/>
      <w:pPr>
        <w:ind w:left="5760" w:hanging="360"/>
      </w:pPr>
    </w:lvl>
    <w:lvl w:ilvl="8" w:tplc="3E40AB8A">
      <w:start w:val="1"/>
      <w:numFmt w:val="lowerRoman"/>
      <w:lvlText w:val="%9."/>
      <w:lvlJc w:val="right"/>
      <w:pPr>
        <w:ind w:left="6480" w:hanging="180"/>
      </w:pPr>
    </w:lvl>
  </w:abstractNum>
  <w:abstractNum w:abstractNumId="11" w15:restartNumberingAfterBreak="0">
    <w:nsid w:val="6A4D51B4"/>
    <w:multiLevelType w:val="hybridMultilevel"/>
    <w:tmpl w:val="7E282F72"/>
    <w:lvl w:ilvl="0" w:tplc="30CEDADA">
      <w:start w:val="1"/>
      <w:numFmt w:val="decimal"/>
      <w:lvlText w:val="%1."/>
      <w:lvlJc w:val="left"/>
      <w:pPr>
        <w:ind w:left="720" w:hanging="360"/>
      </w:pPr>
      <w:rPr>
        <w:rFonts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C49F26B"/>
    <w:multiLevelType w:val="multilevel"/>
    <w:tmpl w:val="77267E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20815715">
    <w:abstractNumId w:val="8"/>
  </w:num>
  <w:num w:numId="2" w16cid:durableId="1300652968">
    <w:abstractNumId w:val="5"/>
  </w:num>
  <w:num w:numId="3" w16cid:durableId="1925143499">
    <w:abstractNumId w:val="4"/>
  </w:num>
  <w:num w:numId="4" w16cid:durableId="1472945210">
    <w:abstractNumId w:val="2"/>
  </w:num>
  <w:num w:numId="5" w16cid:durableId="1861118754">
    <w:abstractNumId w:val="0"/>
  </w:num>
  <w:num w:numId="6" w16cid:durableId="2017220510">
    <w:abstractNumId w:val="1"/>
  </w:num>
  <w:num w:numId="7" w16cid:durableId="813566744">
    <w:abstractNumId w:val="10"/>
  </w:num>
  <w:num w:numId="8" w16cid:durableId="1510481127">
    <w:abstractNumId w:val="6"/>
  </w:num>
  <w:num w:numId="9" w16cid:durableId="560561620">
    <w:abstractNumId w:val="3"/>
  </w:num>
  <w:num w:numId="10" w16cid:durableId="431896622">
    <w:abstractNumId w:val="7"/>
  </w:num>
  <w:num w:numId="11" w16cid:durableId="1780107427">
    <w:abstractNumId w:val="12"/>
  </w:num>
  <w:num w:numId="12" w16cid:durableId="1630696878">
    <w:abstractNumId w:val="9"/>
  </w:num>
  <w:num w:numId="13" w16cid:durableId="9824629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9E5BD2"/>
    <w:rsid w:val="00031320"/>
    <w:rsid w:val="00051806"/>
    <w:rsid w:val="00125F47"/>
    <w:rsid w:val="00152AF0"/>
    <w:rsid w:val="001C63AD"/>
    <w:rsid w:val="00213186"/>
    <w:rsid w:val="00246AC5"/>
    <w:rsid w:val="002D0E31"/>
    <w:rsid w:val="003B7847"/>
    <w:rsid w:val="00426900"/>
    <w:rsid w:val="00444FF0"/>
    <w:rsid w:val="00445961"/>
    <w:rsid w:val="00450717"/>
    <w:rsid w:val="0045D070"/>
    <w:rsid w:val="0046103C"/>
    <w:rsid w:val="004B2EDB"/>
    <w:rsid w:val="00511D50"/>
    <w:rsid w:val="0084479D"/>
    <w:rsid w:val="0086C83B"/>
    <w:rsid w:val="00873AC2"/>
    <w:rsid w:val="00881685"/>
    <w:rsid w:val="008E2BC9"/>
    <w:rsid w:val="0095274D"/>
    <w:rsid w:val="009A1F76"/>
    <w:rsid w:val="00AC535E"/>
    <w:rsid w:val="00B83A9B"/>
    <w:rsid w:val="00B84CDE"/>
    <w:rsid w:val="00B94CAB"/>
    <w:rsid w:val="00D60E43"/>
    <w:rsid w:val="00E0682C"/>
    <w:rsid w:val="00E76249"/>
    <w:rsid w:val="00F062B8"/>
    <w:rsid w:val="00F75281"/>
    <w:rsid w:val="00F93CB0"/>
    <w:rsid w:val="010BC4E7"/>
    <w:rsid w:val="0119A705"/>
    <w:rsid w:val="013AE3E8"/>
    <w:rsid w:val="01802FCD"/>
    <w:rsid w:val="0185EF96"/>
    <w:rsid w:val="01ED0207"/>
    <w:rsid w:val="01FA2833"/>
    <w:rsid w:val="01FBDC0E"/>
    <w:rsid w:val="02070E69"/>
    <w:rsid w:val="0226462A"/>
    <w:rsid w:val="022D79AB"/>
    <w:rsid w:val="02568673"/>
    <w:rsid w:val="028C9484"/>
    <w:rsid w:val="0291FEFE"/>
    <w:rsid w:val="02C6E2A9"/>
    <w:rsid w:val="033A200F"/>
    <w:rsid w:val="03596834"/>
    <w:rsid w:val="03799C71"/>
    <w:rsid w:val="038352A9"/>
    <w:rsid w:val="038CF265"/>
    <w:rsid w:val="043EB33E"/>
    <w:rsid w:val="04403C47"/>
    <w:rsid w:val="0484B2D0"/>
    <w:rsid w:val="04A1FEAA"/>
    <w:rsid w:val="04A6DEB4"/>
    <w:rsid w:val="04B29B8E"/>
    <w:rsid w:val="04C64EEC"/>
    <w:rsid w:val="05064652"/>
    <w:rsid w:val="052AC07F"/>
    <w:rsid w:val="0543B19B"/>
    <w:rsid w:val="0560E177"/>
    <w:rsid w:val="057893AA"/>
    <w:rsid w:val="057FFC84"/>
    <w:rsid w:val="0595A1D2"/>
    <w:rsid w:val="05AA61E6"/>
    <w:rsid w:val="05BFBB49"/>
    <w:rsid w:val="0648F264"/>
    <w:rsid w:val="0653BA6D"/>
    <w:rsid w:val="069BC695"/>
    <w:rsid w:val="06BCA4BA"/>
    <w:rsid w:val="06C85C46"/>
    <w:rsid w:val="06CEEF4E"/>
    <w:rsid w:val="06D2C260"/>
    <w:rsid w:val="06D75891"/>
    <w:rsid w:val="06DAC323"/>
    <w:rsid w:val="06FDDAB2"/>
    <w:rsid w:val="0792E5C7"/>
    <w:rsid w:val="07BE0D4E"/>
    <w:rsid w:val="07E9A0FD"/>
    <w:rsid w:val="08A71C17"/>
    <w:rsid w:val="08B8D7AA"/>
    <w:rsid w:val="090E1F6B"/>
    <w:rsid w:val="092AE23D"/>
    <w:rsid w:val="0936691C"/>
    <w:rsid w:val="0968CEF1"/>
    <w:rsid w:val="09D865A4"/>
    <w:rsid w:val="09EE63AF"/>
    <w:rsid w:val="0A3D3D33"/>
    <w:rsid w:val="0AD8EF1E"/>
    <w:rsid w:val="0B049454"/>
    <w:rsid w:val="0B2027BE"/>
    <w:rsid w:val="0B300933"/>
    <w:rsid w:val="0B5A47E8"/>
    <w:rsid w:val="0B6EE8A3"/>
    <w:rsid w:val="0B7B90E0"/>
    <w:rsid w:val="0BE7C713"/>
    <w:rsid w:val="0BF132A9"/>
    <w:rsid w:val="0BFC6515"/>
    <w:rsid w:val="0C35264E"/>
    <w:rsid w:val="0C433999"/>
    <w:rsid w:val="0C4D7D03"/>
    <w:rsid w:val="0CB3576F"/>
    <w:rsid w:val="0CBD5D50"/>
    <w:rsid w:val="0CBD9376"/>
    <w:rsid w:val="0CD88D92"/>
    <w:rsid w:val="0D51F1CC"/>
    <w:rsid w:val="0D5ADDD5"/>
    <w:rsid w:val="0D60BF28"/>
    <w:rsid w:val="0D99A834"/>
    <w:rsid w:val="0E513803"/>
    <w:rsid w:val="0E94F1E0"/>
    <w:rsid w:val="0EA39610"/>
    <w:rsid w:val="0ED2DC09"/>
    <w:rsid w:val="0EF4F193"/>
    <w:rsid w:val="0F284889"/>
    <w:rsid w:val="0F29AC8C"/>
    <w:rsid w:val="0F5CFA76"/>
    <w:rsid w:val="0F8009DC"/>
    <w:rsid w:val="0F9AE587"/>
    <w:rsid w:val="0FBE5745"/>
    <w:rsid w:val="0FFEE399"/>
    <w:rsid w:val="1023A4AB"/>
    <w:rsid w:val="103B59BF"/>
    <w:rsid w:val="104F2942"/>
    <w:rsid w:val="10FC616C"/>
    <w:rsid w:val="115101CC"/>
    <w:rsid w:val="11D5C389"/>
    <w:rsid w:val="11D707D4"/>
    <w:rsid w:val="11E4189C"/>
    <w:rsid w:val="11E54A21"/>
    <w:rsid w:val="122E6914"/>
    <w:rsid w:val="123A279D"/>
    <w:rsid w:val="12447F42"/>
    <w:rsid w:val="12C90546"/>
    <w:rsid w:val="13446E05"/>
    <w:rsid w:val="13899FF1"/>
    <w:rsid w:val="13B83A2B"/>
    <w:rsid w:val="13F42DF2"/>
    <w:rsid w:val="1405ECA5"/>
    <w:rsid w:val="1418CBFD"/>
    <w:rsid w:val="1454610F"/>
    <w:rsid w:val="14CECE2D"/>
    <w:rsid w:val="14D87486"/>
    <w:rsid w:val="14DAF296"/>
    <w:rsid w:val="15389EF8"/>
    <w:rsid w:val="154EECD9"/>
    <w:rsid w:val="1599CBDB"/>
    <w:rsid w:val="15B92070"/>
    <w:rsid w:val="15E55566"/>
    <w:rsid w:val="15F37292"/>
    <w:rsid w:val="1614DE7A"/>
    <w:rsid w:val="16172B24"/>
    <w:rsid w:val="161ABF51"/>
    <w:rsid w:val="162DA572"/>
    <w:rsid w:val="16571B23"/>
    <w:rsid w:val="1690DC1A"/>
    <w:rsid w:val="16BBA735"/>
    <w:rsid w:val="16EF5179"/>
    <w:rsid w:val="17131B07"/>
    <w:rsid w:val="17E0B3C2"/>
    <w:rsid w:val="17F5AAE0"/>
    <w:rsid w:val="184C27C2"/>
    <w:rsid w:val="187257C8"/>
    <w:rsid w:val="1896B9E5"/>
    <w:rsid w:val="189D872E"/>
    <w:rsid w:val="18B0F704"/>
    <w:rsid w:val="192FCC26"/>
    <w:rsid w:val="1940FC0C"/>
    <w:rsid w:val="197C5CBD"/>
    <w:rsid w:val="1981D949"/>
    <w:rsid w:val="19B12281"/>
    <w:rsid w:val="1AA900BE"/>
    <w:rsid w:val="1ABDB0EE"/>
    <w:rsid w:val="1AE99885"/>
    <w:rsid w:val="1AFE2A53"/>
    <w:rsid w:val="1B689C83"/>
    <w:rsid w:val="1BCF51EE"/>
    <w:rsid w:val="1C121AE3"/>
    <w:rsid w:val="1C633BA8"/>
    <w:rsid w:val="1C67F3E4"/>
    <w:rsid w:val="1C6A45F3"/>
    <w:rsid w:val="1C87FB31"/>
    <w:rsid w:val="1C8F15C7"/>
    <w:rsid w:val="1C93622B"/>
    <w:rsid w:val="1C955F2C"/>
    <w:rsid w:val="1CA30100"/>
    <w:rsid w:val="1CCADF39"/>
    <w:rsid w:val="1CD08DA1"/>
    <w:rsid w:val="1D8A34BC"/>
    <w:rsid w:val="1DBEA3BB"/>
    <w:rsid w:val="1DCFE17B"/>
    <w:rsid w:val="1E07535D"/>
    <w:rsid w:val="1E4FB82D"/>
    <w:rsid w:val="1E7CC400"/>
    <w:rsid w:val="1E84A61C"/>
    <w:rsid w:val="1E9B8C60"/>
    <w:rsid w:val="1F8EDD0A"/>
    <w:rsid w:val="1FBFA995"/>
    <w:rsid w:val="1FD4844C"/>
    <w:rsid w:val="1FDA6DC6"/>
    <w:rsid w:val="2045C8BB"/>
    <w:rsid w:val="208D8A16"/>
    <w:rsid w:val="2090ED49"/>
    <w:rsid w:val="2158CCE3"/>
    <w:rsid w:val="215D7656"/>
    <w:rsid w:val="21A19314"/>
    <w:rsid w:val="2205559F"/>
    <w:rsid w:val="22254612"/>
    <w:rsid w:val="223164CC"/>
    <w:rsid w:val="22744E80"/>
    <w:rsid w:val="227F13A8"/>
    <w:rsid w:val="22AFDCEF"/>
    <w:rsid w:val="22ECD4F5"/>
    <w:rsid w:val="22F25DE4"/>
    <w:rsid w:val="230BC5CE"/>
    <w:rsid w:val="247120F4"/>
    <w:rsid w:val="24C4AD3D"/>
    <w:rsid w:val="24E276F3"/>
    <w:rsid w:val="25296A8A"/>
    <w:rsid w:val="252E47F3"/>
    <w:rsid w:val="2547BAB1"/>
    <w:rsid w:val="25DC2864"/>
    <w:rsid w:val="260C9678"/>
    <w:rsid w:val="261DCFFE"/>
    <w:rsid w:val="2626BFEE"/>
    <w:rsid w:val="265F3F62"/>
    <w:rsid w:val="265FF2FB"/>
    <w:rsid w:val="266D36F1"/>
    <w:rsid w:val="26C4B4B5"/>
    <w:rsid w:val="2703AE25"/>
    <w:rsid w:val="2778C5C8"/>
    <w:rsid w:val="27C83F59"/>
    <w:rsid w:val="2801ECDC"/>
    <w:rsid w:val="280227F5"/>
    <w:rsid w:val="2807B5D0"/>
    <w:rsid w:val="29A57375"/>
    <w:rsid w:val="29F645CB"/>
    <w:rsid w:val="2A1A01D2"/>
    <w:rsid w:val="2A25D320"/>
    <w:rsid w:val="2A3FD59D"/>
    <w:rsid w:val="2A520236"/>
    <w:rsid w:val="2A94258E"/>
    <w:rsid w:val="2B177DE5"/>
    <w:rsid w:val="2B28E64B"/>
    <w:rsid w:val="2B662BC6"/>
    <w:rsid w:val="2B7B6B91"/>
    <w:rsid w:val="2BFC0D6D"/>
    <w:rsid w:val="2C16F35C"/>
    <w:rsid w:val="2C55E0D0"/>
    <w:rsid w:val="2C635B06"/>
    <w:rsid w:val="2C6E18DC"/>
    <w:rsid w:val="2C891FF4"/>
    <w:rsid w:val="2C9FACFD"/>
    <w:rsid w:val="2CA145F0"/>
    <w:rsid w:val="2CDF75BD"/>
    <w:rsid w:val="2D1B0B43"/>
    <w:rsid w:val="2D67EEA9"/>
    <w:rsid w:val="2DB9C5A4"/>
    <w:rsid w:val="2DCFECB1"/>
    <w:rsid w:val="2E072ABA"/>
    <w:rsid w:val="2E0C02DA"/>
    <w:rsid w:val="2E4BFAE5"/>
    <w:rsid w:val="2E63776A"/>
    <w:rsid w:val="2EB42461"/>
    <w:rsid w:val="2ED30D4B"/>
    <w:rsid w:val="2EF152DE"/>
    <w:rsid w:val="302460BA"/>
    <w:rsid w:val="302875D3"/>
    <w:rsid w:val="302BA46B"/>
    <w:rsid w:val="3038E0AF"/>
    <w:rsid w:val="304BFAA6"/>
    <w:rsid w:val="30C3597D"/>
    <w:rsid w:val="31378EBF"/>
    <w:rsid w:val="31685868"/>
    <w:rsid w:val="32568DCB"/>
    <w:rsid w:val="32B65381"/>
    <w:rsid w:val="3309CACB"/>
    <w:rsid w:val="3323DA51"/>
    <w:rsid w:val="333B0981"/>
    <w:rsid w:val="33751162"/>
    <w:rsid w:val="33A62211"/>
    <w:rsid w:val="33ABEE0C"/>
    <w:rsid w:val="33E128EC"/>
    <w:rsid w:val="33E8B571"/>
    <w:rsid w:val="342853E3"/>
    <w:rsid w:val="342C05BA"/>
    <w:rsid w:val="346B331F"/>
    <w:rsid w:val="347F0E04"/>
    <w:rsid w:val="352E0050"/>
    <w:rsid w:val="35352956"/>
    <w:rsid w:val="353E64D8"/>
    <w:rsid w:val="354DFAB9"/>
    <w:rsid w:val="3592D100"/>
    <w:rsid w:val="35BF3A57"/>
    <w:rsid w:val="35C256F0"/>
    <w:rsid w:val="35D98CFF"/>
    <w:rsid w:val="35EAA8DC"/>
    <w:rsid w:val="3651DF0C"/>
    <w:rsid w:val="368F8C84"/>
    <w:rsid w:val="36CC308A"/>
    <w:rsid w:val="36CE9CAC"/>
    <w:rsid w:val="37071C59"/>
    <w:rsid w:val="37382C03"/>
    <w:rsid w:val="3785CFE4"/>
    <w:rsid w:val="37977FE1"/>
    <w:rsid w:val="37B526B0"/>
    <w:rsid w:val="38173511"/>
    <w:rsid w:val="3835A146"/>
    <w:rsid w:val="38987E5B"/>
    <w:rsid w:val="389A9CB3"/>
    <w:rsid w:val="38C87531"/>
    <w:rsid w:val="38D91DC8"/>
    <w:rsid w:val="38F8E233"/>
    <w:rsid w:val="394234B7"/>
    <w:rsid w:val="399E5BD2"/>
    <w:rsid w:val="39CA19D0"/>
    <w:rsid w:val="39DFD268"/>
    <w:rsid w:val="39E32D50"/>
    <w:rsid w:val="3A33D8DF"/>
    <w:rsid w:val="3A3E561F"/>
    <w:rsid w:val="3A421E4E"/>
    <w:rsid w:val="3A4724B6"/>
    <w:rsid w:val="3A6E5C62"/>
    <w:rsid w:val="3A98BC5A"/>
    <w:rsid w:val="3AA7307B"/>
    <w:rsid w:val="3AAB1533"/>
    <w:rsid w:val="3ACE7645"/>
    <w:rsid w:val="3AD9F94B"/>
    <w:rsid w:val="3B15C9E2"/>
    <w:rsid w:val="3B3F0F06"/>
    <w:rsid w:val="3B5B432E"/>
    <w:rsid w:val="3B70F909"/>
    <w:rsid w:val="3CAE356D"/>
    <w:rsid w:val="3CC64C89"/>
    <w:rsid w:val="3CD8C658"/>
    <w:rsid w:val="3CE9D410"/>
    <w:rsid w:val="3D339C8E"/>
    <w:rsid w:val="3D4F4D88"/>
    <w:rsid w:val="3D566919"/>
    <w:rsid w:val="3D58130C"/>
    <w:rsid w:val="3D5EE19E"/>
    <w:rsid w:val="3D5FF3A5"/>
    <w:rsid w:val="3D82CBC0"/>
    <w:rsid w:val="3D84FF61"/>
    <w:rsid w:val="3D86F2BC"/>
    <w:rsid w:val="3DA095E6"/>
    <w:rsid w:val="3DE7A719"/>
    <w:rsid w:val="3E306C2D"/>
    <w:rsid w:val="3E50F865"/>
    <w:rsid w:val="3E89577F"/>
    <w:rsid w:val="3E9DC390"/>
    <w:rsid w:val="3EE37E26"/>
    <w:rsid w:val="3EF2AC87"/>
    <w:rsid w:val="3EFC197C"/>
    <w:rsid w:val="3F383351"/>
    <w:rsid w:val="3F411824"/>
    <w:rsid w:val="3F64E34B"/>
    <w:rsid w:val="3F82DF86"/>
    <w:rsid w:val="3F9B6C22"/>
    <w:rsid w:val="3FA7F069"/>
    <w:rsid w:val="3FEC01B8"/>
    <w:rsid w:val="404A3CAE"/>
    <w:rsid w:val="407839BF"/>
    <w:rsid w:val="40A18937"/>
    <w:rsid w:val="40E8E386"/>
    <w:rsid w:val="41105B1B"/>
    <w:rsid w:val="41AD9362"/>
    <w:rsid w:val="41C13F41"/>
    <w:rsid w:val="420ECCA1"/>
    <w:rsid w:val="4211C098"/>
    <w:rsid w:val="421486BE"/>
    <w:rsid w:val="4262995F"/>
    <w:rsid w:val="42721C3B"/>
    <w:rsid w:val="429CFFBB"/>
    <w:rsid w:val="42CE135E"/>
    <w:rsid w:val="42EC6CF7"/>
    <w:rsid w:val="4333BEC3"/>
    <w:rsid w:val="4362EBA1"/>
    <w:rsid w:val="4370EB3D"/>
    <w:rsid w:val="43836EE1"/>
    <w:rsid w:val="43B052BC"/>
    <w:rsid w:val="43E7C619"/>
    <w:rsid w:val="442A32A9"/>
    <w:rsid w:val="4433E61F"/>
    <w:rsid w:val="44834EAF"/>
    <w:rsid w:val="448B60E7"/>
    <w:rsid w:val="44A076B2"/>
    <w:rsid w:val="44ABBBD8"/>
    <w:rsid w:val="44AC5D79"/>
    <w:rsid w:val="44B3979A"/>
    <w:rsid w:val="44CC9D19"/>
    <w:rsid w:val="44D490D6"/>
    <w:rsid w:val="44F2F8F0"/>
    <w:rsid w:val="452822EF"/>
    <w:rsid w:val="452DA4E3"/>
    <w:rsid w:val="4552A419"/>
    <w:rsid w:val="45878DAF"/>
    <w:rsid w:val="459B97E0"/>
    <w:rsid w:val="45A6CBCD"/>
    <w:rsid w:val="45DD3771"/>
    <w:rsid w:val="45ED1DBA"/>
    <w:rsid w:val="460DAD15"/>
    <w:rsid w:val="4622640B"/>
    <w:rsid w:val="4629B1E8"/>
    <w:rsid w:val="463A735B"/>
    <w:rsid w:val="46747D99"/>
    <w:rsid w:val="4690121B"/>
    <w:rsid w:val="46D7DA87"/>
    <w:rsid w:val="47EA1FED"/>
    <w:rsid w:val="47FF7B8D"/>
    <w:rsid w:val="48355BB3"/>
    <w:rsid w:val="486454A2"/>
    <w:rsid w:val="48AA4159"/>
    <w:rsid w:val="48D30E2D"/>
    <w:rsid w:val="48E9E0AC"/>
    <w:rsid w:val="494B6284"/>
    <w:rsid w:val="4992372A"/>
    <w:rsid w:val="4992D9AB"/>
    <w:rsid w:val="499563CA"/>
    <w:rsid w:val="49CFE130"/>
    <w:rsid w:val="49DD6E40"/>
    <w:rsid w:val="4B7879C3"/>
    <w:rsid w:val="4B9647AB"/>
    <w:rsid w:val="4BF44C9F"/>
    <w:rsid w:val="4C10D8EE"/>
    <w:rsid w:val="4C2D5877"/>
    <w:rsid w:val="4CA29BE1"/>
    <w:rsid w:val="4CBC74E8"/>
    <w:rsid w:val="4CCDE16B"/>
    <w:rsid w:val="4CE8F5FD"/>
    <w:rsid w:val="4D40D207"/>
    <w:rsid w:val="4DE5F130"/>
    <w:rsid w:val="4E0882FD"/>
    <w:rsid w:val="4E0F8B9E"/>
    <w:rsid w:val="4E137D7F"/>
    <w:rsid w:val="4E661E1A"/>
    <w:rsid w:val="4E77DD05"/>
    <w:rsid w:val="4E9D02A0"/>
    <w:rsid w:val="4ED2EBDE"/>
    <w:rsid w:val="4EE2A4DF"/>
    <w:rsid w:val="4F14E7D0"/>
    <w:rsid w:val="4F6EF87A"/>
    <w:rsid w:val="4F77F8A6"/>
    <w:rsid w:val="4F974EBD"/>
    <w:rsid w:val="4FC41FA4"/>
    <w:rsid w:val="4FFA148A"/>
    <w:rsid w:val="501399A9"/>
    <w:rsid w:val="511DC075"/>
    <w:rsid w:val="51624ECC"/>
    <w:rsid w:val="51B4F8F3"/>
    <w:rsid w:val="51E814AD"/>
    <w:rsid w:val="51F2719F"/>
    <w:rsid w:val="51FC95BD"/>
    <w:rsid w:val="52116080"/>
    <w:rsid w:val="52644E97"/>
    <w:rsid w:val="52A87FF0"/>
    <w:rsid w:val="52AE8B26"/>
    <w:rsid w:val="52D7B513"/>
    <w:rsid w:val="530A300E"/>
    <w:rsid w:val="530E1C1B"/>
    <w:rsid w:val="5316C201"/>
    <w:rsid w:val="532ABF8D"/>
    <w:rsid w:val="53774B6B"/>
    <w:rsid w:val="53D55AFE"/>
    <w:rsid w:val="5415E2B2"/>
    <w:rsid w:val="5420F9F4"/>
    <w:rsid w:val="54328334"/>
    <w:rsid w:val="54A800C7"/>
    <w:rsid w:val="54CF874F"/>
    <w:rsid w:val="54DC44A6"/>
    <w:rsid w:val="551AA15E"/>
    <w:rsid w:val="551C1640"/>
    <w:rsid w:val="5587D363"/>
    <w:rsid w:val="55C2DB6A"/>
    <w:rsid w:val="561BCD54"/>
    <w:rsid w:val="569EBFF7"/>
    <w:rsid w:val="56B36E62"/>
    <w:rsid w:val="56BB51E7"/>
    <w:rsid w:val="56DF1667"/>
    <w:rsid w:val="5729E1C1"/>
    <w:rsid w:val="572FA8D6"/>
    <w:rsid w:val="57B09E56"/>
    <w:rsid w:val="57B7C4D5"/>
    <w:rsid w:val="57BDDFEE"/>
    <w:rsid w:val="57BF9561"/>
    <w:rsid w:val="57F6A188"/>
    <w:rsid w:val="584FF996"/>
    <w:rsid w:val="58745190"/>
    <w:rsid w:val="5884EE2C"/>
    <w:rsid w:val="5888316A"/>
    <w:rsid w:val="58A342FA"/>
    <w:rsid w:val="58C1E854"/>
    <w:rsid w:val="58DBCE6A"/>
    <w:rsid w:val="58E8F911"/>
    <w:rsid w:val="5951157A"/>
    <w:rsid w:val="59625C12"/>
    <w:rsid w:val="59D73632"/>
    <w:rsid w:val="5A006512"/>
    <w:rsid w:val="5A1CE244"/>
    <w:rsid w:val="5A2A2C90"/>
    <w:rsid w:val="5A561D79"/>
    <w:rsid w:val="5AFB178A"/>
    <w:rsid w:val="5B0E2587"/>
    <w:rsid w:val="5B1C8D6C"/>
    <w:rsid w:val="5B4C3ABE"/>
    <w:rsid w:val="5B53DC53"/>
    <w:rsid w:val="5B5CFD76"/>
    <w:rsid w:val="5BC03D21"/>
    <w:rsid w:val="5BC77044"/>
    <w:rsid w:val="5BCE6AA8"/>
    <w:rsid w:val="5BF2F3AF"/>
    <w:rsid w:val="5BF9822E"/>
    <w:rsid w:val="5C317AC4"/>
    <w:rsid w:val="5C8DBF88"/>
    <w:rsid w:val="5CF69BAC"/>
    <w:rsid w:val="5D2D6CDC"/>
    <w:rsid w:val="5D4D3131"/>
    <w:rsid w:val="5D651796"/>
    <w:rsid w:val="5D8CB1E2"/>
    <w:rsid w:val="5DD4E594"/>
    <w:rsid w:val="5DD6A323"/>
    <w:rsid w:val="5E128344"/>
    <w:rsid w:val="5E66B601"/>
    <w:rsid w:val="5EA34B53"/>
    <w:rsid w:val="5EABD7D8"/>
    <w:rsid w:val="5F5C8248"/>
    <w:rsid w:val="5F6BBD78"/>
    <w:rsid w:val="5FA6E2BB"/>
    <w:rsid w:val="60D2AD1F"/>
    <w:rsid w:val="60F0FECC"/>
    <w:rsid w:val="610F9444"/>
    <w:rsid w:val="612B81C3"/>
    <w:rsid w:val="616F46BB"/>
    <w:rsid w:val="61977656"/>
    <w:rsid w:val="619AE4D9"/>
    <w:rsid w:val="61A19018"/>
    <w:rsid w:val="61B4E389"/>
    <w:rsid w:val="6205BA53"/>
    <w:rsid w:val="62189712"/>
    <w:rsid w:val="630B6067"/>
    <w:rsid w:val="6368642E"/>
    <w:rsid w:val="6371A73C"/>
    <w:rsid w:val="6388EAE5"/>
    <w:rsid w:val="64216E76"/>
    <w:rsid w:val="6428A1D3"/>
    <w:rsid w:val="648C6901"/>
    <w:rsid w:val="64D6F586"/>
    <w:rsid w:val="653872EA"/>
    <w:rsid w:val="65712995"/>
    <w:rsid w:val="65ACE9F1"/>
    <w:rsid w:val="65E0ADE0"/>
    <w:rsid w:val="660FB1F4"/>
    <w:rsid w:val="663DAC22"/>
    <w:rsid w:val="664FE387"/>
    <w:rsid w:val="66E7DDD2"/>
    <w:rsid w:val="66F5A85E"/>
    <w:rsid w:val="674560CD"/>
    <w:rsid w:val="6795948E"/>
    <w:rsid w:val="67C28650"/>
    <w:rsid w:val="67E63D90"/>
    <w:rsid w:val="68321170"/>
    <w:rsid w:val="68BF362E"/>
    <w:rsid w:val="68EDF2A9"/>
    <w:rsid w:val="69459C4B"/>
    <w:rsid w:val="6986260F"/>
    <w:rsid w:val="69A13246"/>
    <w:rsid w:val="69D014FE"/>
    <w:rsid w:val="6A0F3178"/>
    <w:rsid w:val="6A1EAECA"/>
    <w:rsid w:val="6A240697"/>
    <w:rsid w:val="6A395A27"/>
    <w:rsid w:val="6A4C41E3"/>
    <w:rsid w:val="6A6EB219"/>
    <w:rsid w:val="6AC03DF7"/>
    <w:rsid w:val="6AE5EE18"/>
    <w:rsid w:val="6AEEE519"/>
    <w:rsid w:val="6B12C885"/>
    <w:rsid w:val="6B65C836"/>
    <w:rsid w:val="6BAEE080"/>
    <w:rsid w:val="6BDF7D5B"/>
    <w:rsid w:val="6BE9A6A2"/>
    <w:rsid w:val="6C03B19E"/>
    <w:rsid w:val="6C14E1DE"/>
    <w:rsid w:val="6C2A6D82"/>
    <w:rsid w:val="6C3F55A0"/>
    <w:rsid w:val="6C851D76"/>
    <w:rsid w:val="6CA33C6C"/>
    <w:rsid w:val="6DD610B5"/>
    <w:rsid w:val="6E354F60"/>
    <w:rsid w:val="6E437C5B"/>
    <w:rsid w:val="6EE5D43F"/>
    <w:rsid w:val="6EF1E10B"/>
    <w:rsid w:val="6EFE989D"/>
    <w:rsid w:val="6F364219"/>
    <w:rsid w:val="6F36DA3F"/>
    <w:rsid w:val="6F4CB069"/>
    <w:rsid w:val="6F66C54C"/>
    <w:rsid w:val="6F6860F5"/>
    <w:rsid w:val="6F7DEB29"/>
    <w:rsid w:val="6F877ECE"/>
    <w:rsid w:val="6FB2B339"/>
    <w:rsid w:val="6FC0EA75"/>
    <w:rsid w:val="6FC1A32C"/>
    <w:rsid w:val="7024296C"/>
    <w:rsid w:val="706868C5"/>
    <w:rsid w:val="706ECE7D"/>
    <w:rsid w:val="70A4F012"/>
    <w:rsid w:val="70A9AFF7"/>
    <w:rsid w:val="7149E5B5"/>
    <w:rsid w:val="7178D304"/>
    <w:rsid w:val="719DCC82"/>
    <w:rsid w:val="71DBD045"/>
    <w:rsid w:val="72335BB8"/>
    <w:rsid w:val="7253A28B"/>
    <w:rsid w:val="72AA58B8"/>
    <w:rsid w:val="73596A42"/>
    <w:rsid w:val="7395E5AF"/>
    <w:rsid w:val="7416C56D"/>
    <w:rsid w:val="744963AD"/>
    <w:rsid w:val="745C0AA2"/>
    <w:rsid w:val="74A498DC"/>
    <w:rsid w:val="74E658C8"/>
    <w:rsid w:val="74FDEA92"/>
    <w:rsid w:val="754CE5E2"/>
    <w:rsid w:val="75659E63"/>
    <w:rsid w:val="75689FEC"/>
    <w:rsid w:val="76027605"/>
    <w:rsid w:val="762E587B"/>
    <w:rsid w:val="763723A2"/>
    <w:rsid w:val="7644D172"/>
    <w:rsid w:val="76C2A102"/>
    <w:rsid w:val="76F1902B"/>
    <w:rsid w:val="7745E4F8"/>
    <w:rsid w:val="7782E6A5"/>
    <w:rsid w:val="77B45618"/>
    <w:rsid w:val="77BFD431"/>
    <w:rsid w:val="77D9C47A"/>
    <w:rsid w:val="7827D19C"/>
    <w:rsid w:val="783BAE7E"/>
    <w:rsid w:val="78606DA6"/>
    <w:rsid w:val="789F97E2"/>
    <w:rsid w:val="78B033B7"/>
    <w:rsid w:val="78C032C7"/>
    <w:rsid w:val="78CD65AA"/>
    <w:rsid w:val="79127B0F"/>
    <w:rsid w:val="796F9F23"/>
    <w:rsid w:val="797865C6"/>
    <w:rsid w:val="797F3FF3"/>
    <w:rsid w:val="79B5A6E5"/>
    <w:rsid w:val="79D9E603"/>
    <w:rsid w:val="7A1997C3"/>
    <w:rsid w:val="7A6711F6"/>
    <w:rsid w:val="7A7FB4E6"/>
    <w:rsid w:val="7AD53D79"/>
    <w:rsid w:val="7AFC2782"/>
    <w:rsid w:val="7B1411B7"/>
    <w:rsid w:val="7B29DD89"/>
    <w:rsid w:val="7B4D0165"/>
    <w:rsid w:val="7B97CAB1"/>
    <w:rsid w:val="7B99E34E"/>
    <w:rsid w:val="7BB980B7"/>
    <w:rsid w:val="7BBEA14D"/>
    <w:rsid w:val="7BF037AC"/>
    <w:rsid w:val="7C24DD0D"/>
    <w:rsid w:val="7C2AC903"/>
    <w:rsid w:val="7C89CC7C"/>
    <w:rsid w:val="7CC57D84"/>
    <w:rsid w:val="7CE32A5B"/>
    <w:rsid w:val="7CFBBEAA"/>
    <w:rsid w:val="7D1867D3"/>
    <w:rsid w:val="7D2CF10A"/>
    <w:rsid w:val="7D4CB870"/>
    <w:rsid w:val="7D57375D"/>
    <w:rsid w:val="7D78D2AE"/>
    <w:rsid w:val="7DA58336"/>
    <w:rsid w:val="7DBE5E5A"/>
    <w:rsid w:val="7DE885BB"/>
    <w:rsid w:val="7E932A73"/>
    <w:rsid w:val="7E9622A6"/>
    <w:rsid w:val="7EBCA8D6"/>
    <w:rsid w:val="7EC54717"/>
    <w:rsid w:val="7EC7777B"/>
    <w:rsid w:val="7F1CD035"/>
    <w:rsid w:val="7F1E7A6F"/>
    <w:rsid w:val="7F7A1CA4"/>
    <w:rsid w:val="7F8108E9"/>
    <w:rsid w:val="7F943E7C"/>
    <w:rsid w:val="7FAB722E"/>
    <w:rsid w:val="7FB54D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516A"/>
  <w15:chartTrackingRefBased/>
  <w15:docId w15:val="{6DD2437D-8ADD-4C22-8A70-3AD11461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717"/>
  </w:style>
  <w:style w:type="paragraph" w:styleId="Ttulo1">
    <w:name w:val="heading 1"/>
    <w:basedOn w:val="Normal"/>
    <w:next w:val="Normal"/>
    <w:uiPriority w:val="9"/>
    <w:qFormat/>
    <w:rsid w:val="46D7D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38D91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46D7DA87"/>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404A3CAE"/>
    <w:rPr>
      <w:color w:val="666666"/>
    </w:rPr>
  </w:style>
  <w:style w:type="character" w:styleId="Hipervnculo">
    <w:name w:val="Hyperlink"/>
    <w:basedOn w:val="Fuentedeprrafopredeter"/>
    <w:uiPriority w:val="99"/>
    <w:unhideWhenUsed/>
    <w:rsid w:val="38D91DC8"/>
    <w:rPr>
      <w:color w:val="467886"/>
      <w:u w:val="single"/>
    </w:rPr>
  </w:style>
  <w:style w:type="paragraph" w:styleId="Prrafodelista">
    <w:name w:val="List Paragraph"/>
    <w:basedOn w:val="Normal"/>
    <w:uiPriority w:val="34"/>
    <w:qFormat/>
    <w:rsid w:val="38D91DC8"/>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uiPriority w:val="99"/>
    <w:unhideWhenUsed/>
    <w:rsid w:val="46D7DA87"/>
    <w:pPr>
      <w:tabs>
        <w:tab w:val="center" w:pos="4680"/>
        <w:tab w:val="right" w:pos="9360"/>
      </w:tabs>
      <w:spacing w:after="0" w:line="240" w:lineRule="auto"/>
    </w:pPr>
  </w:style>
  <w:style w:type="paragraph" w:styleId="Piedepgina">
    <w:name w:val="footer"/>
    <w:basedOn w:val="Normal"/>
    <w:uiPriority w:val="99"/>
    <w:unhideWhenUsed/>
    <w:rsid w:val="46D7DA87"/>
    <w:pPr>
      <w:tabs>
        <w:tab w:val="center" w:pos="4680"/>
        <w:tab w:val="right" w:pos="9360"/>
      </w:tabs>
      <w:spacing w:after="0" w:line="240" w:lineRule="auto"/>
    </w:pPr>
  </w:style>
  <w:style w:type="character" w:styleId="Mencinsinresolver">
    <w:name w:val="Unresolved Mention"/>
    <w:basedOn w:val="Fuentedeprrafopredeter"/>
    <w:uiPriority w:val="99"/>
    <w:semiHidden/>
    <w:unhideWhenUsed/>
    <w:rsid w:val="00450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214488">
      <w:bodyDiv w:val="1"/>
      <w:marLeft w:val="0"/>
      <w:marRight w:val="0"/>
      <w:marTop w:val="0"/>
      <w:marBottom w:val="0"/>
      <w:divBdr>
        <w:top w:val="none" w:sz="0" w:space="0" w:color="auto"/>
        <w:left w:val="none" w:sz="0" w:space="0" w:color="auto"/>
        <w:bottom w:val="none" w:sz="0" w:space="0" w:color="auto"/>
        <w:right w:val="none" w:sz="0" w:space="0" w:color="auto"/>
      </w:divBdr>
      <w:divsChild>
        <w:div w:id="1408310888">
          <w:marLeft w:val="640"/>
          <w:marRight w:val="0"/>
          <w:marTop w:val="0"/>
          <w:marBottom w:val="0"/>
          <w:divBdr>
            <w:top w:val="none" w:sz="0" w:space="0" w:color="auto"/>
            <w:left w:val="none" w:sz="0" w:space="0" w:color="auto"/>
            <w:bottom w:val="none" w:sz="0" w:space="0" w:color="auto"/>
            <w:right w:val="none" w:sz="0" w:space="0" w:color="auto"/>
          </w:divBdr>
        </w:div>
        <w:div w:id="2104377686">
          <w:marLeft w:val="640"/>
          <w:marRight w:val="0"/>
          <w:marTop w:val="0"/>
          <w:marBottom w:val="0"/>
          <w:divBdr>
            <w:top w:val="none" w:sz="0" w:space="0" w:color="auto"/>
            <w:left w:val="none" w:sz="0" w:space="0" w:color="auto"/>
            <w:bottom w:val="none" w:sz="0" w:space="0" w:color="auto"/>
            <w:right w:val="none" w:sz="0" w:space="0" w:color="auto"/>
          </w:divBdr>
        </w:div>
        <w:div w:id="423385453">
          <w:marLeft w:val="640"/>
          <w:marRight w:val="0"/>
          <w:marTop w:val="0"/>
          <w:marBottom w:val="0"/>
          <w:divBdr>
            <w:top w:val="none" w:sz="0" w:space="0" w:color="auto"/>
            <w:left w:val="none" w:sz="0" w:space="0" w:color="auto"/>
            <w:bottom w:val="none" w:sz="0" w:space="0" w:color="auto"/>
            <w:right w:val="none" w:sz="0" w:space="0" w:color="auto"/>
          </w:divBdr>
        </w:div>
        <w:div w:id="116963494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inefable12/fq_utp_2026/blob/main/Referencias_Lab1_FQ.tx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nefable12/fq_utp_2026/raw/refs/heads/main/Lab_1.ppt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78084e-a661-491f-9e3b-83adfe83400f">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80762882704"/>
    <we:property name="MENDELEY_CITATIONS" value="[{&quot;citationID&quot;:&quot;MENDELEY_CITATION_0fc6ef96-1b01-46d5-b637-9b785fe76ab7&quot;,&quot;properties&quot;:{&quot;noteIndex&quot;:0},&quot;isEdited&quot;:false,&quot;manualOverride&quot;:{&quot;isManuallyOverridden&quot;:false,&quot;citeprocText&quot;:&quot;(1)&quot;,&quot;manualOverrideText&quot;:&quot;&quot;},&quot;citationTag&quot;:&quot;MENDELEY_CITATION_v3_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&quot;,&quot;citationItems&quot;:[{&quot;id&quot;:&quot;8dbac315-2649-38c9-bb17-077596f83f9d&quot;,&quot;itemData&quot;:{&quot;type&quot;:&quot;article-journal&quot;,&quot;id&quot;:&quot;8dbac315-2649-38c9-bb17-077596f83f9d&quot;,&quot;title&quot;:&quot;Sugar-Sweetened Beverages Contribute Significantly to College Students’ Daily Caloric Intake in Jordan: Soft Drinks Are Not the Major Contributor&quot;,&quot;author&quot;:[{&quot;family&quot;:&quot;Bawadi&quot;,&quot;given&quot;:&quot;Hiba&quot;,&quot;parse-names&quot;:false,&quot;dropping-particle&quot;:&quot;&quot;,&quot;non-dropping-particle&quot;:&quot;&quot;},{&quot;family&quot;:&quot;Khataybeh&quot;,&quot;given&quot;:&quot;Toqa&quot;,&quot;parse-names&quot;:false,&quot;dropping-particle&quot;:&quot;&quot;,&quot;non-dropping-particle&quot;:&quot;&quot;},{&quot;family&quot;:&quot;Obeidat&quot;,&quot;given&quot;:&quot;Bayan&quot;,&quot;parse-names&quot;:false,&quot;dropping-particle&quot;:&quot;&quot;,&quot;non-dropping-particle&quot;:&quot;&quot;},{&quot;family&quot;:&quot;Kerkadi&quot;,&quot;given&quot;:&quot;Abdelhamid&quot;,&quot;parse-names&quot;:false,&quot;dropping-particle&quot;:&quot;&quot;,&quot;non-dropping-particle&quot;:&quot;&quot;},{&quot;family&quot;:&quot;Tayyem&quot;,&quot;given&quot;:&quot;Reema&quot;,&quot;parse-names&quot;:false,&quot;dropping-particle&quot;:&quot;&quot;,&quot;non-dropping-particle&quot;:&quot;&quot;},{&quot;family&quot;:&quot;Banks&quot;,&quot;given&quot;:&quot;Angela&quot;,&quot;parse-names&quot;:false,&quot;dropping-particle&quot;:&quot;&quot;,&quot;non-dropping-particle&quot;:&quot;&quot;},{&quot;family&quot;:&quot;Subih&quot;,&quot;given&quot;:&quot;Hadil&quot;,&quot;parse-names&quot;:false,&quot;dropping-particle&quot;:&quot;&quot;,&quot;non-dropping-particle&quot;:&quot;&quot;}],&quot;container-title&quot;:&quot;Nutrients&quot;,&quot;container-title-short&quot;:&quot;Nutrients&quot;,&quot;DOI&quot;:&quot;10.3390/nu11051058&quot;,&quot;ISSN&quot;:&quot;2072-6643&quot;,&quot;issued&quot;:{&quot;date-parts&quot;:[[2019,5,11]]},&quot;page&quot;:&quot;1058&quot;,&quot;abstract&quot;:&quot;&lt;p&gt;Sugar sweetened beverages (SSBs) are caloric-dense and associated with poor diet quality which may result in weight gain and obesity. Obesity is an independent risk factor for several chronic diseases. This study aimed to (1) assess the consumption level of SSBs among college students in Jordan and (2) examine the relationship of consumption level to body weight. The current study is a cross-sectional study conducted on 967 college students (55.3% males and 44.7% females). Consumption of SSBs was assessed using validated questionnaires. SSBs were classified into four major categories (hot drinks, fruit drinks, energy drinks, and soft drinks). Anthropometric measurements of the participants including body weight, height, and waist circumferences were recorded. Male students consumed more calories from SSBs compared to female students (p = 0.016). The mean contribution of SSBs to daily energy intake among college students was 480 kcal with the highest contribution from sugar sweetened hot drinks and fruit drinks. A significant positive relationship was found in BMI (p = 0.006) and waist circumference (p = 0.030) for participants consuming calories from SSBs. In conclusion, beverages with added sugar contribute substantially to the daily energy intake of college students in Jordan.&lt;/p&gt;&quot;,&quot;issue&quot;:&quot;5&quot;,&quot;volume&quot;:&quot;11&quot;},&quot;isTemporary&quot;:false}]},{&quot;citationID&quot;:&quot;MENDELEY_CITATION_d14da608-ded5-4844-b265-be83fd54c834&quot;,&quot;properties&quot;:{&quot;noteIndex&quot;:0},&quot;isEdited&quot;:false,&quot;manualOverride&quot;:{&quot;isManuallyOverridden&quot;:false,&quot;citeprocText&quot;:&quot;(2)&quot;,&quot;manualOverrideText&quot;:&quot;&quot;},&quot;citationTag&quot;:&quot;MENDELEY_CITATION_v3_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&quot;,&quot;citationItems&quot;:[{&quot;id&quot;:&quot;fb94be97-3072-3c19-aac8-10c50fd5d679&quot;,&quot;itemData&quot;:{&quot;type&quot;:&quot;article-journal&quot;,&quot;id&quot;:&quot;fb94be97-3072-3c19-aac8-10c50fd5d679&quot;,&quot;title&quot;:&quot;[Consumption of carbonated beverages with nonnutritive sweeteners in Latin American university students].&quot;,&quot;author&quot;:[{&quot;family&quot;:&quot;Durán Agüero&quot;,&quot;given&quot;:&quot;Samuel&quot;,&quot;parse-names&quot;:false,&quot;dropping-particle&quot;:&quot;&quot;,&quot;non-dropping-particle&quot;:&quot;&quot;},{&quot;family&quot;:&quot;Record Cornwall&quot;,&quot;given&quot;:&quot;Jiniva&quot;,&quot;parse-names&quot;:false,&quot;dropping-particle&quot;:&quot;&quot;,&quot;non-dropping-particle&quot;:&quot;&quot;},{&quot;family&quot;:&quot;Encina Vega&quot;,&quot;given&quot;:&quot;Claudia&quot;,&quot;parse-names&quot;:false,&quot;dropping-particle&quot;:&quot;&quot;,&quot;non-dropping-particle&quot;:&quot;&quot;},{&quot;family&quot;:&quot;Salazar de Ariza&quot;,&quot;given&quot;:&quot;Julieta&quot;,&quot;parse-names&quot;:false,&quot;dropping-particle&quot;:&quot;&quot;,&quot;non-dropping-particle&quot;:&quot;&quot;},{&quot;family&quot;:&quot;Cordón Arrivillaga&quot;,&quot;given&quot;:&quot;Karla&quot;,&quot;parse-names&quot;:false,&quot;dropping-particle&quot;:&quot;&quot;,&quot;non-dropping-particle&quot;:&quot;&quot;},{&quot;family&quot;:&quot;Cereceda Bujaico&quot;,&quot;given&quot;:&quot;María del Pilar&quot;,&quot;parse-names&quot;:false,&quot;dropping-particle&quot;:&quot;&quot;,&quot;non-dropping-particle&quot;:&quot;&quot;},{&quot;family&quot;:&quot;Antezana Alzamora&quot;,&quot;given&quot;:&quot;Sonia&quot;,&quot;parse-names&quot;:false,&quot;dropping-particle&quot;:&quot;&quot;,&quot;non-dropping-particle&quot;:&quot;&quot;},{&quot;family&quot;:&quot;Espinoza Bernardo&quot;,&quot;given&quot;:&quot;Sissy&quot;,&quot;parse-names&quot;:false,&quot;dropping-particle&quot;:&quot;&quot;,&quot;non-dropping-particle&quot;:&quot;&quot;}],&quot;container-title&quot;:&quot;Nutricion hospitalaria&quot;,&quot;container-title-short&quot;:&quot;Nutr. Hosp.&quot;,&quot;DOI&quot;:&quot;10.3305/nh.2015.31.2.8026&quot;,&quot;ISSN&quot;:&quot;1699-5198&quot;,&quot;PMID&quot;:&quot;25617587&quot;,&quot;issued&quot;:{&quot;date-parts&quot;:[[2014,9,12]]},&quot;page&quot;:&quot;959-65&quot;,&quot;abstract&quot;:&quot;INTRODUCTION Consumption of carbonated beverages with nonnutritive sweeteners (NNS) is increasingly common in order to maintain a healthy weight, but the effect of NNS on body weight is controversial. MATERIALS AND METHODS University students (n=1,229) of both sexes aged 18 to 26, of which 472 were from Chile, 300 of Panama, 253 from Guatemala and 204 of Peru. Each student was applied a frequency survey of weekly food consumption supported by photographs of beverages with NNS from each country to determine the intake of them. Also they underwent anthropometric measurements. RESULTS 80% of these students consumed carbonated beverages with NNS, none of them exceeded the acceptable daily intake for sucralose, potassium acesulfame and aspartame. Increased consumption in both men and women was observed in chilean students (p. Introducción: El consumo de bebidas carbonatadas con edulcorantes no nutritivos (ENN) es cada vez más común con el objetivo de mantener un peso saludable, sin embargo el efecto de los ENN sobre el peso corporal es controversial. Materiales y métodos: Estudiantes universitarios (n=1.229) de ambos sexos de 18 a 26 años, de los cuales 472 de Chile, 300 de Panamá, 253 de Guatemala y 204 de Perú. A cada estudiante se le aplicó una encuesta de frecuencia de consumo semanal de alimentos apoyada con fotografías de bebidas con ENN para cada país para determinar la ingesta de ellos. Asimismo y se les realizó una evaluación antropométrica. Resultados: El 80% de los estudiantes consumían bebidas carbonatadas con ENN, ninguno de ellos superó la ingesta diaria admitida para sucralosa, acesulfame de potasio y aspartame. El mayor consumo tanto en hombres como mujeres se observó en estudiantes universitarios chilenos (p.&quot;,&quot;issue&quot;:&quot;2&quot;,&quot;volume&quot;:&quot;31&quot;},&quot;isTemporary&quot;:false}]},{&quot;citationID&quot;:&quot;MENDELEY_CITATION_941df801-8cf5-4a28-adb9-3cd38b8cfff4&quot;,&quot;properties&quot;:{&quot;noteIndex&quot;:0},&quot;isEdited&quot;:false,&quot;manualOverride&quot;:{&quot;isManuallyOverridden&quot;:false,&quot;citeprocText&quot;:&quot;(3)&quot;,&quot;manualOverrideText&quot;:&quot;&quot;},&quot;citationTag&quot;:&quot;MENDELEY_CITATION_v3_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&quot;,&quot;citationItems&quot;:[{&quot;id&quot;:&quot;d8623ba1-df50-3fbf-8fd9-7bfa69cbf112&quot;,&quot;itemData&quot;:{&quot;type&quot;:&quot;article-journal&quot;,&quot;id&quot;:&quot;d8623ba1-df50-3fbf-8fd9-7bfa69cbf112&quot;,&quot;title&quot;:&quot;Fueling the Obesity Epidemic? Artificially Sweetened Beverage Use and Long‐term Weight Gain&quot;,&quot;author&quot;:[{&quot;family&quot;:&quot;Fowler&quot;,&quot;given&quot;:&quot;Sharon P.&quot;,&quot;parse-names&quot;:false,&quot;dropping-particle&quot;:&quot;&quot;,&quot;non-dropping-particle&quot;:&quot;&quot;},{&quot;family&quot;:&quot;Williams&quot;,&quot;given&quot;:&quot;Ken&quot;,&quot;parse-names&quot;:false,&quot;dropping-particle&quot;:&quot;&quot;,&quot;non-dropping-particle&quot;:&quot;&quot;},{&quot;family&quot;:&quot;Resendez&quot;,&quot;given&quot;:&quot;Roy G.&quot;,&quot;parse-names&quot;:false,&quot;dropping-particle&quot;:&quot;&quot;,&quot;non-dropping-particle&quot;:&quot;&quot;},{&quot;family&quot;:&quot;Hunt&quot;,&quot;given&quot;:&quot;Kelly J.&quot;,&quot;parse-names&quot;:false,&quot;dropping-particle&quot;:&quot;&quot;,&quot;non-dropping-particle&quot;:&quot;&quot;},{&quot;family&quot;:&quot;Hazuda&quot;,&quot;given&quot;:&quot;Helen P.&quot;,&quot;parse-names&quot;:false,&quot;dropping-particle&quot;:&quot;&quot;,&quot;non-dropping-particle&quot;:&quot;&quot;},{&quot;family&quot;:&quot;Stern&quot;,&quot;given&quot;:&quot;Michael P.&quot;,&quot;parse-names&quot;:false,&quot;dropping-particle&quot;:&quot;&quot;,&quot;non-dropping-particle&quot;:&quot;&quot;}],&quot;container-title&quot;:&quot;Obesity&quot;,&quot;DOI&quot;:&quot;10.1038/oby.2008.284&quot;,&quot;ISSN&quot;:&quot;1930-7381&quot;,&quot;issued&quot;:{&quot;date-parts&quot;:[[2008,8,6]]},&quot;page&quot;:&quot;1894-1900&quot;,&quot;abstract&quot;:&quot;&lt;p&gt; We have examined the relationship between artificially sweetened beverage (ASB) consumption and long‐term weight gain in the San Antonio Heart Study. From 1979 to 1988, height, weight, and ASB consumption were measured among 5,158 adult residents of San Antonio, Texas. Seven to eight years later, 3,682 participants (74% of survivors) were re‐examined. Outcome measures were incidence of overweight/obesity (OW/OB &lt;sub&gt;inc&lt;/sub&gt; ) and obesity (OB &lt;sub&gt;inc&lt;/sub&gt; ) (BMI ≥ 25 and ≥ 30 kg/m &lt;sup&gt;2&lt;/sup&gt; , respectively), and BMI change by follow‐up (ΔBMI, kg/m &lt;sup&gt;2&lt;/sup&gt; ). A significant positive dose‐response relationship emerged between baseline ASB consumption and all outcome measures, adjusted for baseline BMI and demographic/behavioral characteristics. Consuming &amp;gt;21 ASBs/week (vs. none) was associated with almost‐doubled risk of OW/OB (odds ratio (OR) = 1.93, &lt;italic&gt;P&lt;/italic&gt; = 0.007) among 1,250 baseline normal‐weight (NW) individuals, and doubled risk of obesity (OR = 2.03, &lt;italic&gt;P&lt;/italic&gt; = 0.0005) among 2,571 individuals with baseline BMIs &amp;lt;30 kg/m &lt;sup&gt;2&lt;/sup&gt; . Compared with nonusers (+1.01 kg/m &lt;sup&gt;2&lt;/sup&gt; ), ΔBMIs were significantly higher for ASB quartiles 2–4: +1.46 ( &lt;italic&gt;P&lt;/italic&gt; = 0.003), +1.50 ( &lt;italic&gt;P&lt;/italic&gt; = 0.002), and +1.78 kg/m &lt;sup&gt;2&lt;/sup&gt; ( &lt;italic&gt;P&lt;/italic&gt; &amp;lt; 0.0001), respectively. Overall, adjusted ΔBMIs were 47% greater among artificial sweetner (AS) users than nonusers (+1.48 kg/m &lt;sup&gt;2&lt;/sup&gt; vs. +1.01 kg/m &lt;sup&gt;2&lt;/sup&gt; , respectively, &lt;italic&gt;P&lt;/italic&gt; &amp;lt; 0.0001). In separate analyses—stratified by gender; ethnicity; baseline weight category, dieting, or diabetes status; or exercise‐change category—ΔBMIs were consistently greater among AS users. These differences, though not significant among exercise increasers, or those with baseline diabetes or BMI &amp;gt;30 kg/m &lt;sup&gt;2&lt;/sup&gt; ( &lt;italic&gt;P&lt;/italic&gt; = 0.069), were significant in all 13 remaining strata. These findings raise the question whether AS use might be fueling—rather than fighting—our escalating obesity epidemic. &lt;/p&gt;&quot;,&quot;issue&quot;:&quot;8&quot;,&quot;volume&quot;:&quot;16&quot;,&quot;container-title-short&quot;:&quot;&quot;},&quot;isTemporary&quot;:false}]},{&quot;citationID&quot;:&quot;MENDELEY_CITATION_f4d0c4af-de57-48fd-93e9-2b218fc3ad45&quot;,&quot;properties&quot;:{&quot;noteIndex&quot;:0},&quot;isEdited&quot;:false,&quot;manualOverride&quot;:{&quot;isManuallyOverridden&quot;:false,&quot;citeprocText&quot;:&quot;(3)&quot;,&quot;manualOverrideText&quot;:&quot;&quot;},&quot;citationTag&quot;:&quot;MENDELEY_CITATION_v3_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&quot;,&quot;citationItems&quot;:[{&quot;id&quot;:&quot;d8623ba1-df50-3fbf-8fd9-7bfa69cbf112&quot;,&quot;itemData&quot;:{&quot;type&quot;:&quot;article-journal&quot;,&quot;id&quot;:&quot;d8623ba1-df50-3fbf-8fd9-7bfa69cbf112&quot;,&quot;title&quot;:&quot;Fueling the Obesity Epidemic? Artificially Sweetened Beverage Use and Long‐term Weight Gain&quot;,&quot;author&quot;:[{&quot;family&quot;:&quot;Fowler&quot;,&quot;given&quot;:&quot;Sharon P.&quot;,&quot;parse-names&quot;:false,&quot;dropping-particle&quot;:&quot;&quot;,&quot;non-dropping-particle&quot;:&quot;&quot;},{&quot;family&quot;:&quot;Williams&quot;,&quot;given&quot;:&quot;Ken&quot;,&quot;parse-names&quot;:false,&quot;dropping-particle&quot;:&quot;&quot;,&quot;non-dropping-particle&quot;:&quot;&quot;},{&quot;family&quot;:&quot;Resendez&quot;,&quot;given&quot;:&quot;Roy G.&quot;,&quot;parse-names&quot;:false,&quot;dropping-particle&quot;:&quot;&quot;,&quot;non-dropping-particle&quot;:&quot;&quot;},{&quot;family&quot;:&quot;Hunt&quot;,&quot;given&quot;:&quot;Kelly J.&quot;,&quot;parse-names&quot;:false,&quot;dropping-particle&quot;:&quot;&quot;,&quot;non-dropping-particle&quot;:&quot;&quot;},{&quot;family&quot;:&quot;Hazuda&quot;,&quot;given&quot;:&quot;Helen P.&quot;,&quot;parse-names&quot;:false,&quot;dropping-particle&quot;:&quot;&quot;,&quot;non-dropping-particle&quot;:&quot;&quot;},{&quot;family&quot;:&quot;Stern&quot;,&quot;given&quot;:&quot;Michael P.&quot;,&quot;parse-names&quot;:false,&quot;dropping-particle&quot;:&quot;&quot;,&quot;non-dropping-particle&quot;:&quot;&quot;}],&quot;container-title&quot;:&quot;Obesity&quot;,&quot;DOI&quot;:&quot;10.1038/oby.2008.284&quot;,&quot;ISSN&quot;:&quot;1930-7381&quot;,&quot;issued&quot;:{&quot;date-parts&quot;:[[2008,8,6]]},&quot;page&quot;:&quot;1894-1900&quot;,&quot;abstract&quot;:&quot;&lt;p&gt; We have examined the relationship between artificially sweetened beverage (ASB) consumption and long‐term weight gain in the San Antonio Heart Study. From 1979 to 1988, height, weight, and ASB consumption were measured among 5,158 adult residents of San Antonio, Texas. Seven to eight years later, 3,682 participants (74% of survivors) were re‐examined. Outcome measures were incidence of overweight/obesity (OW/OB &lt;sub&gt;inc&lt;/sub&gt; ) and obesity (OB &lt;sub&gt;inc&lt;/sub&gt; ) (BMI ≥ 25 and ≥ 30 kg/m &lt;sup&gt;2&lt;/sup&gt; , respectively), and BMI change by follow‐up (ΔBMI, kg/m &lt;sup&gt;2&lt;/sup&gt; ). A significant positive dose‐response relationship emerged between baseline ASB consumption and all outcome measures, adjusted for baseline BMI and demographic/behavioral characteristics. Consuming &amp;gt;21 ASBs/week (vs. none) was associated with almost‐doubled risk of OW/OB (odds ratio (OR) = 1.93, &lt;italic&gt;P&lt;/italic&gt; = 0.007) among 1,250 baseline normal‐weight (NW) individuals, and doubled risk of obesity (OR = 2.03, &lt;italic&gt;P&lt;/italic&gt; = 0.0005) among 2,571 individuals with baseline BMIs &amp;lt;30 kg/m &lt;sup&gt;2&lt;/sup&gt; . Compared with nonusers (+1.01 kg/m &lt;sup&gt;2&lt;/sup&gt; ), ΔBMIs were significantly higher for ASB quartiles 2–4: +1.46 ( &lt;italic&gt;P&lt;/italic&gt; = 0.003), +1.50 ( &lt;italic&gt;P&lt;/italic&gt; = 0.002), and +1.78 kg/m &lt;sup&gt;2&lt;/sup&gt; ( &lt;italic&gt;P&lt;/italic&gt; &amp;lt; 0.0001), respectively. Overall, adjusted ΔBMIs were 47% greater among artificial sweetner (AS) users than nonusers (+1.48 kg/m &lt;sup&gt;2&lt;/sup&gt; vs. +1.01 kg/m &lt;sup&gt;2&lt;/sup&gt; , respectively, &lt;italic&gt;P&lt;/italic&gt; &amp;lt; 0.0001). In separate analyses—stratified by gender; ethnicity; baseline weight category, dieting, or diabetes status; or exercise‐change category—ΔBMIs were consistently greater among AS users. These differences, though not significant among exercise increasers, or those with baseline diabetes or BMI &amp;gt;30 kg/m &lt;sup&gt;2&lt;/sup&gt; ( &lt;italic&gt;P&lt;/italic&gt; = 0.069), were significant in all 13 remaining strata. These findings raise the question whether AS use might be fueling—rather than fighting—our escalating obesity epidemic. &lt;/p&gt;&quot;,&quot;issue&quot;:&quot;8&quot;,&quot;volume&quot;:&quot;16&quot;,&quot;container-title-short&quot;:&quot;&quot;},&quot;isTemporary&quot;:false}]},{&quot;citationID&quot;:&quot;MENDELEY_CITATION_5376e561-34e4-487b-9e1a-fa8eeab7665f&quot;,&quot;properties&quot;:{&quot;noteIndex&quot;:0},&quot;isEdited&quot;:false,&quot;manualOverride&quot;:{&quot;isManuallyOverridden&quot;:false,&quot;citeprocText&quot;:&quot;(4)&quot;,&quot;manualOverrideText&quot;:&quot;&quot;},&quot;citationTag&quot;:&quot;MENDELEY_CITATION_v3_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&quot;,&quot;citationItems&quot;:[{&quot;id&quot;:&quot;0e34ab5c-6d2b-329a-930c-c79fb6eed64c&quot;,&quot;itemData&quot;:{&quot;type&quot;:&quot;article-journal&quot;,&quot;id&quot;:&quot;0e34ab5c-6d2b-329a-930c-c79fb6eed64c&quot;,&quot;title&quot;:&quot;A rational review on the effects of sweeteners and sweetness enhancers on appetite, food reward and metabolic/adiposity outcomes in adults&quot;,&quot;author&quot;:[{&quot;family&quot;:&quot;O'Connor&quot;,&quot;given&quot;:&quot;Dominic&quot;,&quot;parse-names&quot;:false,&quot;dropping-particle&quot;:&quot;&quot;,&quot;non-dropping-particle&quot;:&quot;&quot;},{&quot;family&quot;:&quot;Pang&quot;,&quot;given&quot;:&quot;Michelle&quot;,&quot;parse-names&quot;:false,&quot;dropping-particle&quot;:&quot;&quot;,&quot;non-dropping-particle&quot;:&quot;&quot;},{&quot;family&quot;:&quot;Castelnuovo&quot;,&quot;given&quot;:&quot;Gabriele&quot;,&quot;parse-names&quot;:false,&quot;dropping-particle&quot;:&quot;&quot;,&quot;non-dropping-particle&quot;:&quot;&quot;},{&quot;family&quot;:&quot;Finlayson&quot;,&quot;given&quot;:&quot;Graham&quot;,&quot;parse-names&quot;:false,&quot;dropping-particle&quot;:&quot;&quot;,&quot;non-dropping-particle&quot;:&quot;&quot;},{&quot;family&quot;:&quot;Blaak&quot;,&quot;given&quot;:&quot;Ellen&quot;,&quot;parse-names&quot;:false,&quot;dropping-particle&quot;:&quot;&quot;,&quot;non-dropping-particle&quot;:&quot;&quot;},{&quot;family&quot;:&quot;Gibbons&quot;,&quot;given&quot;:&quot;Catherine&quot;,&quot;parse-names&quot;:false,&quot;dropping-particle&quot;:&quot;&quot;,&quot;non-dropping-particle&quot;:&quot;&quot;},{&quot;family&quot;:&quot;Navas-Carretero&quot;,&quot;given&quot;:&quot;Santiago&quot;,&quot;parse-names&quot;:false,&quot;dropping-particle&quot;:&quot;&quot;,&quot;non-dropping-particle&quot;:&quot;&quot;},{&quot;family&quot;:&quot;Almiron-Roig&quot;,&quot;given&quot;:&quot;Eva&quot;,&quot;parse-names&quot;:false,&quot;dropping-particle&quot;:&quot;&quot;,&quot;non-dropping-particle&quot;:&quot;&quot;},{&quot;family&quot;:&quot;Harrold&quot;,&quot;given&quot;:&quot;Jo&quot;,&quot;parse-names&quot;:false,&quot;dropping-particle&quot;:&quot;&quot;,&quot;non-dropping-particle&quot;:&quot;&quot;},{&quot;family&quot;:&quot;Raben&quot;,&quot;given&quot;:&quot;Anne&quot;,&quot;parse-names&quot;:false,&quot;dropping-particle&quot;:&quot;&quot;,&quot;non-dropping-particle&quot;:&quot;&quot;},{&quot;family&quot;:&quot;Martinez&quot;,&quot;given&quot;:&quot;J. Alfredo&quot;,&quot;parse-names&quot;:false,&quot;dropping-particle&quot;:&quot;&quot;,&quot;non-dropping-particle&quot;:&quot;&quot;}],&quot;container-title&quot;:&quot;Food &amp; Function&quot;,&quot;container-title-short&quot;:&quot;Food Funct.&quot;,&quot;DOI&quot;:&quot;10.1039/D0FO02424D&quot;,&quot;ISSN&quot;:&quot;2042-6496&quot;,&quot;issued&quot;:{&quot;date-parts&quot;:[[2021]]},&quot;page&quot;:&quot;442-465&quot;,&quot;abstract&quot;:&quot;&lt;p&gt;The review focused on outcomes related to obesity an diabetes as affected by sweeteners and included the following keywords: Food Intake, Subjective Appetite, Food Hedonics/Reward, Body Weight, Energy and Glucose, Metabolism/Adiposity Markers.&lt;/p&gt;&quot;,&quot;issue&quot;:&quot;2&quot;,&quot;volume&quot;:&quot;12&quot;},&quot;isTemporary&quot;:false}]},{&quot;citationID&quot;:&quot;MENDELEY_CITATION_de0c938c-dd76-46d7-9d48-327181c8a8d9&quot;,&quot;properties&quot;:{&quot;noteIndex&quot;:0},&quot;isEdited&quot;:false,&quot;manualOverride&quot;:{&quot;isManuallyOverridden&quot;:false,&quot;citeprocText&quot;:&quot;(2)&quot;,&quot;manualOverrideText&quot;:&quot;&quot;},&quot;citationTag&quot;:&quot;MENDELEY_CITATION_v3_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&quot;,&quot;citationItems&quot;:[{&quot;id&quot;:&quot;fb94be97-3072-3c19-aac8-10c50fd5d679&quot;,&quot;itemData&quot;:{&quot;type&quot;:&quot;article-journal&quot;,&quot;id&quot;:&quot;fb94be97-3072-3c19-aac8-10c50fd5d679&quot;,&quot;title&quot;:&quot;[Consumption of carbonated beverages with nonnutritive sweeteners in Latin American university students].&quot;,&quot;author&quot;:[{&quot;family&quot;:&quot;Durán Agüero&quot;,&quot;given&quot;:&quot;Samuel&quot;,&quot;parse-names&quot;:false,&quot;dropping-particle&quot;:&quot;&quot;,&quot;non-dropping-particle&quot;:&quot;&quot;},{&quot;family&quot;:&quot;Record Cornwall&quot;,&quot;given&quot;:&quot;Jiniva&quot;,&quot;parse-names&quot;:false,&quot;dropping-particle&quot;:&quot;&quot;,&quot;non-dropping-particle&quot;:&quot;&quot;},{&quot;family&quot;:&quot;Encina Vega&quot;,&quot;given&quot;:&quot;Claudia&quot;,&quot;parse-names&quot;:false,&quot;dropping-particle&quot;:&quot;&quot;,&quot;non-dropping-particle&quot;:&quot;&quot;},{&quot;family&quot;:&quot;Salazar de Ariza&quot;,&quot;given&quot;:&quot;Julieta&quot;,&quot;parse-names&quot;:false,&quot;dropping-particle&quot;:&quot;&quot;,&quot;non-dropping-particle&quot;:&quot;&quot;},{&quot;family&quot;:&quot;Cordón Arrivillaga&quot;,&quot;given&quot;:&quot;Karla&quot;,&quot;parse-names&quot;:false,&quot;dropping-particle&quot;:&quot;&quot;,&quot;non-dropping-particle&quot;:&quot;&quot;},{&quot;family&quot;:&quot;Cereceda Bujaico&quot;,&quot;given&quot;:&quot;María del Pilar&quot;,&quot;parse-names&quot;:false,&quot;dropping-particle&quot;:&quot;&quot;,&quot;non-dropping-particle&quot;:&quot;&quot;},{&quot;family&quot;:&quot;Antezana Alzamora&quot;,&quot;given&quot;:&quot;Sonia&quot;,&quot;parse-names&quot;:false,&quot;dropping-particle&quot;:&quot;&quot;,&quot;non-dropping-particle&quot;:&quot;&quot;},{&quot;family&quot;:&quot;Espinoza Bernardo&quot;,&quot;given&quot;:&quot;Sissy&quot;,&quot;parse-names&quot;:false,&quot;dropping-particle&quot;:&quot;&quot;,&quot;non-dropping-particle&quot;:&quot;&quot;}],&quot;container-title&quot;:&quot;Nutricion hospitalaria&quot;,&quot;container-title-short&quot;:&quot;Nutr. Hosp.&quot;,&quot;DOI&quot;:&quot;10.3305/nh.2015.31.2.8026&quot;,&quot;ISSN&quot;:&quot;1699-5198&quot;,&quot;PMID&quot;:&quot;25617587&quot;,&quot;issued&quot;:{&quot;date-parts&quot;:[[2014,9,12]]},&quot;page&quot;:&quot;959-65&quot;,&quot;abstract&quot;:&quot;INTRODUCTION Consumption of carbonated beverages with nonnutritive sweeteners (NNS) is increasingly common in order to maintain a healthy weight, but the effect of NNS on body weight is controversial. MATERIALS AND METHODS University students (n=1,229) of both sexes aged 18 to 26, of which 472 were from Chile, 300 of Panama, 253 from Guatemala and 204 of Peru. Each student was applied a frequency survey of weekly food consumption supported by photographs of beverages with NNS from each country to determine the intake of them. Also they underwent anthropometric measurements. RESULTS 80% of these students consumed carbonated beverages with NNS, none of them exceeded the acceptable daily intake for sucralose, potassium acesulfame and aspartame. Increased consumption in both men and women was observed in chilean students (p. Introducción: El consumo de bebidas carbonatadas con edulcorantes no nutritivos (ENN) es cada vez más común con el objetivo de mantener un peso saludable, sin embargo el efecto de los ENN sobre el peso corporal es controversial. Materiales y métodos: Estudiantes universitarios (n=1.229) de ambos sexos de 18 a 26 años, de los cuales 472 de Chile, 300 de Panamá, 253 de Guatemala y 204 de Perú. A cada estudiante se le aplicó una encuesta de frecuencia de consumo semanal de alimentos apoyada con fotografías de bebidas con ENN para cada país para determinar la ingesta de ellos. Asimismo y se les realizó una evaluación antropométrica. Resultados: El 80% de los estudiantes consumían bebidas carbonatadas con ENN, ninguno de ellos superó la ingesta diaria admitida para sucralosa, acesulfame de potasio y aspartame. El mayor consumo tanto en hombres como mujeres se observó en estudiantes universitarios chilenos (p.&quot;,&quot;issue&quot;:&quot;2&quot;,&quot;volume&quot;:&quot;31&quot;},&quot;isTemporary&quot;:false}]},{&quot;citationID&quot;:&quot;MENDELEY_CITATION_4aba71ae-5f8c-4d29-86d8-533dbfaf7d66&quot;,&quot;properties&quot;:{&quot;noteIndex&quot;:0},&quot;isEdited&quot;:false,&quot;manualOverride&quot;:{&quot;isManuallyOverridden&quot;:false,&quot;citeprocText&quot;:&quot;(4)&quot;,&quot;manualOverrideText&quot;:&quot;&quot;},&quot;citationTag&quot;:&quot;MENDELEY_CITATION_v3_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&quot;,&quot;citationItems&quot;:[{&quot;id&quot;:&quot;0e34ab5c-6d2b-329a-930c-c79fb6eed64c&quot;,&quot;itemData&quot;:{&quot;type&quot;:&quot;article-journal&quot;,&quot;id&quot;:&quot;0e34ab5c-6d2b-329a-930c-c79fb6eed64c&quot;,&quot;title&quot;:&quot;A rational review on the effects of sweeteners and sweetness enhancers on appetite, food reward and metabolic/adiposity outcomes in adults&quot;,&quot;author&quot;:[{&quot;family&quot;:&quot;O'Connor&quot;,&quot;given&quot;:&quot;Dominic&quot;,&quot;parse-names&quot;:false,&quot;dropping-particle&quot;:&quot;&quot;,&quot;non-dropping-particle&quot;:&quot;&quot;},{&quot;family&quot;:&quot;Pang&quot;,&quot;given&quot;:&quot;Michelle&quot;,&quot;parse-names&quot;:false,&quot;dropping-particle&quot;:&quot;&quot;,&quot;non-dropping-particle&quot;:&quot;&quot;},{&quot;family&quot;:&quot;Castelnuovo&quot;,&quot;given&quot;:&quot;Gabriele&quot;,&quot;parse-names&quot;:false,&quot;dropping-particle&quot;:&quot;&quot;,&quot;non-dropping-particle&quot;:&quot;&quot;},{&quot;family&quot;:&quot;Finlayson&quot;,&quot;given&quot;:&quot;Graham&quot;,&quot;parse-names&quot;:false,&quot;dropping-particle&quot;:&quot;&quot;,&quot;non-dropping-particle&quot;:&quot;&quot;},{&quot;family&quot;:&quot;Blaak&quot;,&quot;given&quot;:&quot;Ellen&quot;,&quot;parse-names&quot;:false,&quot;dropping-particle&quot;:&quot;&quot;,&quot;non-dropping-particle&quot;:&quot;&quot;},{&quot;family&quot;:&quot;Gibbons&quot;,&quot;given&quot;:&quot;Catherine&quot;,&quot;parse-names&quot;:false,&quot;dropping-particle&quot;:&quot;&quot;,&quot;non-dropping-particle&quot;:&quot;&quot;},{&quot;family&quot;:&quot;Navas-Carretero&quot;,&quot;given&quot;:&quot;Santiago&quot;,&quot;parse-names&quot;:false,&quot;dropping-particle&quot;:&quot;&quot;,&quot;non-dropping-particle&quot;:&quot;&quot;},{&quot;family&quot;:&quot;Almiron-Roig&quot;,&quot;given&quot;:&quot;Eva&quot;,&quot;parse-names&quot;:false,&quot;dropping-particle&quot;:&quot;&quot;,&quot;non-dropping-particle&quot;:&quot;&quot;},{&quot;family&quot;:&quot;Harrold&quot;,&quot;given&quot;:&quot;Jo&quot;,&quot;parse-names&quot;:false,&quot;dropping-particle&quot;:&quot;&quot;,&quot;non-dropping-particle&quot;:&quot;&quot;},{&quot;family&quot;:&quot;Raben&quot;,&quot;given&quot;:&quot;Anne&quot;,&quot;parse-names&quot;:false,&quot;dropping-particle&quot;:&quot;&quot;,&quot;non-dropping-particle&quot;:&quot;&quot;},{&quot;family&quot;:&quot;Martinez&quot;,&quot;given&quot;:&quot;J. Alfredo&quot;,&quot;parse-names&quot;:false,&quot;dropping-particle&quot;:&quot;&quot;,&quot;non-dropping-particle&quot;:&quot;&quot;}],&quot;container-title&quot;:&quot;Food &amp; Function&quot;,&quot;container-title-short&quot;:&quot;Food Funct.&quot;,&quot;DOI&quot;:&quot;10.1039/D0FO02424D&quot;,&quot;ISSN&quot;:&quot;2042-6496&quot;,&quot;issued&quot;:{&quot;date-parts&quot;:[[2021]]},&quot;page&quot;:&quot;442-465&quot;,&quot;abstract&quot;:&quot;&lt;p&gt;The review focused on outcomes related to obesity an diabetes as affected by sweeteners and included the following keywords: Food Intake, Subjective Appetite, Food Hedonics/Reward, Body Weight, Energy and Glucose, Metabolism/Adiposity Markers.&lt;/p&gt;&quot;,&quot;issue&quot;:&quot;2&quot;,&quot;volume&quot;:&quot;12&quot;},&quot;isTemporary&quot;:false}]}]"/>
    <we:property name="MENDELEY_CITATIONS_STYLE" value="{&quot;id&quot;:&quot;https://www.zotero.org/styles/nlm-citation-name&quot;,&quot;title&quot;:&quot;NLM/Vancouver: Citing Medicine 2nd edition (citation-nam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91A7D-4EE0-48F2-82A3-30167B328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Pages>
  <Words>351</Words>
  <Characters>1935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SABINA MELISA PEREDA CORREA</dc:creator>
  <cp:keywords/>
  <dc:description/>
  <cp:lastModifiedBy>DOCENTE - JESUS ANTONIO ALVARADO HUAYHUAZ</cp:lastModifiedBy>
  <cp:revision>34</cp:revision>
  <dcterms:created xsi:type="dcterms:W3CDTF">2026-06-04T15:41:00Z</dcterms:created>
  <dcterms:modified xsi:type="dcterms:W3CDTF">2026-08-22T23:37:00Z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a6ed4959-ce2d-4695-abd7-c30ad54702d1</vt:lpwstr>
  </property>
</Properties>
</file>