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7" name="Baustein stand.bild.bhkw_strom" descr="{{stand.bild.bhkw_strom}}"/>
                <wp:cNvGraphicFramePr>
                  <a:graphicFrameLocks noChangeAspect="1"/>
                </wp:cNvGraphicFramePr>
                <a:graphic>
                  <a:graphicData uri="http://schemas.openxmlformats.org/drawingml/2006/picture">
                    <pic:pic>
                      <pic:nvPicPr>
                        <pic:cNvPr id="0" name="Diagramm27.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8" name="Baustein stand.bild.photovoltaik" descr="{{stand.bild.photovoltaik}}"/>
                <wp:cNvGraphicFramePr>
                  <a:graphicFrameLocks noChangeAspect="1"/>
                </wp:cNvGraphicFramePr>
                <a:graphic>
                  <a:graphicData uri="http://schemas.openxmlformats.org/drawingml/2006/picture">
                    <pic:pic>
                      <pic:nvPicPr>
                        <pic:cNvPr id="0" name="Diagramm28.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29" name="Baustein stand.bild.kaelte_produktion" descr="{{stand.bild.kaelte_produktion}}"/>
                <wp:cNvGraphicFramePr>
                  <a:graphicFrameLocks noChangeAspect="1"/>
                </wp:cNvGraphicFramePr>
                <a:graphic>
                  <a:graphicData uri="http://schemas.openxmlformats.org/drawingml/2006/picture">
                    <pic:pic>
                      <pic:nvPicPr>
                        <pic:cNvPr id="0" name="Diagramm29.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16</vt:i4>
  </op:property>
  <op:property fmtid="{D5CDD505-2E9C-101B-9397-08002B2CF9AE}" pid="3" name="EPOS.Vorlage">
    <vt:lpwstr>bausteine</vt:lpwstr>
  </op:property>
</op:Properties>
</file>