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ormal"/>
      </w:pPr>
      <w:r>
        <w:rPr>
          <w:noProof/>
        </w:rPr>
        <w:t xml:space="preserve">{{bericht.inhalt}}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cc00d04a796425ad9b84a41cf4ebb6a382149db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Stufe mit Sammelanker</dc:title>
  <dc:creator>EPOS-Plan</dc:creator>
  <dc:description>Standardvorlage des Word-Berichts in der Stufe mit Sammelanker: der Rumpf setzt den ganzen Bericht ein;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