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7" name="Baustein stand.bild.bhkw_strom" descr="{{stand.bild.bhkw_strom}}"/>
                <wp:cNvGraphicFramePr>
                  <a:graphicFrameLocks noChangeAspect="1"/>
                </wp:cNvGraphicFramePr>
                <a:graphic>
                  <a:graphicData uri="http://schemas.openxmlformats.org/drawingml/2006/picture">
                    <pic:pic>
                      <pic:nvPicPr>
                        <pic:cNvPr id="0" name="Diagramm27.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8" name="Baustein stand.bild.photovoltaik" descr="{{stand.bild.photovoltaik}}"/>
                <wp:cNvGraphicFramePr>
                  <a:graphicFrameLocks noChangeAspect="1"/>
                </wp:cNvGraphicFramePr>
                <a:graphic>
                  <a:graphicData uri="http://schemas.openxmlformats.org/drawingml/2006/picture">
                    <pic:pic>
                      <pic:nvPicPr>
                        <pic:cNvPr id="0" name="Diagramm28.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29" name="Baustein stand.bild.kaelte_produktion" descr="{{stand.bild.kaelte_produktion}}"/>
                <wp:cNvGraphicFramePr>
                  <a:graphicFrameLocks noChangeAspect="1"/>
                </wp:cNvGraphicFramePr>
                <a:graphic>
                  <a:graphicData uri="http://schemas.openxmlformats.org/drawingml/2006/picture">
                    <pic:pic>
                      <pic:nvPicPr>
                        <pic:cNvPr id="0" name="Diagramm29.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15</vt:i4>
  </op:property>
  <op:property fmtid="{D5CDD505-2E9C-101B-9397-08002B2CF9AE}" pid="3" name="EPOS.Vorlage">
    <vt:lpwstr>bausteine</vt:lpwstr>
  </op:property>
</op:Properties>
</file>