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Wärmespeicher-Tool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Auslegung von Trinkwarmwasser- und Heizungs-Pufferspeichern für Wärmepumpenanlagen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Beschreibung · Bedienungsanleitung · Methodik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Version 1.1 · INEKON · Stand: 29.07.2026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Inhalt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Teil A — Beschreibung des Tools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A.1 Zweck und Leistungsumfang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Das Wärmespeicher-Tool ist eine lokale Web-Anwendung (Python/Streamlit) für die Auslegung von Wärmespeichern in Heizungsanlagen, insbesondere in Wärmepumpen-Projekten der Wohnungswirtschaft (EFH/MFH) und des Gewerbes (GHD). Es beantwortet zwei Planungsfragen: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Wie groß muss der Trinkwarmwasser-Speicher sein? — drei Verfahren im Vergleich (DIN 4708, profilbasiert/wärmepumpengerecht, Faustwert), mit Empfehlung und Warnhinweisen.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Wie groß muss der Heizungs-Pufferspeicher sein? — vier Kriterien im Vergleich (Abtauung, Taktung, EVU-Sperrzeit, Lastgang-Simulation), ergänzt um eine Betriebs-Simulation im Zweipunktbetrieb (Ladezyklen, Taktverhalten).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Grundlage aller Verfahren ist ein stündlicher Jahres-Lastgang, der wahlweise synthetisch erzeugt (VDI 4655 für Wohnen, BDEW für Gewerbe, DWD-Testreferenzjahre) oder aus Messdaten importiert wird. Ergebnisse werden als formatierter Excel-Bericht mit Diagrammen exportiert.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Ergänzend zur Streamlit-Anwendung gehört zum Werkzeugkasten die eigenständige Excel-Mappe TWW-Auslegung.xlsx (reine Formeln, ohne Python): eine fokussierte Trinkwarmwasser-Auslegung mit VDI-6002-Zapfprofilen (Werktag/Samstag/Sonntag), 14-Tage-Bilanz, DIN 4708 inklusive vollständiger DIN-4708-2-Wohnungstyp-Tabelle und gleichzeitigkeitskorrigiertem Faustwert — ausführlich beschrieben in Teil D.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Alle Berechnungen laufen vollständig lokal; es werden keine Daten an Dritte übertragen.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A.2 Datengrundlagen und Softwarebasis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1 —</w:t>
      </w:r>
      <w:r>
        <w:rPr>
          <w:rFonts w:ascii="Calibri" w:cs="Calibri" w:eastAsia="Calibri" w:hAnsi="Calibri"/>
          <w:sz w:val="22"/>
          <w:szCs w:val="22"/>
        </w:rPr>
        <w:t xml:space="preserve"> lpagg (github.com/jnettels/lpagg, MIT-Lizenz): DIN-4708-Berechnungsmodul (byte-identisch übernommen) und DWD-TRY-2010-Wetterdaten für 15 Klimaregionen.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2 —</w:t>
      </w:r>
      <w:r>
        <w:rPr>
          <w:rFonts w:ascii="Calibri" w:cs="Calibri" w:eastAsia="Calibri" w:hAnsi="Calibri"/>
          <w:sz w:val="22"/>
          <w:szCs w:val="22"/>
        </w:rPr>
        <w:t xml:space="preserve"> demandlib (github.com/oemof/demandlib, MIT-Lizenz, Version 0.2.2): VDI-4655-Referenzlastprofile (Wohnen) und BDEW-Standardlastprofile Gas (GHD). Hinweis: lpagg selbst nutzt mit use_demandlib=True dieselbe Implementierung.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3 —</w:t>
      </w:r>
      <w:r>
        <w:rPr>
          <w:rFonts w:ascii="Calibri" w:cs="Calibri" w:eastAsia="Calibri" w:hAnsi="Calibri"/>
          <w:sz w:val="22"/>
          <w:szCs w:val="22"/>
        </w:rPr>
        <w:t xml:space="preserve"> Normen/Richtlinien: DIN 4708, DIN V 18599-10, VDI 4655, VDI 6002, BDEW-Praxisinformation Lastprofile Gas, DVGW W 551.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4 —</w:t>
      </w:r>
      <w:r>
        <w:rPr>
          <w:rFonts w:ascii="Calibri" w:cs="Calibri" w:eastAsia="Calibri" w:hAnsi="Calibri"/>
          <w:sz w:val="22"/>
          <w:szCs w:val="22"/>
        </w:rPr>
        <w:t xml:space="preserve"> SWSG-Lastgangauswertung (INEKON): validierte Referenz für die Zweipunkt-Betriebslogik (siehe C.7).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A.3 Installation und Start (Windows)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Python 3.10 oder neuer installieren (python.org); bei der Installation „Add python to PATH“ anhaken.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Programmordner Waermespeicher-Tool an beliebigen Ort entpacken (lokal empfohlen, nicht auf Netzlaufwerk — schnellerer Start).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Doppelklick auf start_tool.bat. Beim ersten Start wird automatisch eine lokale Python-Umgebung (.venv) angelegt und alle Pakete werden installiert (einige Minuten, Internet nötig).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Das Tool öffnet sich im Browser unter http://localhost:8501. Fenster schließen beendet die Oberfläche; das schwarze Konsolenfenster beendet den Server.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Bei Update des Tools: start_tool.bat update erzwingt die Neuinstallation der Pakete.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A.4 Projekt speichern und laden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 der Seitenleiste lässt sich der komplette Bearbeitungsstand (Gebäudetabelle, Wetterwahl, alle TWW- und Puffer-Parameter, Sperrzeiten) als JSON-Datei herunterladen und später wieder laden. Empfehlung: je Projekt eine JSON-Datei neben dem Excel-Bericht ablegen. Im Ordner examples/ liegt ein Beispielprojekt (beispiel_projekt.json) und ein Beispiel-Lastgang (beispiel_lastgang.csv, 8.760 h, 611 MWh/a, Spitze 125 kW).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Teil B — Bedienungsanleitung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B.1 Reiter „Gebäude &amp; Profil“ — Lastgang bereitstellen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B.1.1 Weg 1: Synthetisches Profil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Profilquelle „synthetisch“ wählen.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Gebäudetabelle ausfüllen (Zeile je Gebäude bzw. Gebäudetyp). Bedeutung der Spalten siehe Tabelle unten; über „Copies“ werden identische Gebäude vervielfacht.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TRY-Klimaregion (1–15, mit Referenzstation) und Jahr wählen. Schaltjahre sind ausgeblendet (Einschränkung der Profilbibliothek).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Auflösung wählen: 1 h (Standard, schnell) oder 15 min (feiner, langsamer; für die Gleichzeitigkeitsstreuung sigma erforderlich).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„Profil erzeugen“ klicken. Danach erscheinen Jahressummen-Kontrolle (Soll/Ist), Jahresgang und Beispielwoche.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Spalte</w:t>
            </w:r>
          </w:p>
        </w:tc>
        <w:tc>
          <w:tcPr>
            <w:tcW w:type="dxa" w:w="43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Bedeutung</w:t>
            </w:r>
          </w:p>
        </w:tc>
        <w:tc>
          <w:tcPr>
            <w:tcW w:type="dxa" w:w="33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Hinweis/Standard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Freie Bezeichnung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EFH / MFH / GHD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steuert Profiltyp (VDI 4655 bzw. BDEW)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Wohneinheiten je Gebäude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EFH: 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Personen je WE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mittlere Belegung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2,2–2,5 üblich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Q_Heiz [kWh/a]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Jahres-Raumheizwärmebedarf je Gebäude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aus Verbrauch/Bedarfsausweis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Q_TWW [kWh/a]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Jahres-TWW-Bedarf; leer = automatisch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leer → 500 kWh/(Person·a)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Anzahl identischer Gebäude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sigma [min]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Zeitversatz-Streuung (Gleichzeitigkeit)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4; wirkt erst bei 15-min-Auflösung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BDEW-Branche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nur GHD: Branchenprofil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z. B. Büro (GKO), Handel (GHA)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TWW-Anteil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nur GHD: Anteil TWW an Gesamtwärme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0,10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B.1.2 Weg 2: Gemessener Lastgang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Profilquelle „gemessen“ wählen und Datei hochladen (CSV, XLSX oder XLSM; bei Excel ggf. Tabellenblatt wählen).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 der Vorschau Zeitstempel-Spalte und Wert-Spalte zuordnen; Einheit angeben: kW (Momentan-/Stundenmittelleistung) oder kWh je Intervall; Dezimaltrennzeichen prüfen (Standard Komma).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Optional TWW-Abtrennung aktivieren: entweder eine separate TWW-Spalte zuordnen oder den Sommer-Baseline-Split nutzen (Monate und Faktor einstellbar, siehe C.3).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„Profil importieren“ klicken. Der Importbericht zeigt erkannte Auflösung, Duplikate, Lücken (kleiner 6 h automatisch interpoliert) und Warnungen.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B.2 Reiter „Analyse“ — Lastgang verstehen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Dieser Reiter dient der Plausibilisierung und der Erzeugerdimensionierung: Die Jahresdauerlinie (JDL) zeigt, welche Leistung wie viele Stunden im Jahr überschritten wird; die Markierungen „P bei 90/95/99 % der Jahresarbeit“ sind direkte Hilfen für die Wahl des Bivalenzpunkts einer Wärmepumpe (siehe C.4). Daneben: Top-20-Spitzen mit Zeitstempel, mittlere Tagesprofile (Werktag/Samstag/Sonntag, je Monat wählbar), Wochenlastgang-Heatmap und Kennzahlentabelle (Jahresarbeit, Spitzenlasten, Volllaststunden, TWW-Anteil, Gleichzeitigkeitsfaktor).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B.3 Reiter „TWW-Speicher“ — Trinkwarmwasser-Speicher auslegen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Wohnungszahl und Personen je WE prüfen (bei synthetischer Quelle aus der Gebäudetabelle vorbelegt).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Parameter setzen — siehe Tabelle. Wichtigster Wert ist die WP-Ladeleistung: die thermische Leistung, die die Wärmepumpe im TWW-Betrieb (bei hoher Vorlauftemperatur!) tatsächlich liefert.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„Berechnen“ klicken. Die drei Verfahren erscheinen nebeneinander; das größte anwendbare Ergebnis bestimmt die Empfehlung (auf marktübliche Größe gerundet). Warnungen und der Rechenweg stehen in den Aufklappern.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5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Bedeutung</w:t>
            </w:r>
          </w:p>
        </w:tc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Speichertemperatur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Solltemperatur im Speicher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°C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Kaltwassertemperatur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Zulauf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°C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Nutzbarer Anteil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Schichtung/Totvolumen des Speichers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WP-Ladeleistung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therm. Leistung im TWW-Betrieb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projektabhängig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Zirkulationsverlust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Dauerverlust der Zirkulation [kW]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(falls unbekannt)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Zuschlag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Sicherheits-/Bereitschaftszuschlag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15 %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Interpretation: DIN 4708 und das profilbasierte Verfahren liegen typischerweise nahe beieinander und sind maßgeblich; der Faustwert dient als grobe Kontrolle und wird bei großen Anlagen automatisch mit Warnung relativiert (siehe C.5). Bei Empfehlung &gt; 400 l erscheint der Hygienehinweis (60 °C / Frischwasserstation).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B.4 Reiter „Pufferspeicher“ — Puffer auslegen und Betrieb prüfen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Erzeugerdaten eingeben: WP-Heizleistung am Auslegungspunkt, minimale Modulationsleistung, ggf. Leistung des zweiten Erzeugers (bivalent).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Speicher-/Netzparameter: nutzbare Spreizung des Puffers (ΔT, üblich 5–15 K), Mindestlaufzeit je Start, Abtau-Kennwert (l/kW; 0 bei Sole/Wasser), EVU-Sperrzeiten (bis zu 3 Fenster je Tag, Start + Dauer).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„Berechnen“ klicken: Die vier Kriterien erscheinen als Kennzahlen, das maßgebende ist markiert; der SOC-Verlauf der kältesten Woche zeigt das Simulationsergebnis.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Betriebs-Simulation (Aufklapper „Zweipunkt, wie SWSG-Excel“): gewähltes Volumen und Mindestfüllstand (Standard 20 %) eingeben → Ladezyklen/Jahr, mittlere Laufzeit je Zyklus, Unterdeckung und Deckungsgrad; Warnung bei Kurztaktung (&lt; 1 h Laufzeit).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Interpretation: Abtauung und Taktung liefern die technischen Mindestvolumina (meist einige 100 l). Das Sperrzeit-Kriterium und die Lastgang-Simulation können bei großen Netzen sehr große Volumina ergeben — das ist die physikalisch korrekte Antwort auf „volle Überbrückung ohne Unterdeckung“, praktisch wird dann über Bivalenz oder zugelassene Teildeckung gelöst; das Tool markiert Ergebnisse über 100 m³ entsprechend.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B.5 Reiter „Export“ — Excel-Bericht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Erzeugt eine formatierte Excel-Mappe mit sieben Blättern: Eingaben (alle Parameter und Gebäude), Lastgang (8.760 Stundenwerte), JDL und Tagesprofile (jeweils mit Diagramm), TWW-Auslegung, Puffer-Auslegung (inkl. Betriebs-Simulation, falls gerechnet) und Kennzahlen. Der Dateiname enthält Projektname und Datum. Der Bericht ist eigenständig lesbar und als Anlage für Planungsunterlagen gedacht.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Teil C — Methodik und Verfahren im Detail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C.1 Konventionen und Grundgrößen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Alle Zeitreihen sind stündliche (bzw. 15-min-) Leistungsreihen in kW; die Energie je Zeitschritt ist Leistung × Schrittweite. Volumen und Kapazität eines Wasserspeichers sind über die Wärmekapazität des Wassers verknüpft: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 [l] = Q [kWh] · 1000 / (1,163 · ΔT [K])      mit c_w = 1,163 Wh/(l·K)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Beispiel: 10 kWh bei ΔT = 10 K entsprechen 860 l; 79,1 kWh bei ΔT = 35 K entsprechen 2.000 l (typischer 2.000-l-Puffer zwischen 55 und 90 °C, wie in der SWSG-Excel — dort mit temperaturabhängiger Dichte ρ ≈ 0,972 kg/l gerechnet, Differenz &lt; 3 %).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C.2 Synthetische Lastprofile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C.2.1 Wohngebäude — VDI 4655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VDI 4655 stellt für Ein- und Mehrfamilienhäuser Referenzlastprofile für Heizung, Trinkwarmwasser und Strom bereit. Das Jahr wird aus zehn Typtag-Kategorien zusammengesetzt (Übergangs-/Winter-/Sommertag × Werktag/Sonntag × heiter/bedeckt); welche Kategorie ein Kalendertag erhält, bestimmen Tagesmitteltemperatur und Bewölkungsgrad des gewählten DWD-Testreferenzjahres (TRY 2010, 15 Klimaregionen, Referenzstationen z. B. Potsdam für Region 4). Je Typtag liefern normierte Tagesprofile in Minuten- bzw. 15-min-Auflösung die Form, tagesspezifische Energiefaktoren die Höhe. Das Tool skaliert abschließend exakt auf die vorgegebenen Jahresbedarfe (Energieerhaltung ±0).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Gleichzeitigkeit: Mehrere identische Gebäude (Copies) werden mit einem zufälligen, normalverteilten Zeitversatz (Streuung sigma, Standard 4 min) überlagert — bei 1-h-Auflösung wirkt dieser Versatz praktisch nicht (Kopien addieren sich profilgleich), bei 15-min-Auflösung glättet er die Summenspitze realistisch. Für die Belastbarkeit synthetischer Spitzen siehe C.8.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Fehlender TWW-Bedarf wird mit 500 kWh je Person und Jahr angesetzt (VDI 4655; entspricht der Größenordnung von DIN V 18599-10 für Wohnen).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C.2.2 Gewerbe — BDEW-Standardlastprofile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Für GHD-Gebäude nutzt das Tool die BDEW-Gas-Standardlastprofile (Sigmoid-Verfahren): Der Tagesenergiebedarf folgt einer branchenspezifischen Sigmoidfunktion der Tagesmitteltemperatur (h-Wert-Verfahren) mit Wochentagsfaktoren; Stundenprofile je Temperaturklasse verteilen die Tagesenergie über den Tag. Der Heizanteil wird über das reine Heizprofil (ohne Warmwasser-Sockel), der TWW-Anteil über das Warmwasser-Grundband des Profils abgebildet; die Aufteilung steuert der Parameter „TWW-Anteil“ (Standard 10 %). Unterstützte Branchen u. a.: GHD gesamt, Metall/Kfz (GMK), Handel (GHA), Büro/Gebietskörperschaft (GKO), Backstube (GBA), Gaststätte (GGA), Beherbergung (GBH), Wäscherei (GWA), Papier/Druck (GPD), haushaltsähnlich (GMF).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C.3 Import gemessener Lastgänge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Import verarbeitet CSV- und Excel-Dateien mit einer Zeitstempel- und einer Wertspalte. Verfahrensschritte: (1) Zahlkonvertierung inkl. deutschem Dezimalkomma und Tausenderpunkt; (2) Auflösungserkennung über den Median der Zeitstempel-Abstände; (3) Einheitenumrechnung kWh je Intervall → kW (Division durch Schrittweite); (4) Duplikate werden gemittelt, das Raster vervollständigt; (5) Lücken unter 6 h werden linear interpoliert, größere mit 0 gefüllt und im Importbericht ausgewiesen; (6) energieerhaltendes Resampling auf 1 h.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Sommer-Baseline-Split (wenn nur der Gesamtwärme-Lastgang vorliegt): Die mittlere Last der Sommermonate (Standard Juni–August, nur Stunden mit Last &gt; 0) wird als ganzjährig konstantes TWW-und-Zirkulations-Band angesetzt — im Sommer läuft praktisch keine Heizung, die verbleibende Grundlast ist Warmwasser samt Verteilverlusten. Das Band wird je Stunde auf die tatsächliche Gesamtlast gedeckelt; der Rest ist Heizung. Ein Korrekturfaktor (Standard 1,0) erlaubt saisonale Anpassung. Beim Beispiel-Lastgang ergibt der Split 22,6 % TWW-Anteil — plausibel für MFH-Bestand mit Zirkulation.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C.4 Analyse-Kennzahlen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Jahresdauerlinie (JDL):</w:t>
      </w:r>
      <w:r>
        <w:rPr>
          <w:rFonts w:ascii="Calibri" w:cs="Calibri" w:eastAsia="Calibri" w:hAnsi="Calibri"/>
          <w:sz w:val="22"/>
          <w:szCs w:val="22"/>
        </w:rPr>
        <w:t xml:space="preserve"> Sortierung aller 8.760 Stundenwerte absteigend. Fläche unter der Kurve = Jahresarbeit.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Volllaststunden:</w:t>
      </w:r>
      <w:r>
        <w:rPr>
          <w:rFonts w:ascii="Calibri" w:cs="Calibri" w:eastAsia="Calibri" w:hAnsi="Calibri"/>
          <w:sz w:val="22"/>
          <w:szCs w:val="22"/>
        </w:rPr>
        <w:t xml:space="preserve"> Q_Jahr / P_max. Werte um 1.800–2.400 h sind typisch für reine Bedarfsprofile; deutlich höhere Werte (z. B. 4.900 h beim SWSG-Lastgang) zeigen eine erzeugerseitig gekappte Messung.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 bei x % der Jahresarbeit (Bivalenzpunkt-Hilfe):</w:t>
      </w:r>
      <w:r>
        <w:rPr>
          <w:rFonts w:ascii="Calibri" w:cs="Calibri" w:eastAsia="Calibri" w:hAnsi="Calibri"/>
          <w:sz w:val="22"/>
          <w:szCs w:val="22"/>
        </w:rPr>
        <w:t xml:space="preserve"> kleinste Leistung P, für die die Jahresarbeit von min(Last, P) mindestens x % der Gesamtarbeit erreicht (Bisektion). Eine auf diesen Punkt ausgelegte Wärmepumpe deckt x % der Jahresarbeit; der Rest entfällt auf Spitzenlasterzeuger oder Speicher. Ausgewiesen für 90/95/99 %.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GLF(N) = W_z(1) / W_z(N)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Gleichzeitigkeitsfaktor nach DIN-4708-Systematik: Verhältnis des Spitzenwärmebedarfs einer Referenzwohnung zu dem von N Wohnungen. Beispiel: GLF(30) = 0,186.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C.5 Trinkwarmwasser-Speicher — Verfahren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C.5.1 Verfahren 1: DIN 4708 (Bedarfskennzahl)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DIN 4708 bemisst zentrale Wassererwärmungsanlagen über die Bedarfskennzahl N: den Bedarf des Gebäudes ausgedrückt in „Einheitswohnungen“ (Referenzwohnung: 3,5 Personen, Normalausstattung, Wanne). Das Tool verwendet die Näherung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N = (Anzahl WE · Personen je WE) / 3,5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Vereinfachung: Die Zapfstellen-Wertigkeiten v und Belegungs-/Wohnungswertigkeiten der DIN 4708-2 werden mit 1 angesetzt. Bei gehobener Sanitärausstattung ist N höher — dann N manuell prüfen.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Spitzen-Wärmebedarf während der Bedarfsdauer z (Standard z = 1/6 h, „Badewannenspitze“) folgt aus dem Wahrscheinlichkeitsansatz der Norm: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W_z(N) = 5820 Wh · [ N·K(u₁) + √N·K(u₂) ]   mit   u₁ = 0,244·z·(1+√N)/√N,   u₂ = 3,599·z·(1+√N)/√N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K(u) ist das Gauß-Fehlerintegral (K(u) = erf(u), gedeckelt auf 1). 5.820 Wh ist der Normbedarf der Einheitswohnung. Implementierung byte-identisch aus lpagg übernommen; W_z(1) = 5,83 kWh.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V_DIN = W_z(N) / (1,163 · (T_Sp − T_KW)) / f_nutz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Umrechnung des Zapfperioden-Bedarfs in ein Speichervolumen bei Spreizung Speicher-/Kaltwassertemperatur und nutzbarem Anteil f_nutz (Standard 0,8). Zusätzlich weist das Tool aus: „Speicher mit Leistungskennzahl N_L ≥ N wählen“ — der Abgleich erfolgt mit dem Herstellerdatenblatt (z. B. Logalux-Reihe).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C.5.2 Verfahren 2: Profilbasiert (wärmepumpengerecht)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DIN 4708 unterstellt eine schnelle Nachheizung, wie sie Kessel liefern; Wärmepumpen laden mit begrenzter Leistung. Das profilbasierte Verfahren bestimmt deshalb direkt aus dem TWW-Lastprofil q(t), welches Speichervolumen die Zapfspitzen bei konstanter Ladeleistung P_L überbrückt: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D_max = max über alle Zeiträume [t₁,t₂] von  Σ (q(t) + P_Zirk − P_L) · Δt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Größtes kumuliertes Defizit (Lindley-Rekursion / maximaler Drawdown der SOC-Bilanz bei vollem Start). Die Zirkulationsleistung wirkt als ganzjährige Zusatzlast.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V_Profil = D_max · 1000 / (1,163 · ΔT_nutz) / f_nutz · (1 + Zuschlag)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ΔT_nutz = T_Speicher − T_Kaltwasser. Zusätzlich prüft das Tool P_L · 24 h gegen den größten Tagesbedarf und warnt, wenn die Ladeleistung grundsätzlich nicht ausreicht.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C.5.3 Verfahren 3: Faustwert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V_Faust = WE · Personen · 35 l/(P·d) · (60−10)/(T_Sp−T_KW) · (1 + Zuschlag)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35 l je Person und Tag bezogen auf 60 °C (Bandbreite 30–45). Achtung: unterstellt eine Speicherladung pro Tag. Bei großen Anlagen (viele Ladezyklen möglich) wird der Faustwert unrealistisch groß — das Tool warnt ab Faktor 3 Abweichung zu den anderen Verfahren und weist die mögliche Zyklenzahl aus.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C.5.4 Verfahren 4: Faustwert mit Gleichzeitigkeit (GLF-korrigiert)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klassische Faustwert (Personen × Tagesbedarf) ignoriert die Gleichzeitigkeit: Er unterstellt, der Speicher müsse den kompletten Tagesbedarf ohne Nachladung vorhalten. Bei großen Anlagen führt das zu drastischer Überdimensionierung (Beispiel 30 WE: 2.657 l Faustwert gegenüber 515 l DIN 4708). Der GLF-korrigierte Faustwert ersetzt deshalb den Tagesbedarf durch den gleichzeitigen Spitzenbedarf: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V_GLF = N_Personen · V_Spitze,Person · GLF(N) · (1 + Zuschlag)   mit   GLF(N) = W_z(1) / W_z(N)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V_Spitze,Person = W_z(1)/3,5 (Wannenspitze der Referenzwohnung je Person, ≈ 36 l bei 60/10 °C). Der Gleichzeitigkeitsfaktor GLF fällt mit der Anlagengröße (GLF(19) ≈ 0,24; GLF(100) ≈ 0,11) — nicht alle zapfen gleichzeitig. Ergebnis liegt konsistent in der Größenordnung des DIN-4708-Verfahrens; der klassische Faustwert wird nur noch nachrichtlich ausgewiesen und geht nicht mehr in die Empfehlung ein (Excel-Tool ab Version 2.1).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C.5.5 DIN 4708-2 vollständig: Wohnungstyp-Tabelle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Statt der Näherung N = WE · Personen / 3,5 ermittelt die vollständige DIN 4708-2 die Bedarfskennzahl aus dem tatsächlichen Wohnungsbestand: Jede Wohnungsgruppe geht mit Anzahl n, Belegungszahl p (aus der Zimmerzahl, z. B. 2 Zimmer → 2,0 Personen, 4 Zimmer → 3,5) und der Wertigkeit ihrer maßgebenden Zapfstelle w_v ein (Normalwanne 5.820 Wh, Brause 3.660 Wh, Großwanne 8.720 Wh):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N = Σ ( n · p · v · w_v ) / (3,5 · 5820 Wh)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Beispiel: 20 × 2-Zimmer mit Brause + 10 × 4-Zimmer mit Normalwanne → N = 17,19 (statt 21,4 nach der Näherung mit Einheitsausstattung). Die Tabellenwerte p(r) und w_v im Excel-Tool stammen aus Sekundärliteratur (Recknagel) und sind vor Projekteinsatz gegen den Normtext zu prüfen; die Wohnungswertigkeit w der Norm ist mit 1 angesetzt. Umschalter „vereinfacht / DIN 4708-2“ auf dem Eingabeblatt; die Personenzahl für den GLF-Faustwert folgt dann aus Σ(n·p).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C.5.6 Empfehlung und Hygiene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Empfehlung ist das Maximum der anwendbaren Verfahren, aufgerundet auf marktübliche Speichergrößen (100/150/200/300/400/500/800/1.000/1.500/2.000/3.000/5.000 l …). Ab 400 l gilt die Anlage nach DVGW W 551 als Großanlage: Speichertemperatur 60 °C, Zirkulationsrücklauf ≥ 55 °C — alternativ Frischwasserstation mit kleinem Puffervolumen; das Tool blendet den entsprechenden Hinweis ein.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C.5.7 Anwendbarkeit und Verfahrenswahl (TWW)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Verfahren beantworten unterschiedliche Fragen und haben unterschiedliche Gültigkeitsbereiche — die folgende Übersicht ordnet sie ein: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2700"/>
        <w:gridCol w:w="1860"/>
      </w:tblGrid>
      <w:tr>
        <w:trPr>
          <w:tblHeader/>
        </w:trPr>
        <w:tc>
          <w:tcPr>
            <w:tcW w:type="dxa" w:w="21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Verfahren</w:t>
            </w:r>
          </w:p>
        </w:tc>
        <w:tc>
          <w:tcPr>
            <w:tcW w:type="dxa" w:w="27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Geeignet für</w:t>
            </w:r>
          </w:p>
        </w:tc>
        <w:tc>
          <w:tcPr>
            <w:tcW w:type="dxa" w:w="27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Grenzen / nicht geeignet</w:t>
            </w:r>
          </w:p>
        </w:tc>
        <w:tc>
          <w:tcPr>
            <w:tcW w:type="dxa" w:w="18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Umsetzung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DIN 4708 (vereinfacht)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Wohnbau mit Standardausstattung, schnelle Erstauslegung, Abgleich mit Hersteller-NL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gehobene Sanitärausstattung (N zu klein); Nichtwohnnutzungen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Streamlit Tab TWW; Excel Blatt Berechnung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DIN 4708-2 (Tabelle)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Wohnbau mit gemischtem Wohnungsbestand und bekannter Ausstattung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Nichtwohnnutzungen; Tabellenwerte prüfpflichtig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 Blatt DIN 4708-2 (ab V2.1)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Profilbasiert / Summenlinie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WP-Anlagen mit begrenzter Ladeleistung; alle Nutzungen mit belastbarem Zapfprofil; Zirkulation berücksichtigbar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Stundenauflösung sieht Zapfspitzen &lt; 1 h nicht (D_max = 0 heißt nur: stundenweise keine Speicherung nötig — DIN 4708 bleibt maßgebend); Profilqualität entscheidet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Streamlit (VDI-4655-Jahresgang); Excel (VDI-6002-Wochenprofile, 336 h)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GLF-Faustwert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Plausibilitätskontrolle in DIN-Größenordnung; Nutzungen ohne DIN-4708-Zuordnung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grobe Heuristik, kein Ersatz für DIN/Profil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 Blatt Berechnung (ab V2.1)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Klassischer Faustwert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nur noch nachrichtlich (Vergleich mit Altauslegungen)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ignoriert Gleichzeitigkeit → Faktor 3–6 zu groß bei MFH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Excel, graue Info-Zeile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Stochastisch (DHWcalc)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kleine Anlagen &lt; ~15 WE, bei denen Mittelwertprofile die Spitzen glätten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Zusatzaufwand; externes Werkzeug — Profil als CSV in die Tools importierbar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extern, Import möglich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Praxisempfehlung: Im MFH-Bestand DIN 4708(-2) und profilbasiertes Verfahren parallel rechnen und den größeren Wert nehmen — die DIN deckt die kurzzeitige Zapfspitze ab, das Profilverfahren die begrenzte WP-Ladeleistung über den Tag. Der GLF-Faustwert dient als Querkontrolle. Weicht ein Verfahren um mehr als Faktor 3 ab, die Eingaben prüfen (das Tool warnt automatisch). Bei EFH und sehr kleinen Anlagen zusätzlich an Einzeltagesspitzen denken (Zuschlag eher 20 %, vgl. C.8).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C.6 Heizungs-Pufferspeicher — Kriterien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C.6.1 Abtauung (Luft/Wasser-WP)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V_Abtau = v_spez · P_WP      mit v_spez = 20 l/kW (15–35)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Für die Umkehr-Abtauung muss dem Heiznetz kurzfristig Wärme entnommen werden können, ohne dass die Vorlauftemperatur einbricht. Bei Sole/Wasser-WP: 0 setzen.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C.6.2 Taktung / Mindestlaufzeit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V_Takt = P_WP,min · t_min / (1,163 · ΔT_Puffer) · 1000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Der Puffer muss die kleinste Modulationsstufe über die Mindestlaufzeit aufnehmen können, wenn das Netz gerade nichts abnimmt (z. B. alle Thermostatventile zu). Standard: 10 min, ΔT 10 K. Beispiel: 15 kW × 10 min / (1,163 · 10 K) = 215 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C.6.3 EVU-Sperrzeit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V_Sperr = Q̄_sperr · t_sperr · 1000 / (1,163 · ΔT_Puffer)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Q̄_sperr ist die ungünstigste mittlere Last über die Sperrdauer — ermittelt als Maximum des rollierenden Mittels über den gesamten Lastgang (konservativ; unabhängig von der Tageslage des Fensters). Bei mehreren Fenstern zählt das größte Ergebnis. Volle Überbrückung ist bei großen Netzen oft unwirtschaftlich — Teildeckung während der Sperrzeit ist üblich; das Tool weist darauf hin.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C.6.4 Lastgang-Simulation (Auslegung)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Durchlauf-Simulation bilanziert den Speicher über das ganze Jahr: Der Erzeuger (P_WP + P_bivalent, während Sperrzeiten 0) deckt die Last; Überschuss lädt den Speicher bis zur Kapazität C, Defizit entlädt ihn; was der leere Speicher nicht liefern kann, ist Unterdeckung: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SOC(t+1) = clip( SOC(t) + (P_verf(t) − Q_Last(t)) · Δt , 0 , C 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Eine Bisektion über C findet die kleinste Kapazität, die den Ziel-Deckungsgrad (Standard 100 %) erreicht (Toleranz 1 kWh). Die Kapazität wird über ΔT_Puffer in Liter umgerechnet. Verifiziert gegen analytisch konstruierte Lastfälle (exakte Übereinstimmung).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Einordnung: Ist der Erzeuger kleiner als die Spitzenlast und keine Unterdeckung zugelassen, wächst das Ergebnis schnell in Saisonalspeicher-Dimensionen. Das Tool markiert Ergebnisse über 100 m³ als praktisch nicht umsetzbar und nennt die Auswege (Erzeuger vergrößern, Bivalenz, Ziel-Deckungsgrad &lt; 100 %, Teildeckung Sperrzeit). Sobald der Erzeuger die Spitzenlast deckt, fallen Simulations- und Sperrzeitkriterium rechnerisch zusammen — eine eingebaute Gegenprobe.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C.6.5 Betriebs-Simulation Zweipunktbetrieb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Ergänzend zur Auslegung simuliert das Tool das Betriebsverhalten eines gewählten Speichers im Zweipunktbetrieb (Hysterese-Regelung, wie sie Kessel- und viele WP-Regelungen fahren). Zustandslogik je Zeitschritt: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Zustand Laden:</w:t>
      </w:r>
      <w:r>
        <w:rPr>
          <w:rFonts w:ascii="Calibri" w:cs="Calibri" w:eastAsia="Calibri" w:hAnsi="Calibri"/>
          <w:sz w:val="22"/>
          <w:szCs w:val="22"/>
        </w:rPr>
        <w:t xml:space="preserve"> Erzeuger deckt die Last und lädt zusätzlich den Speicher, P = min(Q_Last + (C − SOC)/Δt, P_max). Erreicht der Speicher C, schaltet der Erzeuger ab (→ Entladen ab Folgeschritt).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Zustand Entladen:</w:t>
      </w:r>
      <w:r>
        <w:rPr>
          <w:rFonts w:ascii="Calibri" w:cs="Calibri" w:eastAsia="Calibri" w:hAnsi="Calibri"/>
          <w:sz w:val="22"/>
          <w:szCs w:val="22"/>
        </w:rPr>
        <w:t xml:space="preserve"> Erzeuger aus; die Last wird allein aus dem Speicher gedeckt. Würde der Mindestfüllstand (Standard 20 % von C) unterschritten, wird noch im selben Zeitschritt auf Laden umgeschaltet.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Unterdeckung:</w:t>
      </w:r>
      <w:r>
        <w:rPr>
          <w:rFonts w:ascii="Calibri" w:cs="Calibri" w:eastAsia="Calibri" w:hAnsi="Calibri"/>
          <w:sz w:val="22"/>
          <w:szCs w:val="22"/>
        </w:rPr>
        <w:t xml:space="preserve"> tritt nur im Ladebetrieb auf, wenn Last + Nachladung die Maximalleistung übersteigen; der SOC wird auf dem Mindestfüllstand gehalten, der Rest ist Unterdeckung.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Ergebnisse: Ladezyklen pro Jahr (= Starts des Erzeugers → Taktbeanspruchung), mittlere Laufzeit je Zyklus, Unterdeckung (kWh, h) und Deckungsgrad. Ein größerer Speicher senkt die Zyklenzahl näherungsweise umgekehrt proportional zur nutzbaren Kapazität.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C.6.6 Anwendbarkeit und Empfehlungen (Puffer)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Kriterium</w:t>
            </w:r>
          </w:p>
        </w:tc>
        <w:tc>
          <w:tcPr>
            <w:tcW w:type="dxa" w:w="3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Wann maßgebend / anwenden</w:t>
            </w:r>
          </w:p>
        </w:tc>
        <w:tc>
          <w:tcPr>
            <w:tcW w:type="dxa" w:w="36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Hinweise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Abtauung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immer bei Luft/Wasser-WP (Mindestvolumen)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bei Sole/Wasser entfällt es (0 l/kW)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Taktung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modulierende WP mit hoher Mindestleistung, Netze mit Absperrventilen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entfällt praktisch, wenn ausreichend abgeglichene Heizflächen dauerhaft durchströmt sind (dann kleinere Werte vertretbar)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EVU-Sperrzeit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WP-Tarife mit Sperrzeiten; volle Überbrückung nur bei kleinen Netzen wirtschaftlich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bei großen Lasten Teildeckung akzeptieren oder Bivalenz — das Volumen wächst linear mit Last × Sperrdauer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Lastgang-Simulation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Erzeuger bewusst unter der Spitzenlast (Speicher als Spitzenlastdeckung), Bewertung von Deckungsgraden &lt; 100 %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monovalent + 100 % Deckung führt in Saisonalspeicher-Dimensionen; Ergebnisse &gt; 100 m³ markiert das Tool als nicht baubar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Zweipunkt-Betriebssimulation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Nachweis des Taktverhaltens eines GEWÄHLTEN Speichers (Ladezyklen, Laufzeit je Start)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beantwortet nicht „wie groß“, sondern „wie verhält sich“; validiert gegen SWSG-Excel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Praxisempfehlung: Das technische Mindestvolumen (Maximum aus Abtauung und Taktung, typisch einige 100 l) immer vorsehen. Sperrzeit- und Simulationsvolumen sind Wirtschaftlichkeitsentscheidungen: erst Bivalenzpunkt über die JDL festlegen (P bei 90–95 % der Jahresarbeit), dann prüfen, welchen Deckungsgrad der Puffer wirtschaftlich abdecken soll — nicht umgekehrt vom Volumen her denken. Anschließend das gewählte Volumen in der Zweipunkt-Betriebssimulation auf Taktverhalten prüfen (Ziel: mittlere Laufzeit je Zyklus deutlich über der Mindestlaufzeit, Warnung bei &lt; 1 h).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C.7 Validierung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Zweipunkt-Logik wurde Zeile für Zeile gegen die bestehende SWSG-Lastgangauswertung (Excel) abgeglichen — mit deren Originaldaten und Parametern (2.000-l-Speicher, ΔT 35 K → C = 79,08 kWh, Mindestfüllstand 20 %, P_max = 100,08 kW = 80 % der Jahresspitze 125,1 kW, Booster-Entzugsleistung als Zusatzlast):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Kennwert</w:t>
            </w:r>
          </w:p>
        </w:tc>
        <w:tc>
          <w:tcPr>
            <w:tcW w:type="dxa" w:w="31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SWSG-Excel</w:t>
            </w:r>
          </w:p>
        </w:tc>
        <w:tc>
          <w:tcPr>
            <w:tcW w:type="dxa" w:w="30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Tool-Logik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Füllstand, alle 8.760 h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Referenz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identisch (0 Abweichungen &gt; 10⁻⁶)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Unterdeckung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67,86 kWh in 11 h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67,86 kWh in 11 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Ladezyklen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911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Darüber hinaus sichern 146 automatisierte Tests das Tool ab: Handrechnungs-Vergleiche jeder Formel, unabhängige Zweitimplementierungen (DIN-4708-K(u) gegen Fehlerfunktion; Simulationen gegen naive Referenzschleifen mit 500 Zufallsfällen), Energiebilanz-Schlussproben (Residuum &lt; 10⁻⁶ kWh/Jahr), 45 Grenzfälle sowie der maschinelle Abgleich des Excel-Exports gegen die Berechnungsergebnisse.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C.8 Grenzen der Verfahren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Synthetische Spitzen ≠ Messspitzen.</w:t>
      </w:r>
      <w:r>
        <w:rPr>
          <w:rFonts w:ascii="Calibri" w:cs="Calibri" w:eastAsia="Calibri" w:hAnsi="Calibri"/>
          <w:sz w:val="22"/>
          <w:szCs w:val="22"/>
        </w:rPr>
        <w:t xml:space="preserve"> Synthetische Profile bilden den Bedarf bei voller Gleichzeitigkeit ab. Referenzfall 611 MWh/a: synthetische Spitze ≈ 298 kW, gemessene Erzeugerspitze 125 kW (Faktor 2,4) — die Messung ist durch Kesselleistung, Regelung, Puffer und Gebäudeträgheit gekappt; bemerkenswert: die Messspitze entspricht fast exakt dem P-90-%-Punkt der synthetischen JDL. Konsequenz: Erzeugerleistung nicht nach der synthetischen Spitze wählen, sondern nach Bivalenzpunkt/JDL — oder nach Messdaten, wo vorhanden.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DIN 4708 vereinfacht.</w:t>
      </w:r>
      <w:r>
        <w:rPr>
          <w:rFonts w:ascii="Calibri" w:cs="Calibri" w:eastAsia="Calibri" w:hAnsi="Calibri"/>
          <w:sz w:val="22"/>
          <w:szCs w:val="22"/>
        </w:rPr>
        <w:t xml:space="preserve"> Ohne die v-/w-Wertigkeiten der DIN 4708-2 ist N bei gehobener Ausstattung zu klein; der N_L-Abgleich mit dem konkreten Speicher bleibt Planeraufgabe.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Gültigkeitsbereiche.</w:t>
      </w:r>
      <w:r>
        <w:rPr>
          <w:rFonts w:ascii="Calibri" w:cs="Calibri" w:eastAsia="Calibri" w:hAnsi="Calibri"/>
          <w:sz w:val="22"/>
          <w:szCs w:val="22"/>
        </w:rPr>
        <w:t xml:space="preserve"> VDI-4655-Profile: keine Schaltjahre (Bibliotheksgrenze); MFH &gt; 40 WE bzw. EFH &gt; 12 Personen extrapolieren die Normfaktoren (Warnung; ggf. auf mehrere Zeilen/Copies aufteilen).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Modellvereinfachungen.</w:t>
      </w:r>
      <w:r>
        <w:rPr>
          <w:rFonts w:ascii="Calibri" w:cs="Calibri" w:eastAsia="Calibri" w:hAnsi="Calibri"/>
          <w:sz w:val="22"/>
          <w:szCs w:val="22"/>
        </w:rPr>
        <w:t xml:space="preserve"> Die Speichermodelle sind Energiebilanzen ohne Temperaturschichtung und ohne Speicherverluste; Bereitschaftsverluste sind über Zuschläge/Zirkulationsleistung abzubilden. Hydraulik, reale Nutzvolumina und Herstellerangaben sind gesondert zu prüfen — das Tool ist eine Planungshilfe, kein Ersatz für die Fachplanung.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Teil D — Excel-Tool TWW-Auslegung (eigenständige Formel-Mappe)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D.1 Zweck und Abgrenzung zur Streamlit-Anwendung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TWW-Auslegung.xlsx ist eine eigenständige Excel-Mappe (Stand: Version 2.1) für die reine Trinkwarmwasser-Speicherauslegung — ohne Python, ohne Makros, vollständig formelbasiert und damit weitergabefähig und für jeden nachvollziehbar. Sie rechnet mit typisierten Wochen-Zapfprofilen (kein Wetter, keine Heizung) und ist das richtige Werkzeug, wenn nur die TWW-Frage zu beantworten ist oder das Ergebnis als prüfbare Excel-Unterlage in Projektakten wandern soll. Die Streamlit-Anwendung bleibt das Werkzeug für die Gesamtbetrachtung (Jahres-Lastgang, Heizung + TWW, Pufferspeicher, Messdaten-Import).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D.2 Aufbau (6 Blätter)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Eingaben —</w:t>
      </w:r>
      <w:r>
        <w:rPr>
          <w:rFonts w:ascii="Calibri" w:cs="Calibri" w:eastAsia="Calibri" w:hAnsi="Calibri"/>
          <w:sz w:val="22"/>
          <w:szCs w:val="22"/>
        </w:rPr>
        <w:t xml:space="preserve"> Objektdaten, Nutzungstyp (11 Typen), Temperaturen, nutzbarer Anteil, Zuschlag; Bedarfs-Richtwert je Nutzung (auto/manuell); Schätzhilfen: WP-Ladeleistung aus max. Tagesbedarf und Ladezeitfenster, Zirkulationsverlust wahlweise aus Leitungslänge × spez. Verlust (Standard 10 W/m), als Anteil am Tagesbedarf (Standard 20 %) oder manuell; Umschalter der N-Ermittlung (vereinfacht / DIN 4708-2).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Zapfprofil —</w:t>
      </w:r>
      <w:r>
        <w:rPr>
          <w:rFonts w:ascii="Calibri" w:cs="Calibri" w:eastAsia="Calibri" w:hAnsi="Calibri"/>
          <w:sz w:val="22"/>
          <w:szCs w:val="22"/>
        </w:rPr>
        <w:t xml:space="preserve"> Profilbibliothek mit drei Tagtypen (Werktag/Samstag/Sonntag) je Nutzungstyp plus Wochenfaktoren (Anteil je Wochentag am Wochenbedarf) und optionalem Saisonfaktor. VDI-6002-Quellen: große Wohngebäude (Blatt 1 Anhang D, ZfS-Messungen: Mo–Fr 13,8 %, Sa 15,0 %, So 16,0 % Wochenanteil), Studentenwohnheim (Blatt 2 Tabelle 3 — Original-Wertetabelle der Richtlinie), Seniorenheim und Krankenhaus (Blatt 2, Diagrammwerte abgelesen und als solche gekennzeichnet). Generische Typen (Hotel, Büro, Sport, Schule …) sind als „anpassbar“ markiert; Benutzerdefiniert-Spalten und Summenkontrollen (100 %) vorhanden.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DIN 4708-2 —</w:t>
      </w:r>
      <w:r>
        <w:rPr>
          <w:rFonts w:ascii="Calibri" w:cs="Calibri" w:eastAsia="Calibri" w:hAnsi="Calibri"/>
          <w:sz w:val="22"/>
          <w:szCs w:val="22"/>
        </w:rPr>
        <w:t xml:space="preserve"> Wohnungstyp-Tabelle nach C.5.5: Anzahl × Zimmerzahl (→ Belegungszahl p) × Zapfstellen-Ausstattung (→ w_v) → exakte Bedarfskennzahl N; Nachschlagetabellen editierbar, mit Prüf-Hinweis auf den Normtext.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Berechnung —</w:t>
      </w:r>
      <w:r>
        <w:rPr>
          <w:rFonts w:ascii="Calibri" w:cs="Calibri" w:eastAsia="Calibri" w:hAnsi="Calibri"/>
          <w:sz w:val="22"/>
          <w:szCs w:val="22"/>
        </w:rPr>
        <w:t xml:space="preserve"> 336-Stunden-Bilanz (zwei komplette Wochen Mo–So): Stundenbedarf = Wochenbedarf × Wochenfaktor × Stundenanteil × Saisonfaktor + Zirkulation; Lindley-Kumulation → maximales Defizit D_max mit Ausweis des maßgebenden Wochentags; DIN-4708-Block (N, W_z über ERF-Funktion); GLF-Faustwert-Block nach C.5.4.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Ergebnis —</w:t>
      </w:r>
      <w:r>
        <w:rPr>
          <w:rFonts w:ascii="Calibri" w:cs="Calibri" w:eastAsia="Calibri" w:hAnsi="Calibri"/>
          <w:sz w:val="22"/>
          <w:szCs w:val="22"/>
        </w:rPr>
        <w:t xml:space="preserve"> Verfahrensvergleich (DIN 4708 / profilbasiert / GLF-Faustwert), klassischer Faustwert nur nachrichtlich; Empfehlung auf marktübliche Größe gerundet; maßgebender Tag; Warnungen (Profilsumme, Ladeleistung, Verfahrens-Spreizung, Legionellen ab 400 l); Wochendiagramm Zapfleistung + Defizitverlauf. Bei D_max = 0 erscheint statt „0 l“ die Erklärung, dass die Ladeleistung jede Stundenlast deckt und Zapfspitzen unter 1 h vom DIN-4708-Verfahren abgedeckt werden.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Hilfe —</w:t>
      </w:r>
      <w:r>
        <w:rPr>
          <w:rFonts w:ascii="Calibri" w:cs="Calibri" w:eastAsia="Calibri" w:hAnsi="Calibri"/>
          <w:sz w:val="22"/>
          <w:szCs w:val="22"/>
        </w:rPr>
        <w:t xml:space="preserve"> Kurzanleitung, Formelsammlung, Grenzen, Quellen.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D.3 Qualitätssicherung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Jede Rechengröße der Mappe ist gegen das Python-Paket des Wärmespeicher-Tools gegengerechnet (vendor/din4708.py bzw. wsp/sizing_dhw.py): N, W_z, GLF, V_DIN und das profilbasierte Defizit stimmen in allen Referenzfällen auf 0,00 % überein, inklusive der DIN-4708-2-Handrechnung (Beispielbestand 20 × 2-Zi./Brause + 10 × 4-Zi./Wanne → N = 17,19). Bei jeder Version läuft ein LibreOffice-Neuberechnungslauf über alle Formeln (V2.1: 5.070 Formeln, 0 Fehler) und ein Regressionsvergleich gegen die Vorversion. Wirkung der V2.1-Methodik: Die Empfehlungen im MFH-Bestand sinken gegenüber dem klassischen Faustwert um Faktor 3–6 und liegen jetzt konsistent in der DIN-Größenordnung (Beispiel 30 WE: 800 l statt 3.000 l).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D.4 Zuordnung Verfahren ↔ Werkzeug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Verfahren / Funktion</w:t>
            </w:r>
          </w:p>
        </w:tc>
        <w:tc>
          <w:tcPr>
            <w:tcW w:type="dxa" w:w="29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Streamlit-Tool</w:t>
            </w:r>
          </w:p>
        </w:tc>
        <w:tc>
          <w:tcPr>
            <w:tcW w:type="dxa" w:w="29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Excel-Tool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Jahres-Lastgang (VDI 4655 / BDEW / Messdaten)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 (Kern)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Pufferspeicher (4 Kriterien + Simulationen)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TWW DIN 4708 vereinfacht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TWW DIN 4708-2 Wohnungstyp-Tabelle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 (V2.1)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TWW profilbasiert (Summenlinie)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 (Jahresgang, Werktag/Sonntag)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 (VDI-6002-Wochenprofile, 336 h)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GLF-korrigierter Faustwert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 (V2.1)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Zapfprofile Werktag/Sa/So (VDI 6002)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 (VDI-4655-Typtage)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Schätzhilfen Ladeleistung/Zirkulation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 (V2.1)</w:t>
            </w:r>
          </w:p>
        </w:tc>
      </w:tr>
      <w:tr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Excel-Bericht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(7 Blätter)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 selbst die Unterlage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Empfehlung zur Arbeitsteilung: TWW-Einzelfragen und prüfbare Projektunterlagen mit der Excel-Mappe; Gesamtauslegung WP-Anlage (Erzeuger über JDL/Bivalenzpunkt, Puffer, TWW im Kontext) mit der Streamlit-Anwendung; bei Bestandsanlagen immer Messdaten importieren, wo vorhanden.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Anhang — Projektstruktur und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Pfad</w:t>
            </w:r>
          </w:p>
        </w:tc>
        <w:tc>
          <w:tcPr>
            <w:tcW w:type="dxa" w:w="57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app.py / start_tool.bat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Oberfläche und Windows-Starter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wsp/models.py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Datenmodelle, Einheiten, Umrechnungen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wsp/profiles_synthetic.py, weather.py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VDI-4655-/BDEW-Profile, TRY-Wetter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wsp/profiles_measured.py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Messdaten-Import, Sommer-Baseline-Split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wsp/analysis.py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JDL, Tagesprofile, Kennzahlen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wsp/storage_sim.py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Durchlauf- und Zweipunkt-Simulation, Bisektion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wsp/sizing_dhw.py, sizing_buffer.py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Auslegungsverfahren TWW / Puffer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wsp/export_excel.py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Excel-Bericht (7 Blätter, Diagramme)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vendor/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din4708.py + TRY-Wetterdaten aus lpagg (MIT)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examples/, tests/, DESIGN.md, README.md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Beispiele, 146 Tests, Konzept, Kurzanleitung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Testausführung: python -m pytest tests (in der aktivierten .venv). Stand 28.07.2026: 146 Tests, alle bestanden.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2026-07-29T05:48:47.598Z</dcterms:created>
  <dcterms:modified xsi:type="dcterms:W3CDTF">2026-07-29T05:48:47.621Z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