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EPOS-Plan — Entwicklerhandbuch: Administration und Support</w:t>
      </w:r>
    </w:p>
    <w:p>
      <w:pPr>
        <w:spacing w:after="240"/>
      </w:pPr>
      <w:r>
        <w:rPr>
          <w:color w:val="595959"/>
        </w:rPr>
        <w:t xml:space="preserve">Stand 11.10.2026 (Stufe 1 umgesetzt) · INEKON, nur für Entwicklung und Support</w:t>
      </w:r>
    </w:p>
    <w:p>
      <w:pPr>
        <w:spacing w:after="120" w:before="240"/>
      </w:pPr>
      <w:r>
        <w:rPr>
          <w:b/>
          <w:bCs/>
          <w:color w:val="1F3864"/>
          <w:sz w:val="32"/>
          <w:szCs w:val="32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rPr>
          <w:b/>
          <w:bCs/>
        </w:rPr>
        <w:t xml:space="preserve">Für wen.</w:t>
      </w:r>
      <w: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</w:rPr>
        <w:t xml:space="preserve">Stand.</w:t>
      </w:r>
      <w:r>
        <w:t xml:space="preserve"> 11.10.2026, Stufe 1 ist umgesetzt (11.10.2026, #960); Konzeptstand nach den Anwenderentscheiden AS-Q1 bis AS-Q10 (</w:t>
      </w:r>
      <w:r>
        <w:rPr>
          <w:rFonts w:ascii="Consolas" w:cs="Consolas" w:eastAsia="Consolas" w:hAnsi="Consolas"/>
          <w:sz w:val="20"/>
          <w:szCs w:val="20"/>
        </w:rPr>
        <w:t xml:space="preserve">Konzept_Administration_Support_EPOS-Plan.md</w:t>
      </w:r>
      <w:r>
        <w:t xml:space="preserve">). Jeder Abschnitt trägt die Stufe, ab der er gilt: </w:t>
      </w:r>
      <w:r>
        <w:rPr>
          <w:b/>
          <w:bCs/>
        </w:rPr>
        <w:t xml:space="preserve">[heute]</w:t>
      </w:r>
      <w:r>
        <w:t xml:space="preserve"> vorhanden, </w:t>
      </w:r>
      <w:r>
        <w:rPr>
          <w:b/>
          <w:bCs/>
        </w:rPr>
        <w:t xml:space="preserve">[Stufe 1]</w:t>
      </w:r>
      <w:r>
        <w:t xml:space="preserve"> Entwicklermodus, </w:t>
      </w:r>
      <w:r>
        <w:rPr>
          <w:b/>
          <w:bCs/>
        </w:rPr>
        <w:t xml:space="preserve">[Stufe 2]</w:t>
      </w:r>
      <w:r>
        <w:t xml:space="preserve"> Fernwartung, </w:t>
      </w:r>
      <w:r>
        <w:rPr>
          <w:b/>
          <w:bCs/>
        </w:rPr>
        <w:t xml:space="preserve">[Stufe 3]</w:t>
      </w:r>
      <w: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</w:rPr>
        <w:t xml:space="preserve">Quelle und Word-Fassung.</w:t>
      </w:r>
      <w:r>
        <w:t xml:space="preserve"> Diese Markdown-Datei ist die Quelle; die Datei </w:t>
      </w:r>
      <w:r>
        <w:rPr>
          <w:rFonts w:ascii="Consolas" w:cs="Consolas" w:eastAsia="Consolas" w:hAnsi="Consolas"/>
          <w:sz w:val="20"/>
          <w:szCs w:val="20"/>
        </w:rPr>
        <w:t xml:space="preserve">Entwicklerhandbuch_Administration_Support_EPOS-Plan.docx</w:t>
      </w:r>
      <w:r>
        <w:t xml:space="preserve"> im selben Ordner ist daraus erzeugt und wird mit jeder Änderung neu erzeugt (Abschnitt 8).</w:t>
      </w:r>
    </w:p>
    <w:p>
      <w:pPr>
        <w:pStyle w:val="Heading1"/>
      </w:pPr>
      <w:r>
        <w:t xml:space="preserve">1 Entwicklermodus ein- und ausschalten [heute]</w:t>
      </w:r>
    </w:p>
    <w:p>
      <w:pPr>
        <w:spacing w:after="120"/>
      </w:pPr>
      <w: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7"/>
        <w:gridCol w:w="2770"/>
        <w:gridCol w:w="3243"/>
        <w:gridCol w:w="2078"/>
      </w:tblGrid>
      <w:tr>
        <w:trPr>
          <w:cantSplit/>
          <w:tblHeader/>
        </w:trPr>
        <w:tc>
          <w:tcPr>
            <w:tcW w:type="dxa" w:w="1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Weg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Wann</w:t>
            </w:r>
          </w:p>
        </w:tc>
        <w:tc>
          <w:tcPr>
            <w:tcW w:type="dxa" w:w="3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 geht es</w:t>
            </w:r>
          </w:p>
        </w:tc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Tastenfolge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 Kundenrechner oder am eigenen Rechner, dauerhaft</w:t>
            </w:r>
          </w:p>
        </w:tc>
        <w:tc>
          <w:tcPr>
            <w:tcW w:type="dxa" w:w="3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 Hauptfenster von EPOS-Plan (bis Stufe 3; danach im Dialog „Über EPOS-Plan") </w:t>
            </w:r>
            <w:r>
              <w:rPr>
                <w:b/>
                <w:bCs/>
                <w:sz w:val="19"/>
                <w:szCs w:val="19"/>
              </w:rPr>
              <w:t xml:space="preserve">Strg + Umschalt + Alt + E</w:t>
            </w:r>
            <w:r>
              <w:rPr>
                <w:sz w:val="19"/>
                <w:szCs w:val="19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 </w:t>
            </w:r>
            <w:r>
              <w:rPr>
                <w:i/>
                <w:iCs/>
                <w:sz w:val="19"/>
                <w:szCs w:val="19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 einzelner Lauf, Vorführung, Fehlersuche in einer Fernwartungssitzung</w:t>
            </w:r>
          </w:p>
        </w:tc>
        <w:tc>
          <w:tcPr>
            <w:tcW w:type="dxa" w:w="3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EPOS_Plan.exe --entwickler</w:t>
            </w:r>
            <w:r>
              <w:rPr>
                <w:sz w:val="19"/>
                <w:szCs w:val="19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Umgebungsvariable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Entwicklerrechner dauerhaft, CI, Rasterprobe, Referenzlauf, iOS-Simulator</w:t>
            </w:r>
          </w:p>
        </w:tc>
        <w:tc>
          <w:tcPr>
            <w:tcW w:type="dxa" w:w="3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EPOS_ENTWICKLER=1</w:t>
            </w:r>
            <w:r>
              <w:rPr>
                <w:sz w:val="19"/>
                <w:szCs w:val="19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SIMCTL_CHILD_EPOS_ENTWICKLER=1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Sperre des Administrators</w:t>
            </w:r>
          </w:p>
        </w:tc>
        <w:tc>
          <w:tcPr>
            <w:tcW w:type="dxa" w:w="2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Kundeninstallation, deren Verwaltung den Modus verbietet</w:t>
            </w:r>
          </w:p>
        </w:tc>
        <w:tc>
          <w:tcPr>
            <w:tcW w:type="dxa" w:w="3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Registrywert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HKLM\SOFTWARE\wp-plan\EntwicklermodusGesperrt = 1</w:t>
            </w:r>
            <w:r>
              <w:rPr>
                <w:sz w:val="19"/>
                <w:szCs w:val="19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Wert löschen; aus der Anwendung heraus nie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sz w:val="20"/>
          <w:szCs w:val="20"/>
        </w:rPr>
        <w:t xml:space="preserve">HKCU\Software\wp-plan\Entwicklermodus</w:t>
      </w:r>
      <w:r>
        <w:t xml:space="preserve"> (Wert 1) und auf iOS in den </w:t>
      </w:r>
      <w:r>
        <w:rPr>
          <w:rFonts w:ascii="Consolas" w:cs="Consolas" w:eastAsia="Consolas" w:hAnsi="Consolas"/>
          <w:sz w:val="20"/>
          <w:szCs w:val="20"/>
        </w:rPr>
        <w:t xml:space="preserve">Preferences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wp-plan.Entwicklermodus</w:t>
      </w:r>
      <w:r>
        <w:t xml:space="preserve">. Der Kern-Baustein </w:t>
      </w:r>
      <w:r>
        <w:rPr>
          <w:rFonts w:ascii="Consolas" w:cs="Consolas" w:eastAsia="Consolas" w:hAnsi="Consolas"/>
          <w:sz w:val="20"/>
          <w:szCs w:val="20"/>
        </w:rPr>
        <w:t xml:space="preserve">Entwicklermodus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EPOS.Kern/Allgemein/Freigabe/</w:t>
      </w:r>
      <w:r>
        <w:t xml:space="preserve">) liest alles einmal beim Start und bietet </w:t>
      </w:r>
      <w:r>
        <w:rPr>
          <w:rFonts w:ascii="Consolas" w:cs="Consolas" w:eastAsia="Consolas" w:hAnsi="Consolas"/>
          <w:sz w:val="20"/>
          <w:szCs w:val="20"/>
        </w:rPr>
        <w:t xml:space="preserve">Stufe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Aktiv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Quelle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Gesperrt</w:t>
      </w:r>
      <w:r>
        <w:t xml:space="preserve">; niemand sonst liest Registry, Umgebung oder Startzeile.</w:t>
      </w:r>
    </w:p>
    <w:p>
      <w:pPr>
        <w:pStyle w:val="Heading2"/>
      </w:pPr>
      <w: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Kopfleiste trägt rechts neben der Versionsnummer die Marke </w:t>
      </w:r>
      <w:r>
        <w:rPr>
          <w:b/>
          <w:bCs/>
        </w:rPr>
        <w:t xml:space="preserve">„Entwickler"</w:t>
      </w:r>
      <w: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Menükopf </w:t>
      </w:r>
      <w:r>
        <w:rPr>
          <w:i/>
          <w:iCs/>
        </w:rPr>
        <w:t xml:space="preserve">Sprache</w:t>
      </w:r>
      <w:r>
        <w:t xml:space="preserve"> steht der Kopf </w:t>
      </w:r>
      <w:r>
        <w:rPr>
          <w:b/>
          <w:bCs/>
        </w:rPr>
        <w:t xml:space="preserve">„Entwicklung"</w:t>
      </w:r>
      <w:r>
        <w:t xml:space="preserve"> (Abschnitt 2.2).</w:t>
      </w:r>
    </w:p>
    <w:p>
      <w:pPr>
        <w:pStyle w:val="Heading2"/>
      </w:pPr>
      <w:r>
        <w:t xml:space="preserve">1.3 Ausschalten</w:t>
      </w:r>
    </w:p>
    <w:p>
      <w:pPr>
        <w:spacing w:after="120"/>
      </w:pPr>
      <w:r>
        <w:rPr>
          <w:i/>
          <w:iCs/>
        </w:rPr>
        <w:t xml:space="preserve">Entwicklung → Entwicklermodus ausschalten</w:t>
      </w:r>
      <w: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t xml:space="preserve">2 Die Entwicklerbereiche [heute]</w:t>
      </w:r>
    </w:p>
    <w:p>
      <w:pPr>
        <w:spacing w:after="120"/>
      </w:pPr>
      <w:r>
        <w:t xml:space="preserve">Das Register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30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Die Liste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9"/>
        <w:gridCol w:w="4296"/>
        <w:gridCol w:w="4296"/>
        <w:gridCol w:w="4039"/>
      </w:tblGrid>
      <w:tr>
        <w:trPr>
          <w:cantSplit/>
          <w:tblHeader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Schlüssel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Bereich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PROJEKTDATEI_IMPORT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.sqproj</w:t>
            </w:r>
            <w:r>
              <w:rPr>
                <w:sz w:val="19"/>
                <w:szCs w:val="19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EPOS.UI/Dialoge/Import/GebaeudeImportDialog.razor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EPOS.UI.Daten/Bedarf/GebaeudeImportHuelle.cs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ProjektdateiFreigegeben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EPOS.Kern/Allgemein/Import/Sqproj/</w:t>
            </w:r>
            <w:r>
              <w:rPr>
                <w:sz w:val="19"/>
                <w:szCs w:val="19"/>
              </w:rPr>
              <w:t xml:space="preserve"> (Datenaustauschkonzept Kapitel 16)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PROJEKTDATEI_PROFILE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EPOS.UI/Dialoge/Bedarf/ProjektdateiProfile.razor</w:t>
            </w:r>
            <w:r>
              <w:rPr>
                <w:sz w:val="19"/>
                <w:szCs w:val="19"/>
              </w:rPr>
              <w:t xml:space="preserve">, Wirt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RaumnutzungBlatt.razor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ProjektdateiProfileHuelle.cs</w:t>
            </w:r>
            <w:r>
              <w:rPr>
                <w:sz w:val="19"/>
                <w:szCs w:val="19"/>
              </w:rPr>
              <w:t xml:space="preserve">; 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RaumnutzungWeg.ProjektdateiFreigegeben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PROJEKTDATEI_IOS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Dateiendung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.sqproj</w:t>
            </w:r>
            <w:r>
              <w:rPr>
                <w:sz w:val="19"/>
                <w:szCs w:val="19"/>
              </w:rPr>
              <w:t xml:space="preserve"> in der iOS-Dateiwahl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EPOS.iOS/Dienste/Dateifilter.cs</w:t>
            </w:r>
            <w:r>
              <w:rPr>
                <w:sz w:val="19"/>
                <w:szCs w:val="19"/>
              </w:rPr>
              <w:t xml:space="preserve"> (ohne Modus ohne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.sqproj</w:t>
            </w:r>
            <w:r>
              <w:rPr>
                <w:sz w:val="19"/>
                <w:szCs w:val="19"/>
              </w:rPr>
              <w:t xml:space="preserve">; nicht gebaut)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PROJEKTDATEI_KI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Feldkarten und Aktionen der Projektdatei für den Hilfe-Assistenten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EPOS.Kern/Allgemein/KI/Dialoge/KiDialoge.cs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KiDialoge.NUR_ENTWICKLER</w:t>
            </w:r>
            <w:r>
              <w:rPr>
                <w:sz w:val="19"/>
                <w:szCs w:val="19"/>
              </w:rPr>
              <w:t xml:space="preserve">), Absage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KI_ABSAGE_NUR_ENTWICKLER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KiAktionenDialog.FeldzugangGrund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KATALOG_WIEDERHERSTELLEN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„Auslieferungsstand wiederherstellen…" des Katalogabgleichs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KatalogabgleichDialog.razor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Katalogabgleich.Wiederherstellen</w:t>
            </w:r>
            <w:r>
              <w:rPr>
                <w:sz w:val="19"/>
                <w:szCs w:val="19"/>
              </w:rPr>
              <w:t xml:space="preserve">; im Modus über </w:t>
            </w:r>
            <w:r>
              <w:rPr>
                <w:i/>
                <w:iCs/>
                <w:sz w:val="19"/>
                <w:szCs w:val="19"/>
              </w:rPr>
              <w:t xml:space="preserve">Entwicklung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KI_WERKZEUGE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EPOS.UI/Dialoge/Hilfe/KiChatDialog.razor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KiEinstellungenDialog.razor</w:t>
            </w:r>
            <w:r>
              <w:rPr>
                <w:sz w:val="19"/>
                <w:szCs w:val="19"/>
              </w:rPr>
              <w:t xml:space="preserve"> (je 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EXPORT_IDS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„Exportzusage (IDS) öffnen…" im Gebäudeexport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EPOS.UI/Dialoge/Export/GebaeudeExportDialog.razor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ZusageFreigegeben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ZAPFPROFIL_VORGABEN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Zapfprofil.Anzeigetemperatur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Zapfprofil.Stundenschwelle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Zapfprofil.Nenninhalte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Zapfprofil.Katalogordner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Zapfprofil.Importordner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EinstellungenDialog.razor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</w:t>
            </w:r>
            <w:r>
              <w:rPr>
                <w:sz w:val="19"/>
                <w:szCs w:val="19"/>
              </w:rPr>
              <w:t xml:space="preserve">, Reiterblatt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ENTWICKLUNG</w:t>
            </w:r>
            <w:r>
              <w:rPr>
                <w:sz w:val="19"/>
                <w:szCs w:val="19"/>
              </w:rPr>
              <w:t xml:space="preserve">; Felder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Zapf*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EinstellungenCtrl</w:t>
            </w:r>
            <w:r>
              <w:rPr>
                <w:sz w:val="19"/>
                <w:szCs w:val="19"/>
              </w:rPr>
              <w:t xml:space="preserve">); gelesen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ZapfprofilCtrl.Eingang.cs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ZapfprofilCtrl.Auslegung.cs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ZapfprofilHuelle.*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nur per Registry setzbar; ungültige Werte werden mit Hinweis verworfen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WEBVIEW_WERKZEUGE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WebView2 (Strg + Umschalt + I)</w:t>
            </w:r>
          </w:p>
        </w:tc>
        <w:tc>
          <w:tcPr>
            <w:tcW w:type="dxa" w:w="42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WindowsFormsApplication1/Allgemein/Blazor/BlazorDienste.cs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WebviewWerkzeugeFreigegeben</w:t>
            </w:r>
            <w:r>
              <w:rPr>
                <w:sz w:val="19"/>
                <w:szCs w:val="19"/>
              </w:rPr>
              <w:t xml:space="preserve">: Debug-Build oder Modus;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AddBlazorWebViewDeveloperTools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DOM, Stilblatt, Konsole, Netz der Razor-Oberfläche im Release beim Kunden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Bewusst </w:t>
      </w:r>
      <w:r>
        <w:rPr>
          <w:b/>
          <w:bCs/>
        </w:rPr>
        <w:t xml:space="preserve">kein</w:t>
      </w:r>
      <w: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</w:rPr>
        <w:t xml:space="preserve">Build-Schalter</w:t>
      </w:r>
      <w:r>
        <w:t xml:space="preserve"> bleiben die elf Prüfhaken </w:t>
      </w:r>
      <w:r>
        <w:rPr>
          <w:rFonts w:ascii="Consolas" w:cs="Consolas" w:eastAsia="Consolas" w:hAnsi="Consolas"/>
          <w:sz w:val="20"/>
          <w:szCs w:val="20"/>
        </w:rPr>
        <w:t xml:space="preserve">#if DEBUG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EPOS.Kern/Allgemein/Simulation/</w:t>
      </w:r>
      <w:r>
        <w:t xml:space="preserve"> (sie verändern den Rechenweg).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130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1"/>
        <w:gridCol w:w="2938"/>
        <w:gridCol w:w="4359"/>
      </w:tblGrid>
      <w:tr>
        <w:trPr>
          <w:cantSplit/>
          <w:tblHeader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Punkt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 öffnen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öffnet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Logs\Ausnahmen.txt</w:t>
            </w:r>
            <w:r>
              <w:rPr>
                <w:sz w:val="19"/>
                <w:szCs w:val="19"/>
              </w:rPr>
              <w:t xml:space="preserve"> mit dem Standardprogramm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Protokollordner öffnen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Logs\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Datenbankordner öffnen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%ProgramData%\EPOS_PLAN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DB-Backup</w:t>
            </w:r>
            <w:r>
              <w:rPr>
                <w:sz w:val="19"/>
                <w:szCs w:val="19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Diagnosedaten kopieren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aus Abschnitt 3.3 in die Zwischenablage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schon der Kern-Baustein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Diagnosedaten</w:t>
            </w:r>
            <w:r>
              <w:rPr>
                <w:sz w:val="19"/>
                <w:szCs w:val="19"/>
              </w:rPr>
              <w:t xml:space="preserve">; derselbe Block erscheint später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Oberfläche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WebView2-Entwicklerwerkzeuge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ersetzt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Auslieferungsstand wiederherstellen…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Reparaturzweig des Katalogabgleichs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 </w:t>
            </w:r>
            <w:r>
              <w:rPr>
                <w:i/>
                <w:iCs/>
                <w:sz w:val="19"/>
                <w:szCs w:val="19"/>
              </w:rPr>
              <w:t xml:space="preserve">Daten &amp; Import</w:t>
            </w:r>
            <w:r>
              <w:rPr>
                <w:sz w:val="19"/>
                <w:szCs w:val="19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3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 ausschalten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löscht die Einstellung</w:t>
            </w:r>
          </w:p>
        </w:tc>
        <w:tc>
          <w:tcPr>
            <w:tcW w:type="dxa" w:w="4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bei Startargument oder Umgebung benannte Absage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Schlüssel in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Menüpunkt: Zeile in </w:t>
      </w:r>
      <w:r>
        <w:rPr>
          <w:rFonts w:ascii="Consolas" w:cs="Consolas" w:eastAsia="Consolas" w:hAnsi="Consolas"/>
          <w:sz w:val="20"/>
          <w:szCs w:val="20"/>
        </w:rPr>
        <w:t xml:space="preserve">Menuetabelle.cs</w:t>
      </w:r>
      <w:r>
        <w:t xml:space="preserve"> mit </w:t>
      </w:r>
      <w:r>
        <w:rPr>
          <w:rFonts w:ascii="Consolas" w:cs="Consolas" w:eastAsia="Consolas" w:hAnsi="Consolas"/>
          <w:sz w:val="20"/>
          <w:szCs w:val="20"/>
        </w:rPr>
        <w:t xml:space="preserve">stufe: Freigabestufe.Entwickler</w:t>
      </w:r>
      <w:r>
        <w:t xml:space="preserve">. Knopf oder Feld in</w:t>
      </w:r>
    </w:p>
    <w:p>
      <w:pPr>
        <w:spacing w:after="120"/>
      </w:pPr>
      <w:r>
        <w:t xml:space="preserve">einem Dialog: Kennzeichen in den Gaben der Hülle (Muster </w:t>
      </w:r>
      <w:r>
        <w:rPr>
          <w:rFonts w:ascii="Consolas" w:cs="Consolas" w:eastAsia="Consolas" w:hAnsi="Consolas"/>
          <w:sz w:val="20"/>
          <w:szCs w:val="20"/>
        </w:rPr>
        <w:t xml:space="preserve">GebaeudeImportGaben.ProjektdateiFreigegeben</w:t>
      </w:r>
      <w:r>
        <w:t xml:space="preserve">, gesetzt aus </w:t>
      </w:r>
      <w:r>
        <w:rPr>
          <w:rFonts w:ascii="Consolas" w:cs="Consolas" w:eastAsia="Consolas" w:hAnsi="Consolas"/>
          <w:sz w:val="20"/>
          <w:szCs w:val="20"/>
        </w:rPr>
        <w:t xml:space="preserve">Entwicklermodus.Aktiv</w:t>
      </w:r>
      <w:r>
        <w:t xml:space="preserve">), im Razor nur dann rendern, Element mit </w:t>
      </w:r>
      <w:r>
        <w:rPr>
          <w:rFonts w:ascii="Consolas" w:cs="Consolas" w:eastAsia="Consolas" w:hAnsi="Consolas"/>
          <w:sz w:val="20"/>
          <w:szCs w:val="20"/>
        </w:rPr>
        <w:t xml:space="preserve">data-stufe="entwickler"</w:t>
      </w:r>
      <w: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Hat der Bereich eine Feldkarte oder Aktion des Hilfe-Assistenten: </w:t>
      </w:r>
      <w:r>
        <w:rPr>
          <w:rFonts w:ascii="Consolas" w:cs="Consolas" w:eastAsia="Consolas" w:hAnsi="Consolas"/>
          <w:sz w:val="20"/>
          <w:szCs w:val="20"/>
        </w:rPr>
        <w:t xml:space="preserve">nurEntwickler</w:t>
      </w:r>
      <w:r>
        <w:t xml:space="preserve"> setzen.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iOS: Ziel in </w:t>
      </w:r>
      <w:r>
        <w:rPr>
          <w:rFonts w:ascii="Consolas" w:cs="Consolas" w:eastAsia="Consolas" w:hAnsi="Consolas"/>
          <w:sz w:val="20"/>
          <w:szCs w:val="20"/>
        </w:rPr>
        <w:t xml:space="preserve">AppWurzel.FuehrtZiel</w:t>
      </w:r>
      <w:r>
        <w:t xml:space="preserve"> nur im Modus; Dateiendungen in </w:t>
      </w:r>
      <w:r>
        <w:rPr>
          <w:rFonts w:ascii="Consolas" w:cs="Consolas" w:eastAsia="Consolas" w:hAnsi="Consolas"/>
          <w:sz w:val="20"/>
          <w:szCs w:val="20"/>
        </w:rPr>
        <w:t xml:space="preserve">Dateifilter</w:t>
      </w:r>
      <w:r>
        <w:t xml:space="preserve"> je Stufe.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Wache laufen lassen (Abschnitt 5). Kein Wiki-Eintrag, kein Logbuch.</w:t>
      </w:r>
    </w:p>
    <w:p>
      <w:pPr>
        <w:pStyle w:val="Heading1"/>
      </w:pPr>
      <w:r>
        <w:t xml:space="preserve">3 Protokolle und Diagnose</w:t>
      </w:r>
    </w:p>
    <w:p>
      <w:pPr>
        <w:pStyle w:val="Heading2"/>
      </w:pPr>
      <w: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8"/>
        <w:gridCol w:w="3152"/>
        <w:gridCol w:w="3928"/>
      </w:tblGrid>
      <w:tr>
        <w:trPr>
          <w:cantSplit/>
          <w:tblHeader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Datei oder Tabelle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Ausnahmen.txt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Ausnahmen.alt.txt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%ProgramData%\EPOS_PLAN\Logs\</w:t>
            </w:r>
            <w:r>
              <w:rPr>
                <w:sz w:val="19"/>
                <w:szCs w:val="19"/>
              </w:rPr>
              <w:t xml:space="preserve"> (Rückfall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%TEMP%\EPOS_PLAN\Logs\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AppDomain.FirstChanceException</w:t>
            </w:r>
            <w:r>
              <w:rPr>
                <w:sz w:val="19"/>
                <w:szCs w:val="19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Program.Main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migration_protokoll.txt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ki_aktionen.txt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Logs\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Tab_Katalogabgleich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der Datenbank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5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&lt;paket&gt;.importbericht.txt</w:t>
            </w:r>
          </w:p>
        </w:tc>
        <w:tc>
          <w:tcPr>
            <w:tcW w:type="dxa" w:w="3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dem Projektpaket</w:t>
            </w:r>
          </w:p>
        </w:tc>
        <w:tc>
          <w:tcPr>
            <w:tcW w:type="dxa" w:w="3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beim Projektimport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Absturz ohne Meldung [heute]</w:t>
      </w:r>
    </w:p>
    <w:p>
      <w:pPr>
        <w:spacing w:after="120"/>
      </w:pPr>
      <w:r>
        <w:t xml:space="preserve">Ereignisanzeige mit </w:t>
      </w:r>
      <w:r>
        <w:rPr>
          <w:rFonts w:ascii="Consolas" w:cs="Consolas" w:eastAsia="Consolas" w:hAnsi="Consolas"/>
          <w:sz w:val="20"/>
          <w:szCs w:val="20"/>
        </w:rPr>
        <w:t xml:space="preserve">KERNELBASE.dll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0xc000041d</w:t>
      </w:r>
      <w: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sz w:val="20"/>
          <w:szCs w:val="20"/>
        </w:rPr>
        <w:t xml:space="preserve">Logs\Ausnahmen.txt</w:t>
      </w:r>
      <w: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sz w:val="20"/>
          <w:szCs w:val="20"/>
        </w:rPr>
        <w:t xml:space="preserve">WindowsFormsApplication1/CLAUDE.md</w:t>
      </w:r>
      <w:r>
        <w:t xml:space="preserve">).</w:t>
      </w:r>
    </w:p>
    <w:p>
      <w:pPr>
        <w:pStyle w:val="Heading2"/>
      </w:pPr>
      <w:r>
        <w:t xml:space="preserve">3.3 Diagnosedaten und Supportpaket [Stufe 3]</w:t>
      </w:r>
    </w:p>
    <w:p>
      <w:pPr>
        <w:spacing w:after="120"/>
      </w:pPr>
      <w:r>
        <w:t xml:space="preserve">Der Diagnoseblock selbst ist seit Stufe 1 gebaut und über </w:t>
      </w:r>
      <w:r>
        <w:rPr>
          <w:i/>
          <w:iCs/>
        </w:rPr>
        <w:t xml:space="preserve">Entwicklung → Diagnosedaten kopieren</w:t>
      </w:r>
      <w:r>
        <w:t xml:space="preserve"> erreichbar; Stufe 3 bringt den Dialog und das Supportpaket.</w:t>
      </w:r>
    </w:p>
    <w:p>
      <w:pPr>
        <w:spacing w:after="120"/>
      </w:pPr>
      <w:r>
        <w:t xml:space="preserve">Der Dialog „Über EPOS-Plan" (</w:t>
      </w:r>
      <w:r>
        <w:rPr>
          <w:i/>
          <w:iCs/>
        </w:rPr>
        <w:t xml:space="preserve">Hilfe → Version</w:t>
      </w:r>
      <w:r>
        <w:t xml:space="preserve">) zeigt den Diagnoseblock aus dem Kern-Baustein </w:t>
      </w:r>
      <w:r>
        <w:rPr>
          <w:rFonts w:ascii="Consolas" w:cs="Consolas" w:eastAsia="Consolas" w:hAnsi="Consolas"/>
          <w:sz w:val="20"/>
          <w:szCs w:val="20"/>
        </w:rPr>
        <w:t xml:space="preserve">Diagnosedaten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EPOS.Kern/Allgemein/Diagnose/</w:t>
      </w:r>
      <w: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sz w:val="20"/>
          <w:szCs w:val="20"/>
        </w:rPr>
        <w:t xml:space="preserve">Tab_Applikation.SchemaVersion</w:t>
      </w:r>
      <w:r>
        <w:t xml:space="preserve"> gegen </w:t>
      </w:r>
      <w:r>
        <w:rPr>
          <w:rFonts w:ascii="Consolas" w:cs="Consolas" w:eastAsia="Consolas" w:hAnsi="Consolas"/>
          <w:sz w:val="20"/>
          <w:szCs w:val="20"/>
        </w:rPr>
        <w:t xml:space="preserve">SchemaStand.Zielversion</w:t>
      </w:r>
      <w: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t xml:space="preserve">Das Supportpaket ist eine ZIP-Datei mit </w:t>
      </w:r>
      <w:r>
        <w:rPr>
          <w:rFonts w:ascii="Consolas" w:cs="Consolas" w:eastAsia="Consolas" w:hAnsi="Consolas"/>
          <w:sz w:val="20"/>
          <w:szCs w:val="20"/>
        </w:rPr>
        <w:t xml:space="preserve">Diagnosedaten.txt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Ausnahmen.alt.txt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migration_protokoll.txt</w:t>
      </w:r>
      <w:r>
        <w:t xml:space="preserve"> und dem Auszug aus </w:t>
      </w:r>
      <w:r>
        <w:rPr>
          <w:rFonts w:ascii="Consolas" w:cs="Consolas" w:eastAsia="Consolas" w:hAnsi="Consolas"/>
          <w:sz w:val="20"/>
          <w:szCs w:val="20"/>
        </w:rPr>
        <w:t xml:space="preserve">Tab_Katalogabgleich</w:t>
      </w:r>
      <w:r>
        <w:t xml:space="preserve"> — ohne Projektdaten; </w:t>
      </w:r>
      <w:r>
        <w:rPr>
          <w:rFonts w:ascii="Consolas" w:cs="Consolas" w:eastAsia="Consolas" w:hAnsi="Consolas"/>
          <w:sz w:val="20"/>
          <w:szCs w:val="20"/>
        </w:rPr>
        <w:t xml:space="preserve">ki_aktionen.txt</w:t>
      </w:r>
      <w: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5"/>
        <w:gridCol w:w="5863"/>
      </w:tblGrid>
      <w:tr>
        <w:trPr>
          <w:cantSplit/>
          <w:tblHeader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HKLM\SOFTWARE\INEKON\EPOS-Plan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InstallDir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Version</w:t>
            </w:r>
            <w:r>
              <w:rPr>
                <w:sz w:val="19"/>
                <w:szCs w:val="19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HKCU\Software\wp-plan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Sprache, KI-Werte, Einwilligung, Lizenzanker,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HKLM\SOFTWARE\wp-plan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KiDeaktiviert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user.config</w:t>
            </w:r>
            <w:r>
              <w:rPr>
                <w:sz w:val="19"/>
                <w:szCs w:val="19"/>
              </w:rPr>
              <w:t xml:space="preserve"> der Anwendung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DBPath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DBName</w:t>
            </w:r>
            <w:r>
              <w:rPr>
                <w:sz w:val="19"/>
                <w:szCs w:val="19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%APPDATA%\wp-plan\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lizenz.dat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lizenz-zeit.dat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ki-schluessel.dat</w:t>
            </w:r>
            <w:r>
              <w:rPr>
                <w:sz w:val="19"/>
                <w:szCs w:val="19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%ProgramData%\EPOS_PLAN\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Kenndaten.sqlite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DB-Backup\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7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%LOCALAPPDATA%\WP-Plan\WebView2</w:t>
            </w:r>
          </w:p>
        </w:tc>
        <w:tc>
          <w:tcPr>
            <w:tcW w:type="dxa" w:w="58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 der WebView2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Nachstellen eines Falls ohne Fernwartung: Projektpaket (</w:t>
      </w:r>
      <w:r>
        <w:rPr>
          <w:rFonts w:ascii="Consolas" w:cs="Consolas" w:eastAsia="Consolas" w:hAnsi="Consolas"/>
          <w:sz w:val="20"/>
          <w:szCs w:val="20"/>
        </w:rPr>
        <w:t xml:space="preserve">.wpx</w:t>
      </w:r>
      <w:r>
        <w:t xml:space="preserve">) vom Kunden erbitten, bei INEKON importieren, mit dem Referenzlauf rechnen.</w:t>
      </w:r>
    </w:p>
    <w:p>
      <w:pPr>
        <w:pStyle w:val="Heading1"/>
      </w:pPr>
      <w:r>
        <w:t xml:space="preserve">4 Fernwartung aus Supportsicht [Stufe 2]</w:t>
      </w:r>
    </w:p>
    <w:p>
      <w:pPr>
        <w:pStyle w:val="Heading2"/>
      </w:pPr>
      <w:r>
        <w:t xml:space="preserve">4.1 Das Werkzeug</w:t>
      </w:r>
    </w:p>
    <w:p>
      <w:pPr>
        <w:spacing w:after="120"/>
      </w:pPr>
      <w: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sz w:val="20"/>
          <w:szCs w:val="20"/>
        </w:rPr>
        <w:t xml:space="preserve">fernwartung.epos-plan.de</w:t>
      </w:r>
      <w:r>
        <w:t xml:space="preserve">, Fernwartungsseite </w:t>
      </w:r>
      <w:r>
        <w:rPr>
          <w:rFonts w:ascii="Consolas" w:cs="Consolas" w:eastAsia="Consolas" w:hAnsi="Consolas"/>
          <w:sz w:val="20"/>
          <w:szCs w:val="20"/>
        </w:rPr>
        <w:t xml:space="preserve">https://epos-plan.de/support/fernwartung</w:t>
      </w:r>
      <w:r>
        <w:t xml:space="preserve">, Client-Datei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t xml:space="preserve">4.2 Was der Anwender tut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i/>
          <w:iCs/>
        </w:rPr>
        <w:t xml:space="preserve">Hilfe → Fernwartung…</w:t>
      </w:r>
      <w:r>
        <w:t xml:space="preserve"> öffnet den Dialog: Kontakt, die Angaben für den Support (Abschnitt 3.3),</w:t>
      </w:r>
    </w:p>
    <w:p>
      <w:pPr>
        <w:spacing w:after="120"/>
      </w:pPr>
      <w:r>
        <w:t xml:space="preserve">der Erklärtext und der Knopf „Fernwartungsseite öffnen". Ohne bezahlte Lizenz ist der Knopf gesperrt, der Grund steht dabei (Abschnitt 4.4).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 der Fernwartungsseite lädt er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 und startet sie; keine</w:t>
      </w:r>
    </w:p>
    <w:p>
      <w:pPr>
        <w:spacing w:after="120"/>
      </w:pPr>
      <w:r>
        <w:t xml:space="preserve">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Das Programm zeigt eine Kennung und ein Einmalkennwort. Der Anwender nennt beides dem Support am</w:t>
      </w:r>
    </w:p>
    <w:p>
      <w:pPr>
        <w:spacing w:after="120"/>
      </w:pPr>
      <w:r>
        <w:t xml:space="preserve">Telefon und nimmt die eingehende Verbindung im Programm an.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Er beendet die Sitzung im Programm oder schließt es. Es bleibt nichts installiert.</w:t>
      </w:r>
    </w:p>
    <w:p>
      <w:pPr>
        <w:pStyle w:val="Heading2"/>
      </w:pPr>
      <w:r>
        <w:t xml:space="preserve">4.3 Was der Support tut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RustDesk in der Vollfassung am Support-Arbeitsplatz, auf INEKONs Server eingestellt; Kennung des</w:t>
      </w:r>
    </w:p>
    <w:p>
      <w:pPr>
        <w:spacing w:after="120"/>
      </w:pPr>
      <w:r>
        <w:t xml:space="preserve">Kunden eingeben, Einmalkennwort eintragen, auf die Annahme warten.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 der Sitzung bei Bedarf den Entwicklermodus einschalten: </w:t>
      </w:r>
      <w:r>
        <w:rPr>
          <w:rFonts w:ascii="Consolas" w:cs="Consolas" w:eastAsia="Consolas" w:hAnsi="Consolas"/>
          <w:sz w:val="20"/>
          <w:szCs w:val="20"/>
        </w:rPr>
        <w:t xml:space="preserve">--entwickler</w:t>
      </w:r>
      <w:r>
        <w:t xml:space="preserve"> über eine Verknüpfung</w:t>
      </w:r>
    </w:p>
    <w:p>
      <w:pPr>
        <w:spacing w:after="120"/>
      </w:pPr>
      <w:r>
        <w:t xml:space="preserve">oder die Tastenfolge aus Abschnitt 1.1. </w:t>
      </w:r>
      <w:r>
        <w:rPr>
          <w:b/>
          <w:bCs/>
        </w:rPr>
        <w:t xml:space="preserve">Vor dem Ende der Sitzung wieder ausschalten.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Soll ein Update eingespielt werden, braucht das Setup Administratorrechte. Die Windows-Abfrage</w:t>
      </w:r>
    </w:p>
    <w:p>
      <w:pPr>
        <w:spacing w:after="120"/>
      </w:pPr>
      <w:r>
        <w:t xml:space="preserve">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Nach der Sitzung: kein Eintrag in EPOS-Plan; das Sitzungsprotokoll der Web-Konsole (wer wann mit</w:t>
      </w:r>
    </w:p>
    <w:p>
      <w:pPr>
        <w:spacing w:after="120"/>
      </w:pPr>
      <w:r>
        <w:t xml:space="preserve">wem) ist die einzige Aufzeichnung.</w:t>
      </w:r>
    </w:p>
    <w:p>
      <w:pPr>
        <w:pStyle w:val="Heading2"/>
      </w:pPr>
      <w:r>
        <w:t xml:space="preserve">4.4 Die Lizenzbedingung (AS-Q8, Lesart b)</w:t>
      </w:r>
    </w:p>
    <w:p>
      <w:pPr>
        <w:spacing w:after="120"/>
      </w:pPr>
      <w:r>
        <w:t xml:space="preserve">Der Knopf ist frei, wenn ein Lizenz-Token vom Typ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 oder </w:t>
      </w:r>
      <w:r>
        <w:rPr>
          <w:rFonts w:ascii="Consolas" w:cs="Consolas" w:eastAsia="Consolas" w:hAnsi="Consolas"/>
          <w:sz w:val="20"/>
          <w:szCs w:val="20"/>
        </w:rPr>
        <w:t xml:space="preserve">firma</w:t>
      </w:r>
      <w: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sz w:val="20"/>
          <w:szCs w:val="20"/>
        </w:rPr>
        <w:t xml:space="preserve">demo</w:t>
      </w:r>
      <w:r>
        <w:t xml:space="preserve">), ohne Aktivierung (</w:t>
      </w:r>
      <w:r>
        <w:rPr>
          <w:rFonts w:ascii="Consolas" w:cs="Consolas" w:eastAsia="Consolas" w:hAnsi="Consolas"/>
          <w:sz w:val="20"/>
          <w:szCs w:val="20"/>
        </w:rPr>
        <w:t xml:space="preserve">NichtAktiviert</w:t>
      </w:r>
      <w:r>
        <w:t xml:space="preserve">) und bei manipulierter Uhr (</w:t>
      </w:r>
      <w:r>
        <w:rPr>
          <w:rFonts w:ascii="Consolas" w:cs="Consolas" w:eastAsia="Consolas" w:hAnsi="Consolas"/>
          <w:sz w:val="20"/>
          <w:szCs w:val="20"/>
        </w:rPr>
        <w:t xml:space="preserve">UhrManipuliert</w:t>
      </w:r>
      <w:r>
        <w:t xml:space="preserve">).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LizenzCtrl.FernwartungErlaubt(LizenzLage)</w:t>
      </w:r>
      <w:r>
        <w:t xml:space="preserve">; ein Supportvertrag im Token (</w:t>
      </w:r>
      <w:r>
        <w:rPr>
          <w:rFonts w:ascii="Consolas" w:cs="Consolas" w:eastAsia="Consolas" w:hAnsi="Consolas"/>
          <w:sz w:val="20"/>
          <w:szCs w:val="20"/>
        </w:rPr>
        <w:t xml:space="preserve">support_bis</w:t>
      </w:r>
      <w:r>
        <w:t xml:space="preserve">) ist Stufe 4 und ändert die Regel erst dann.</w:t>
      </w:r>
    </w:p>
    <w:p>
      <w:pPr>
        <w:pStyle w:val="Heading2"/>
      </w:pPr>
      <w:r>
        <w:t xml:space="preserve">4.5 iPad</w:t>
      </w:r>
    </w:p>
    <w:p>
      <w:pPr>
        <w:spacing w:after="120"/>
      </w:pPr>
      <w: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6414"/>
      </w:tblGrid>
      <w:tr>
        <w:trPr>
          <w:cantSplit/>
          <w:tblHeader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Aufgabe</w:t>
            </w:r>
          </w:p>
        </w:tc>
        <w:tc>
          <w:tcPr>
            <w:tcW w:type="dxa" w:w="64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prüfen</w:t>
            </w:r>
          </w:p>
        </w:tc>
        <w:tc>
          <w:tcPr>
            <w:tcW w:type="dxa" w:w="64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hbbs</w:t>
            </w:r>
            <w:r>
              <w:rPr>
                <w:sz w:val="19"/>
                <w:szCs w:val="19"/>
              </w:rPr>
              <w:t xml:space="preserve"> und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hbbr</w:t>
            </w:r>
            <w:r>
              <w:rPr>
                <w:sz w:val="19"/>
                <w:szCs w:val="19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Clientfassung tauschen</w:t>
            </w:r>
          </w:p>
        </w:tc>
        <w:tc>
          <w:tcPr>
            <w:tcW w:type="dxa" w:w="64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Schlüssel oder Servername ändern</w:t>
            </w:r>
          </w:p>
        </w:tc>
        <w:tc>
          <w:tcPr>
            <w:tcW w:type="dxa" w:w="64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32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Pro-Tarif</w:t>
            </w:r>
          </w:p>
        </w:tc>
        <w:tc>
          <w:tcPr>
            <w:tcW w:type="dxa" w:w="64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rustdesk-host=&lt;server&gt;,key=&lt;schlüssel&gt;.exe</w:t>
            </w:r>
            <w:r>
              <w:rPr>
                <w:sz w:val="19"/>
                <w:szCs w:val="19"/>
              </w:rPr>
              <w:t xml:space="preserve"> oder Startargument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--config</w:t>
            </w:r>
            <w:r>
              <w:rPr>
                <w:sz w:val="19"/>
                <w:szCs w:val="19"/>
              </w:rPr>
              <w:t xml:space="preserve">; ohne Logo, Adressbuch und Sitzungsprotokoll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3"/>
        <w:gridCol w:w="4243"/>
        <w:gridCol w:w="1152"/>
      </w:tblGrid>
      <w:tr>
        <w:trPr>
          <w:cantSplit/>
          <w:tblHeader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Wache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Hält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EPOS.UI.Tests/Bausteine/EntwicklerbereicheWacheTests</w:t>
            </w:r>
            <w:r>
              <w:rPr>
                <w:sz w:val="19"/>
                <w:szCs w:val="19"/>
              </w:rPr>
              <w:t xml:space="preserve"> (Teil 1)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data-stufe="entwickler"</w:t>
            </w:r>
            <w:r>
              <w:rPr>
                <w:sz w:val="19"/>
                <w:szCs w:val="19"/>
              </w:rPr>
              <w:t xml:space="preserve"> hängt an einem Gaben-Kennzeichen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EPOS.UI.Tests/Bausteine/EntwicklerbereicheQuellenWacheTests</w:t>
            </w:r>
            <w:r>
              <w:rPr>
                <w:sz w:val="19"/>
                <w:szCs w:val="19"/>
              </w:rPr>
              <w:t xml:space="preserve"> (Teil 2),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KiEntwicklerbereichTests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Quellen der Elemente tragen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data-stufe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data-bereich</w:t>
            </w:r>
            <w:r>
              <w:rPr>
                <w:sz w:val="19"/>
                <w:szCs w:val="19"/>
              </w:rPr>
              <w:t xml:space="preserve"> und hängen am Gaben-Kennzeichen; KI-Feldkarten und Absage ohne Modus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MenuebandTests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Zählungen beider Bäume, Regel „kein Untermenü mit nur einem Punkt"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GebaeudeImportDialog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RaumnutzungBlatt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HauptfensterTests</w:t>
            </w:r>
            <w:r>
              <w:rPr>
                <w:sz w:val="19"/>
                <w:szCs w:val="19"/>
              </w:rPr>
              <w:t xml:space="preserve"> (Marke, Menü)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Kennzeichen kein Projektdatei-Element, mit Kennzeichen alle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EntwicklermodusTests</w:t>
            </w:r>
            <w:r>
              <w:rPr>
                <w:sz w:val="19"/>
                <w:szCs w:val="19"/>
              </w:rPr>
              <w:t xml:space="preserve"> (Kern)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Sperre schlägt alles; Quelle richtig benannt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LizenzCtrlTests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 für die vier Lesarten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FernwartungDialog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gesperrt und frei; Knopf ruft die Adresse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DiagnosedatenTests</w:t>
            </w:r>
            <w:r>
              <w:rPr>
                <w:sz w:val="19"/>
                <w:szCs w:val="19"/>
              </w:rPr>
              <w:t xml:space="preserve">, bunit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UeberDialog</w:t>
            </w:r>
          </w:p>
        </w:tc>
        <w:tc>
          <w:tcPr>
            <w:tcW w:type="dxa" w:w="42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vollständig; Geste schaltet</w:t>
            </w:r>
          </w:p>
        </w:tc>
        <w:tc>
          <w:tcPr>
            <w:tcW w:type="dxa" w:w="11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Laufen wie üblich über den Kern-Filter:</w:t>
      </w:r>
    </w:p>
    <w:p>
      <w:pP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160" w:line="24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  <w:r>
        <w:t xml:space="preserve">Die Windows-Schale (Startargument, Fenster, Explorer-Hüllen) baut auch auf Linux:</w:t>
      </w:r>
    </w:p>
    <w:p>
      <w:pPr>
        <w:shd w:fill="F2F2F2" w:color="auto" w:val="clear"/>
        <w:spacing w:after="160" w:line="24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pStyle w:val="Heading1"/>
      </w:pPr>
      <w: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5229"/>
        <w:gridCol w:w="1421"/>
      </w:tblGrid>
      <w:tr>
        <w:trPr>
          <w:cantSplit/>
          <w:tblHeader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Baustein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Pfad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Freigabestufe, Register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EPOS.Kern/Allgemein/Freigabe/Entwicklermodus.cs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Entwicklerbereiche.cs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Menüzeile mit Stufe, Zuschnitt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Sichtbar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 und Fenstertitel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EPOS.UI/Seiten/Hauptfenster.razor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WindowsFormsApplication1/Views/Hauptformular/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WindowsFormsApplication1/Program.cs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Main(string[] args)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Projektdatei-Einstiege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siehe Abschnitt 2.1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EPOS.Kern/Allgemein/Diagnose/Ausnahmeprotokoll.cs</w:t>
            </w:r>
            <w:r>
              <w:rPr>
                <w:sz w:val="19"/>
                <w:szCs w:val="19"/>
              </w:rPr>
              <w:t xml:space="preserve">, eingeschaltet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Program.Main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Lizenzstand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EPOS.Kern/Allgemein/Lizenz/LizenzManager.cs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LizenzStatus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LizenzToken.cs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Typ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EPOS.Kern/Controller/LizenzCtrl.cs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Adresse öffnen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EPOS.Kern/Allgemein/Dienste/IDateiDienst.cs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AdresseOeffnen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WindowsFormsApplication1/Dienste/WindowsDateiDienst.cs</w:t>
            </w:r>
            <w:r>
              <w:rPr>
                <w:sz w:val="19"/>
                <w:szCs w:val="19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false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Fernwartungsdialog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EPOS.UI/Dialoge/Hilfe/FernwartungDialog.razor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EPOS.UI.Daten/Hilfe/FernwartungHuelle.cs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Über-Dialog, Diagnosedaten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EPOS.UI/Dialoge/Hilfe/UeberDialog.razor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EPOS.Kern/Allgemein/Diagnose/Diagnosedaten.cs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Werte</w:t>
            </w:r>
          </w:p>
        </w:tc>
        <w:tc>
          <w:tcPr>
            <w:tcW w:type="dxa" w:w="5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EPOS.Kern/Allgemein/Dienste/IEinstellungen.cs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LiesMaschine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WindowsFormsApplication1/Dienste/RegistryEinstellungen.cs</w:t>
            </w:r>
          </w:p>
        </w:tc>
        <w:tc>
          <w:tcPr>
            <w:tcW w:type="dxa" w:w="14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9"/>
        <w:gridCol w:w="5650"/>
        <w:gridCol w:w="2649"/>
      </w:tblGrid>
      <w:tr>
        <w:trPr>
          <w:cantSplit/>
          <w:tblHeader/>
        </w:trPr>
        <w:tc>
          <w:tcPr>
            <w:tcW w:type="dxa" w:w="13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  <w:tc>
          <w:tcPr>
            <w:tcW w:type="dxa" w:w="5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  <w:tc>
          <w:tcPr>
            <w:tcW w:type="dxa" w:w="2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13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2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#960)</w:t>
            </w:r>
          </w:p>
        </w:tc>
      </w:tr>
      <w:tr>
        <w:trPr>
          <w:cantSplit/>
          <w:tblHeader w:val="false"/>
        </w:trPr>
        <w:tc>
          <w:tcPr>
            <w:tcW w:type="dxa" w:w="13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2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13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Dialog „Über EPOS-Plan", Diagnosedaten, Supportpaket</w:t>
            </w:r>
          </w:p>
        </w:tc>
        <w:tc>
          <w:tcPr>
            <w:tcW w:type="dxa" w:w="2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13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support_bis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offen, auf Zuruf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sz w:val="20"/>
          <w:szCs w:val="20"/>
        </w:rPr>
        <w:t xml:space="preserve">Projekte/Wiki/</w:t>
      </w:r>
      <w:r>
        <w:t xml:space="preserve"> ohne Produktnamen.</w:t>
      </w:r>
    </w:p>
    <w:sectPr>
      <w:headerReference w:type="default" r:id="rId11"/>
      <w:footerReference w:type="default" r:id="rId12"/>
      <w:pgSz w:w="11906" w:h="16838" w:orient="portrait"/>
      <w:pgMar w:top="130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EPOS-Plan — Entwicklerhandbuch: Administration und Support</dc:title>
  <dc:creator>INEKON</dc:creator>
  <cp:lastModifiedBy>Un-named</cp:lastModifiedBy>
  <cp:revision>1</cp:revision>
  <dcterms:created xsi:type="dcterms:W3CDTF">2026-10-11T10:15:12.109Z</dcterms:created>
  <dcterms:modified xsi:type="dcterms:W3CDTF">2026-10-11T10:15:12.109Z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