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r>
        <w:t xml:space="preserve">Projektbeschreibung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t xml:space="preserve">Komponenten &amp; Varianten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t xml:space="preserve">Berechnungsergebnisse je Variante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t xml:space="preserve">Variantenvergleich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t xml:space="preserve">Wirtschaftlichkeit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t xml:space="preserve">Anhang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t xml:space="preserve">Checkliste für den Bewertungsbericht (DIN EN 17463, Anhang E)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Diese Datei ist aus dem bisherigen Bericht abgeleitet und die spätere Standardvorlage des Word-Berichts.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Bei den übrigen Kapiteln steht die Überschrift in der Vorlage, im Absatzformat „EPOS Kapitelkopf“; die Angabe |ohne titel unterdrückt die eigene Überschrift des Kapitels. Entfällt ein Kapitel – abgewählt oder ohne Daten –, entfällt die Überschrift darüber mit. Die Kapitel stehen in der Reihenfolge des bisherigen Berichts.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cc00d04a796425ad9b84a41cf4ebb6a382149db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Vorlage: Deckblatt, Kopf- und Fußzeile und Kapitel als Platzhalter; spätere Standardvorlage des Word-Berichts.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