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Приложение 2</w:t>
      </w:r>
    </w:p>
    <w:p>
      <w:pPr>
        <w:jc w:val="center"/>
      </w:pPr>
      <w:r>
        <w:rPr>
          <w:rFonts w:ascii="Times New Roman" w:hAnsi="Times New Roman" w:eastAsia="Times New Roman"/>
          <w:b/>
          <w:sz w:val="28"/>
        </w:rPr>
        <w:t>Руководство по стилю</w:t>
      </w:r>
    </w:p>
    <w:p/>
    <w:p>
      <w:pPr>
        <w:spacing w:after="120"/>
        <w:ind w:firstLine="709"/>
        <w:jc w:val="both"/>
      </w:pPr>
      <w:r>
        <w:t>Все экранные формы пользовательского интерфейса должны иметь заголовок. Кроме того, на главной форме должен быть установлен логотип компании (представлен в ресурсах). Логотип не искажать: не менять изображение, пропорции изображения и цвет.</w:t>
      </w:r>
    </w:p>
    <w:p>
      <w:pPr>
        <w:spacing w:after="120"/>
        <w:ind w:firstLine="709"/>
        <w:jc w:val="both"/>
      </w:pPr>
      <w:r>
        <w:t>Для приложения должна быть установлена иконка (дана в ресурсах), если это реализуемо в рамках платформы.</w:t>
      </w:r>
    </w:p>
    <w:p>
      <w:pPr>
        <w:spacing w:after="120"/>
        <w:ind w:firstLine="709"/>
        <w:jc w:val="both"/>
      </w:pPr>
      <w:r>
        <w:t>Использовать шрифт Georgia.</w:t>
      </w:r>
    </w:p>
    <w:p>
      <w:pPr>
        <w:spacing w:after="120"/>
        <w:ind w:firstLine="709"/>
        <w:jc w:val="both"/>
      </w:pPr>
      <w:r>
        <w:t>В качестве основного фона используется белый цвет, дополнительного фона используется цвет #F4E6D4. Для акцентирования внимания пользователя на целевом действии интерфейса используйте цвет #8A5A44.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8"/>
        <w:gridCol w:w="3268"/>
        <w:gridCol w:w="3268"/>
      </w:tblGrid>
      <w:tr>
        <w:tc>
          <w:tcPr>
            <w:tcW w:type="dxa" w:w="3268"/>
          </w:tcPr>
          <w:p>
            <w:pPr>
              <w:jc w:val="center"/>
            </w:pPr>
            <w:r>
              <w:rPr>
                <w:b/>
              </w:rPr>
              <w:t>Основной фон</w:t>
            </w:r>
          </w:p>
        </w:tc>
        <w:tc>
          <w:tcPr>
            <w:tcW w:type="dxa" w:w="3268"/>
          </w:tcPr>
          <w:p>
            <w:pPr>
              <w:jc w:val="center"/>
            </w:pPr>
            <w:r>
              <w:rPr>
                <w:b/>
              </w:rPr>
              <w:t>Дополнительный фон</w:t>
            </w:r>
          </w:p>
        </w:tc>
        <w:tc>
          <w:tcPr>
            <w:tcW w:type="dxa" w:w="3268"/>
          </w:tcPr>
          <w:p>
            <w:pPr>
              <w:jc w:val="center"/>
            </w:pPr>
            <w:r>
              <w:rPr>
                <w:b/>
              </w:rPr>
              <w:t>Акцентирование внимания</w:t>
            </w:r>
          </w:p>
        </w:tc>
      </w:tr>
      <w:tr>
        <w:tc>
          <w:tcPr>
            <w:tcW w:type="dxa" w:w="3268"/>
          </w:tcPr>
          <w:p>
            <w:pPr>
              <w:jc w:val="center"/>
            </w:pPr>
            <w:r>
              <w:t>#FFFFFF</w:t>
            </w:r>
          </w:p>
        </w:tc>
        <w:tc>
          <w:tcPr>
            <w:tcW w:type="dxa" w:w="3268"/>
          </w:tcPr>
          <w:p>
            <w:pPr>
              <w:jc w:val="center"/>
            </w:pPr>
            <w:r>
              <w:t>#F4E6D4</w:t>
            </w:r>
          </w:p>
        </w:tc>
        <w:tc>
          <w:tcPr>
            <w:tcW w:type="dxa" w:w="3268"/>
          </w:tcPr>
          <w:p>
            <w:pPr>
              <w:jc w:val="center"/>
            </w:pPr>
            <w:r>
              <w:t>#8A5A44</w:t>
            </w:r>
          </w:p>
        </w:tc>
      </w:tr>
    </w:tbl>
    <w:p>
      <w:pPr>
        <w:spacing w:after="120"/>
        <w:ind w:firstLine="709"/>
        <w:jc w:val="both"/>
      </w:pPr>
      <w:r>
        <w:t>Главная форма должна содержать список материалов в карточном виде. Каждая карточка должна отображать тип материала, наименование, минимальное количество, количество на складе, цену и требуемое количество материала.</w:t>
      </w:r>
    </w:p>
    <w:p>
      <w:pPr>
        <w:spacing w:after="120"/>
        <w:ind w:firstLine="709"/>
        <w:jc w:val="both"/>
      </w:pPr>
      <w:r>
        <w:t>Кнопки основных действий должны иметь единое оформление. Предпочтительно использовать контрастный цвет для кнопок добавления, сохранения и перехода к дополнительным формам. Поля ввода должны иметь достаточные отступы, не допускать визуального наложения текста и оставаться читаемыми при стандартном масштабе интерфейса.</w:t>
      </w:r>
    </w:p>
    <w:sectPr w:rsidR="00FC693F" w:rsidRPr="0006063C" w:rsidSect="00034616">
      <w:pgSz w:w="12240" w:h="15840"/>
      <w:pgMar w:top="1134" w:right="102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