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24.odttf" ContentType="application/vnd.openxmlformats-officedocument.obfuscatedFont"/>
  <Override PartName="/word/fonts/font3.odttf" ContentType="application/vnd.openxmlformats-officedocument.obfuscatedFont"/>
  <Override PartName="/word/fonts/font23.odttf" ContentType="application/vnd.openxmlformats-officedocument.obfuscatedFont"/>
  <Override PartName="/word/fonts/font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4.odttf" ContentType="application/vnd.openxmlformats-officedocument.obfuscatedFont"/>
  <Override PartName="/word/fonts/font10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6927CE78" wp14:textId="77777777">
      <w:pPr>
        <w:pStyle w:val="Title"/>
        <w:spacing w:before="480" w:after="120"/>
        <w:rPr/>
      </w:pPr>
      <w:bookmarkStart w:name="_k4wrxj4vz2qz" w:id="0"/>
      <w:bookmarkEnd w:id="0"/>
      <w:r>
        <w:rPr/>
        <w:t>Relatório de Visão (E2)</w:t>
      </w:r>
    </w:p>
    <w:p xmlns:wp14="http://schemas.microsoft.com/office/word/2010/wordml" w14:paraId="3F5AE307" wp14:textId="77777777">
      <w:pPr>
        <w:pStyle w:val="Heading1"/>
        <w:rPr/>
      </w:pPr>
      <w:bookmarkStart w:name="_yg0yb0fc5n1g" w:id="1"/>
      <w:bookmarkEnd w:id="1"/>
      <w:r>
        <w:rPr/>
        <w:t>Plataforma Digital de Gestão Integrada de Mobilidade Assistida (MobiAssiste)</w:t>
      </w:r>
    </w:p>
    <w:p xmlns:wp14="http://schemas.microsoft.com/office/word/2010/wordml" w14:paraId="065E40E5" wp14:textId="77777777">
      <w:pPr>
        <w:pStyle w:val="normal1"/>
        <w:rPr/>
      </w:pPr>
      <w:r>
        <w:rPr>
          <w:b/>
          <w:bCs/>
        </w:rPr>
        <w:t>Projeto:</w:t>
      </w:r>
      <w:r>
        <w:rPr/>
        <w:t xml:space="preserve"> Plataforma Digital de Gestão Integrada de Mobilidade Assistida (MobiAssiste)</w:t>
      </w:r>
      <w:r>
        <w:rPr/>
        <w:br/>
      </w:r>
      <w:r>
        <w:rPr>
          <w:b/>
          <w:bCs/>
        </w:rPr>
        <w:t>Grupo:</w:t>
      </w:r>
      <w:r>
        <w:rPr/>
        <w:t xml:space="preserve"> Dinis Carvalho [125804], Hugo Lopes [119012], Inês Cardoso [125738], Guilherme Costa [125636]</w:t>
      </w:r>
      <w:r>
        <w:rPr/>
        <w:br/>
      </w:r>
      <w:r>
        <w:rPr>
          <w:b/>
          <w:bCs/>
        </w:rPr>
        <w:t>Data / Versão:</w:t>
      </w:r>
      <w:r>
        <w:rPr/>
        <w:t xml:space="preserve"> 09/10/2026, v2</w:t>
      </w:r>
    </w:p>
    <w:p xmlns:wp14="http://schemas.microsoft.com/office/word/2010/wordml" w14:paraId="18E05EDC" wp14:textId="77777777">
      <w:pPr>
        <w:pStyle w:val="Heading2"/>
        <w:rPr/>
      </w:pPr>
      <w:bookmarkStart w:name="_fymgnwnlx97l" w:id="2"/>
      <w:bookmarkEnd w:id="2"/>
      <w:r>
        <w:rPr/>
        <w:t>Sumário Executivo</w:t>
      </w:r>
    </w:p>
    <w:p xmlns:wp14="http://schemas.microsoft.com/office/word/2010/wordml" w:rsidP="6C58F1A5" w14:paraId="4145148F" wp14:textId="7DE8F6DA">
      <w:pPr>
        <w:pStyle w:val="normal1"/>
        <w:suppressLineNumbers w:val="0"/>
        <w:bidi w:val="0"/>
        <w:spacing w:before="0" w:beforeAutospacing="off" w:after="0" w:afterAutospacing="off" w:line="333" w:lineRule="auto"/>
        <w:ind w:left="0" w:right="0"/>
        <w:jc w:val="left"/>
      </w:pPr>
      <w:r w:rsidRPr="6C58F1A5" w:rsidR="6C58F1A5">
        <w:rPr>
          <w:lang w:val="en-US"/>
        </w:rPr>
        <w:t>O presente documento apresenta o Relatório de Visão para o desenvolvimento da plataforma digital de Gestão Integrada de Mobilidade Assistida (</w:t>
      </w:r>
      <w:r w:rsidRPr="6C58F1A5" w:rsidR="6C58F1A5">
        <w:rPr>
          <w:lang w:val="en-US"/>
        </w:rPr>
        <w:t>MobiAssiste</w:t>
      </w:r>
      <w:r w:rsidRPr="6C58F1A5" w:rsidR="6C58F1A5">
        <w:rPr>
          <w:lang w:val="en-US"/>
        </w:rPr>
        <w:t>). A solução pretende conectar pessoas idosas ou com mobilidade reduzida a voluntários, frotas adaptadas de parceiros e operadores profissionais para o transporte e acompanhamento em consultas médicas não urgentes e exames. São apresentados a caraterização do promotor (IPSS/Rede Municipal), a análise de stakeholders e personas, o posicionamento estratégico, a definição dos novos processos digitais (To-Be) e o roadmap de desenvolvimento estruturado em épicos.</w:t>
      </w:r>
    </w:p>
    <w:p xmlns:wp14="http://schemas.microsoft.com/office/word/2010/wordml" w14:paraId="0C4D7865" wp14:textId="77777777">
      <w:pPr>
        <w:pStyle w:val="Heading1"/>
        <w:rPr/>
      </w:pPr>
      <w:bookmarkStart w:name="_bl3b0nfawqg5" w:id="3"/>
      <w:bookmarkEnd w:id="3"/>
      <w:r>
        <w:rPr/>
        <w:t>1. Introdução</w:t>
      </w:r>
    </w:p>
    <w:p xmlns:wp14="http://schemas.microsoft.com/office/word/2010/wordml" w14:paraId="4D69D736" wp14:textId="77777777">
      <w:pPr>
        <w:pStyle w:val="Heading2"/>
        <w:rPr/>
      </w:pPr>
      <w:bookmarkStart w:name="_qhz9242syswz" w:id="4"/>
      <w:bookmarkEnd w:id="4"/>
      <w:r>
        <w:rPr/>
        <w:t>1.1. Enquadramento e Âmbito</w:t>
      </w:r>
    </w:p>
    <w:p xmlns:wp14="http://schemas.microsoft.com/office/word/2010/wordml" w14:paraId="48585388" wp14:textId="404E8340">
      <w:pPr>
        <w:pStyle w:val="normal1"/>
      </w:pPr>
      <w:r w:rsidRPr="6C58F1A5" w:rsidR="6C58F1A5">
        <w:rPr>
          <w:lang w:val="en-US"/>
        </w:rPr>
        <w:t xml:space="preserve">Este relatório apresenta uma proposta para a introdução </w:t>
      </w:r>
      <w:r w:rsidRPr="6C58F1A5" w:rsidR="6C58F1A5">
        <w:rPr>
          <w:lang w:val="en-US"/>
        </w:rPr>
        <w:t xml:space="preserve">de </w:t>
      </w:r>
      <w:r w:rsidRPr="6C58F1A5" w:rsidR="6C58F1A5">
        <w:rPr>
          <w:lang w:val="en-US"/>
        </w:rPr>
        <w:t>novos serviços digitais, promovida por uma Instituição Particular de Solidariedade Social (IPSS) em parceria com a Rede Municipal de Apoio Social, em resposta à crescente dificuldade de acesso a cuidados de saúde por parte de populações seniores e vulneráveis (isolamento social, incapacidade motora e limitações no transporte público tradicional).</w:t>
      </w:r>
    </w:p>
    <w:p xmlns:wp14="http://schemas.microsoft.com/office/word/2010/wordml" w14:paraId="672A6659" wp14:textId="77777777"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before="0" w:after="0" w:line="276" w:lineRule="auto"/>
        <w:ind w:left="0" w:right="0" w:hanging="0"/>
        <w:jc w:val="left"/>
        <w:rPr/>
      </w:pPr>
      <w:r>
        <w:rPr/>
      </w:r>
    </w:p>
    <w:p xmlns:wp14="http://schemas.microsoft.com/office/word/2010/wordml" w14:paraId="2A9021D1" wp14:textId="77777777">
      <w:pPr>
        <w:pStyle w:val="normal1"/>
        <w:rPr/>
      </w:pPr>
      <w:r>
        <w:rPr/>
        <w:t>A organização visa, com o novo sistema, criar um modelo híbrido e integrado de mobilidade assistida que garanta o acompanhamento "porta-a-porta" para consultas e exames. Para isso, foi identificada a necessidade de desenvolver uma plataforma digital centralizada composta por uma aplicação móvel para voluntários, um portal web de coordenação para parceiros/IPSS clientes e canais assistidos (atendimento telefónico/familiar).</w:t>
      </w:r>
    </w:p>
    <w:p xmlns:wp14="http://schemas.microsoft.com/office/word/2010/wordml" w14:paraId="2645112D" wp14:textId="77777777">
      <w:pPr>
        <w:pStyle w:val="Heading2"/>
        <w:rPr/>
      </w:pPr>
      <w:bookmarkStart w:name="_urlq4h5ctooz" w:id="5"/>
      <w:bookmarkEnd w:id="5"/>
      <w:r>
        <w:rPr/>
        <w:t>1.2. Metodologia de Levantamento de Informação</w:t>
      </w:r>
    </w:p>
    <w:p xmlns:wp14="http://schemas.microsoft.com/office/word/2010/wordml" w14:paraId="4681CCCC" wp14:textId="77777777">
      <w:pPr>
        <w:pStyle w:val="normal1"/>
        <w:rPr/>
      </w:pPr>
      <w:r>
        <w:rPr/>
        <w:t>A estratégia de levantamento de informação baseou-se em três pilares fundamentais:</w:t>
      </w:r>
    </w:p>
    <w:p xmlns:wp14="http://schemas.microsoft.com/office/word/2010/wordml" w14:paraId="0A37501D" wp14:textId="77777777"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before="0" w:after="0" w:line="276" w:lineRule="auto"/>
        <w:ind w:left="0" w:right="0" w:hanging="0"/>
        <w:jc w:val="left"/>
        <w:rPr/>
      </w:pPr>
      <w:r>
        <w:rPr/>
      </w:r>
    </w:p>
    <w:p xmlns:wp14="http://schemas.microsoft.com/office/word/2010/wordml" w14:paraId="1F1FE0FF" wp14:textId="77777777">
      <w:pPr>
        <w:pStyle w:val="normal1"/>
        <w:numPr>
          <w:ilvl w:val="0"/>
          <w:numId w:val="3"/>
        </w:numPr>
        <w:ind w:left="720" w:hanging="360"/>
        <w:rPr/>
      </w:pPr>
      <w:r>
        <w:rPr>
          <w:b/>
          <w:bCs/>
        </w:rPr>
        <w:t>Análise do Enquadramento Legal e de Domínio:</w:t>
      </w:r>
      <w:r>
        <w:rPr/>
        <w:t xml:space="preserve"> Estudo aprofundado da Lei do Voluntariado, das regras de financiamento do Transporte Não Urgente de Doentes (TNUD) pelo Serviço Nacional de Saúde (SNS) e da arquitetura operacional de modelos internacionais de </w:t>
      </w:r>
      <w:r>
        <w:rPr>
          <w:i/>
          <w:iCs/>
        </w:rPr>
        <w:t>Voluntary Driver Schemes</w:t>
      </w:r>
      <w:r>
        <w:rPr/>
        <w:t>.</w:t>
      </w:r>
    </w:p>
    <w:p xmlns:wp14="http://schemas.microsoft.com/office/word/2010/wordml" w14:paraId="76154E51" wp14:textId="77777777">
      <w:pPr>
        <w:pStyle w:val="normal1"/>
        <w:numPr>
          <w:ilvl w:val="0"/>
          <w:numId w:val="3"/>
        </w:numPr>
        <w:ind w:left="720" w:hanging="360"/>
        <w:rPr/>
      </w:pPr>
      <w:r>
        <w:rPr>
          <w:b/>
          <w:bCs/>
        </w:rPr>
        <w:t>Levantamento de Requisitos de Stakeholders:</w:t>
      </w:r>
      <w:r>
        <w:rPr/>
        <w:t xml:space="preserve"> Modelação detalhada de perfis de utentes (focando em particularidades como deficiência visual e mobilidade reduzida severa), coordenadores operacionais de IPSS, lares e residências seniores parceiras, e condutores voluntários.</w:t>
      </w:r>
    </w:p>
    <w:p xmlns:wp14="http://schemas.microsoft.com/office/word/2010/wordml" w14:paraId="68B935F9" wp14:textId="77777777">
      <w:pPr>
        <w:pStyle w:val="normal1"/>
        <w:numPr>
          <w:ilvl w:val="0"/>
          <w:numId w:val="3"/>
        </w:numPr>
        <w:ind w:left="720" w:hanging="360"/>
        <w:rPr/>
      </w:pPr>
      <w:r>
        <w:rPr>
          <w:b/>
          <w:bCs/>
        </w:rPr>
        <w:t>Análise de Ineficiências de Processo:</w:t>
      </w:r>
      <w:r>
        <w:rPr/>
        <w:t xml:space="preserve"> Mapeamento do fluxo operacional atual, identificando tempos mortos de espera hospitalar e a fragilidade na coordenação de meios heterogéneos (veículos próprios de voluntários, viaturas adaptadas de instituições e frotas de táxis/TVDE de recurso).</w:t>
      </w:r>
    </w:p>
    <w:p xmlns:wp14="http://schemas.microsoft.com/office/word/2010/wordml" w14:paraId="7EBCEE80" wp14:textId="77777777">
      <w:pPr>
        <w:pStyle w:val="Heading2"/>
        <w:rPr/>
      </w:pPr>
      <w:bookmarkStart w:name="_ktnvzh25wnfe" w:id="6"/>
      <w:bookmarkEnd w:id="6"/>
      <w:r>
        <w:rPr/>
        <w:t>1.3. Utilização de Recursos de Inteligência Artificial</w:t>
      </w:r>
    </w:p>
    <w:p xmlns:wp14="http://schemas.microsoft.com/office/word/2010/wordml" w14:paraId="57267D35" wp14:textId="77777777">
      <w:pPr>
        <w:pStyle w:val="normal1"/>
        <w:rPr/>
      </w:pPr>
      <w:r>
        <w:rPr/>
        <w:t>Os recursos de Inteligência Artificial Generativa foram integrados na fase de conceção e elaboração documental para:</w:t>
      </w:r>
    </w:p>
    <w:p xmlns:wp14="http://schemas.microsoft.com/office/word/2010/wordml" w14:paraId="5DAB6C7B" wp14:textId="77777777"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before="0" w:after="0" w:line="276" w:lineRule="auto"/>
        <w:ind w:left="0" w:right="0" w:hanging="0"/>
        <w:jc w:val="left"/>
        <w:rPr/>
      </w:pPr>
      <w:r>
        <w:rPr/>
      </w:r>
    </w:p>
    <w:p xmlns:wp14="http://schemas.microsoft.com/office/word/2010/wordml" w14:paraId="1FF4D410" wp14:textId="77777777">
      <w:pPr>
        <w:pStyle w:val="normal1"/>
        <w:numPr>
          <w:ilvl w:val="0"/>
          <w:numId w:val="1"/>
        </w:numPr>
        <w:ind w:left="720" w:hanging="360"/>
        <w:rPr/>
      </w:pPr>
      <w:r>
        <w:rPr/>
        <w:t>Apoiar a estruturação, expansão e síntese dos textos explicativos com base nas especificações conceituais do projeto;</w:t>
      </w:r>
    </w:p>
    <w:p xmlns:wp14="http://schemas.microsoft.com/office/word/2010/wordml" w14:paraId="3CAA3D69" wp14:textId="77777777">
      <w:pPr>
        <w:pStyle w:val="normal1"/>
        <w:numPr>
          <w:ilvl w:val="0"/>
          <w:numId w:val="1"/>
        </w:numPr>
        <w:ind w:left="720" w:hanging="360"/>
        <w:rPr/>
      </w:pPr>
      <w:r>
        <w:rPr/>
        <w:t>Sistematizar a matriz de alinhamento estratégico, a definição de Indicadores Chave de Desempenho (KPIs) e a consolidação das declarações formais de posicionamento do produto;</w:t>
      </w:r>
    </w:p>
    <w:p xmlns:wp14="http://schemas.microsoft.com/office/word/2010/wordml" w14:paraId="6DAEE777" wp14:textId="77777777">
      <w:pPr>
        <w:pStyle w:val="normal1"/>
        <w:numPr>
          <w:ilvl w:val="0"/>
          <w:numId w:val="1"/>
        </w:numPr>
        <w:ind w:left="720" w:hanging="360"/>
        <w:rPr/>
      </w:pPr>
      <w:r>
        <w:rPr/>
        <w:t xml:space="preserve">Validar a coerência lógica das matrizes de </w:t>
      </w:r>
      <w:r>
        <w:rPr>
          <w:i/>
          <w:iCs/>
        </w:rPr>
        <w:t>matching</w:t>
      </w:r>
      <w:r>
        <w:rPr/>
        <w:t xml:space="preserve"> entre perfis funcionais de mobilidade e tipologias de veículos/credenciados.</w:t>
      </w:r>
    </w:p>
    <w:p xmlns:wp14="http://schemas.microsoft.com/office/word/2010/wordml" w14:paraId="6E5CA314" wp14:textId="77777777">
      <w:pPr>
        <w:pStyle w:val="Heading1"/>
        <w:rPr/>
      </w:pPr>
      <w:bookmarkStart w:name="_uaqxpmjop6ol" w:id="7"/>
      <w:bookmarkEnd w:id="7"/>
      <w:r>
        <w:rPr/>
        <w:t>2. Contexto Estratégico do Promotor</w:t>
      </w:r>
    </w:p>
    <w:p xmlns:wp14="http://schemas.microsoft.com/office/word/2010/wordml" w14:paraId="2B88FA66" wp14:textId="77777777">
      <w:pPr>
        <w:pStyle w:val="Heading2"/>
        <w:rPr/>
      </w:pPr>
      <w:bookmarkStart w:name="_c3azedgalgbr" w:id="8"/>
      <w:bookmarkEnd w:id="8"/>
      <w:r>
        <w:rPr/>
        <w:t>2.1. Caraterização da Organização</w:t>
      </w:r>
    </w:p>
    <w:p xmlns:wp14="http://schemas.microsoft.com/office/word/2010/wordml" w14:paraId="43EABE13" wp14:textId="77777777">
      <w:pPr>
        <w:pStyle w:val="normal1"/>
        <w:rPr/>
      </w:pPr>
      <w:r>
        <w:rPr/>
        <w:t>O promotor do projeto é uma IPSS / Rede Municipal de Apoio Social (à imagem de entidades como a APPACDM Aveiro ou os conselhos do CLAS Viseu), tratando-se de uma instituição de solidariedade social de âmbito regional fortemente implantada no setor da Ação Social e Saúde Comunitária.</w:t>
      </w:r>
    </w:p>
    <w:p xmlns:wp14="http://schemas.microsoft.com/office/word/2010/wordml" w14:paraId="02EB378F" wp14:textId="77777777"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before="0" w:after="0" w:line="276" w:lineRule="auto"/>
        <w:ind w:left="0" w:right="0" w:hanging="0"/>
        <w:jc w:val="left"/>
        <w:rPr/>
      </w:pPr>
      <w:r>
        <w:rPr/>
      </w:r>
    </w:p>
    <w:p xmlns:wp14="http://schemas.microsoft.com/office/word/2010/wordml" w14:paraId="653BC9B2" wp14:textId="77777777">
      <w:pPr>
        <w:pStyle w:val="normal1"/>
        <w:rPr/>
      </w:pPr>
      <w:r>
        <w:rPr/>
        <w:t>A entidade serve de suporte diário a pessoas idosas em situação de vulnerabilidade, cidadãos com deficiência ou incapacidade motora e sensorial permanente ou temporária, bem como utentes integrados em lares, centros de dia e estruturas residenciais para idosos (ERPI).</w:t>
      </w:r>
    </w:p>
    <w:p xmlns:wp14="http://schemas.microsoft.com/office/word/2010/wordml" w14:paraId="3BB5ED70" wp14:textId="77777777">
      <w:pPr>
        <w:pStyle w:val="Heading2"/>
        <w:rPr/>
      </w:pPr>
      <w:bookmarkStart w:name="_x8b6f4wxpp85" w:id="9"/>
      <w:bookmarkEnd w:id="9"/>
      <w:r>
        <w:rPr/>
        <w:t>2.2. Situação Atual e Motivação</w:t>
      </w:r>
    </w:p>
    <w:p xmlns:wp14="http://schemas.microsoft.com/office/word/2010/wordml" w14:paraId="57A78361" wp14:textId="77777777">
      <w:pPr>
        <w:pStyle w:val="normal1"/>
        <w:rPr/>
      </w:pPr>
      <w:r>
        <w:rPr/>
        <w:t>Na estrutura operacional vigente, o agendamento de transportes sociais e acompanhamentos é efetuado através de métodos convencionais, manuais e descentralizados — assentando maioritariamente em chamadas telefónicas, folhas de cálculo dispersas e anotações físicas.</w:t>
      </w:r>
    </w:p>
    <w:p xmlns:wp14="http://schemas.microsoft.com/office/word/2010/wordml" w14:paraId="7B65B3B8" wp14:textId="77777777">
      <w:pPr>
        <w:pStyle w:val="Heading3"/>
        <w:rPr/>
      </w:pPr>
      <w:bookmarkStart w:name="_k3f9hvt6e704" w:id="10"/>
      <w:bookmarkEnd w:id="10"/>
      <w:r>
        <w:rPr/>
        <w:t>Matriz de Ineficiências e Pontos de Dor (</w:t>
      </w:r>
      <w:r>
        <w:rPr>
          <w:i/>
          <w:iCs/>
        </w:rPr>
        <w:t>Pain Points</w:t>
      </w:r>
      <w:r>
        <w:rPr/>
        <w:t>)</w:t>
      </w:r>
    </w:p>
    <w:tbl>
      <w:tblPr>
        <w:tblStyle w:val="Table1"/>
        <w:tblW w:w="105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20"/>
      </w:tblPr>
      <w:tblGrid>
        <w:gridCol w:w="3500"/>
        <w:gridCol w:w="3500"/>
        <w:gridCol w:w="3500"/>
      </w:tblGrid>
      <w:tr xmlns:wp14="http://schemas.microsoft.com/office/word/2010/wordml" w14:paraId="3B5DB8A1" wp14:textId="77777777">
        <w:trPr>
          <w:tblHeader w:val="true"/>
        </w:trPr>
        <w:tc>
          <w:tcPr>
            <w:tcW w:w="3500" w:type="dxa"/>
            <w:tcBorders>
              <w:top w:val="single" w:color="E2E8F0" w:sz="8" w:space="0"/>
              <w:bottom w:val="single" w:color="F1F5F9" w:sz="8" w:space="0"/>
            </w:tcBorders>
          </w:tcPr>
          <w:p w14:paraId="03F646B0" wp14:textId="77777777">
            <w:pPr>
              <w:pStyle w:val="normal1"/>
              <w:rPr/>
            </w:pPr>
            <w:r>
              <w:rPr/>
              <w:t>Área Crítica</w:t>
            </w:r>
          </w:p>
        </w:tc>
        <w:tc>
          <w:tcPr>
            <w:tcW w:w="3500" w:type="dxa"/>
            <w:tcBorders>
              <w:top w:val="single" w:color="E2E8F0" w:sz="8" w:space="0"/>
              <w:bottom w:val="single" w:color="F1F5F9" w:sz="8" w:space="0"/>
            </w:tcBorders>
          </w:tcPr>
          <w:p w14:paraId="1D882BCE" wp14:textId="77777777">
            <w:pPr>
              <w:pStyle w:val="normal1"/>
              <w:rPr/>
            </w:pPr>
            <w:r>
              <w:rPr/>
              <w:t>Descrição da Ineficiência</w:t>
            </w:r>
          </w:p>
        </w:tc>
        <w:tc>
          <w:tcPr>
            <w:tcW w:w="3500" w:type="dxa"/>
            <w:tcBorders>
              <w:top w:val="single" w:color="E2E8F0" w:sz="8" w:space="0"/>
              <w:bottom w:val="single" w:color="F1F5F9" w:sz="8" w:space="0"/>
            </w:tcBorders>
          </w:tcPr>
          <w:p w14:paraId="3DDD2BD1" wp14:textId="77777777">
            <w:pPr>
              <w:pStyle w:val="normal1"/>
              <w:rPr/>
            </w:pPr>
            <w:r>
              <w:rPr/>
              <w:t>Impacto Operacional</w:t>
            </w:r>
          </w:p>
        </w:tc>
      </w:tr>
      <w:tr xmlns:wp14="http://schemas.microsoft.com/office/word/2010/wordml" w14:paraId="4653A890" wp14:textId="77777777">
        <w:trPr/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4BAF8924" wp14:textId="77777777">
            <w:pPr>
              <w:pStyle w:val="normal1"/>
              <w:rPr/>
            </w:pPr>
            <w:r>
              <w:rPr>
                <w:b/>
                <w:bCs/>
              </w:rPr>
              <w:t>Visibilidade da Frota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7204795C" wp14:textId="77777777">
            <w:pPr>
              <w:pStyle w:val="normal1"/>
              <w:rPr/>
            </w:pPr>
            <w:r>
              <w:rPr/>
              <w:t>Ausência de monitorização centralizada e em tempo real da disponibilidade das viaturas adaptadas dos parceiros (Municípios, Bombeiros, IPSSs).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015FB7E5" wp14:textId="77777777">
            <w:pPr>
              <w:pStyle w:val="normal1"/>
              <w:rPr/>
            </w:pPr>
            <w:r>
              <w:rPr/>
              <w:t>Subaproveitamento de recursos e incapacidade de dar resposta a pedidos urgentes de transporte adaptado.</w:t>
            </w:r>
          </w:p>
        </w:tc>
      </w:tr>
      <w:tr xmlns:wp14="http://schemas.microsoft.com/office/word/2010/wordml" w14:paraId="7C40B0F6" wp14:textId="77777777">
        <w:trPr/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60C456C3" wp14:textId="77777777">
            <w:pPr>
              <w:pStyle w:val="normal1"/>
              <w:rPr/>
            </w:pPr>
            <w:r>
              <w:rPr>
                <w:b/>
                <w:bCs/>
              </w:rPr>
              <w:t>Tempos Mortos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0D045399" wp14:textId="77777777">
            <w:pPr>
              <w:pStyle w:val="normal1"/>
              <w:rPr/>
            </w:pPr>
            <w:r>
              <w:rPr/>
              <w:t>Falta de comunicação sobre o término real dos atos médicos, mantendo os voluntários retidos nas salas de espera hospitalares.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4467BC44" wp14:textId="77777777">
            <w:pPr>
              <w:pStyle w:val="normal1"/>
              <w:rPr/>
            </w:pPr>
            <w:r>
              <w:rPr/>
              <w:t>Ineficiência do tempo do voluntário, aumentando a taxa de desistência por desgaste e reduzindo as missões diárias.</w:t>
            </w:r>
          </w:p>
        </w:tc>
      </w:tr>
      <w:tr xmlns:wp14="http://schemas.microsoft.com/office/word/2010/wordml" w14:paraId="7C458D6C" wp14:textId="77777777">
        <w:trPr/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1AA47391" wp14:textId="77777777">
            <w:pPr>
              <w:pStyle w:val="normal1"/>
              <w:rPr/>
            </w:pPr>
            <w:r>
              <w:rPr>
                <w:b/>
                <w:bCs/>
              </w:rPr>
              <w:t>Matching de Perfis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5FA1896A" wp14:textId="77777777">
            <w:pPr>
              <w:pStyle w:val="normal1"/>
              <w:rPr/>
            </w:pPr>
            <w:r>
              <w:rPr/>
              <w:t>Incompatibilidade entre os requisitos físicos do utente e os meios de transporte ou voluntários atribuídos.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4EFA666E" wp14:textId="77777777">
            <w:pPr>
              <w:pStyle w:val="normal1"/>
              <w:rPr/>
            </w:pPr>
            <w:r>
              <w:rPr/>
              <w:t>Cancelamentos em cima do momento do embarque, gerando constrangimentos graves ao utente.</w:t>
            </w:r>
          </w:p>
        </w:tc>
      </w:tr>
      <w:tr xmlns:wp14="http://schemas.microsoft.com/office/word/2010/wordml" w14:paraId="23D6A390" wp14:textId="77777777">
        <w:trPr/>
        <w:tc>
          <w:tcPr>
            <w:tcW w:w="3500" w:type="dxa"/>
            <w:tcBorders>
              <w:top w:val="single" w:color="F1F5F9" w:sz="8" w:space="0"/>
              <w:bottom w:val="single" w:color="E2E8F0" w:sz="8" w:space="0"/>
            </w:tcBorders>
          </w:tcPr>
          <w:p w14:paraId="2095C0D9" wp14:textId="77777777">
            <w:pPr>
              <w:pStyle w:val="normal1"/>
              <w:rPr/>
            </w:pPr>
            <w:r>
              <w:rPr>
                <w:b/>
                <w:bCs/>
              </w:rPr>
              <w:t>Fidelização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E2E8F0" w:sz="8" w:space="0"/>
            </w:tcBorders>
          </w:tcPr>
          <w:p w14:paraId="1F190865" wp14:textId="77777777">
            <w:pPr>
              <w:pStyle w:val="normal1"/>
              <w:rPr/>
            </w:pPr>
            <w:r>
              <w:rPr/>
              <w:t>Inexistência de um sistema estruturado de reconhecimento, incentivos e flexibilidade de horários para os voluntários.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E2E8F0" w:sz="8" w:space="0"/>
            </w:tcBorders>
          </w:tcPr>
          <w:p w14:paraId="4BF4414D" wp14:textId="77777777">
            <w:pPr>
              <w:pStyle w:val="normal1"/>
              <w:rPr/>
            </w:pPr>
            <w:r>
              <w:rPr/>
              <w:t xml:space="preserve">Elevada taxa de </w:t>
            </w:r>
            <w:r>
              <w:rPr>
                <w:i/>
                <w:iCs/>
              </w:rPr>
              <w:t>turnover</w:t>
            </w:r>
            <w:r>
              <w:rPr/>
              <w:t xml:space="preserve"> e dificuldade na captação de novos condutores voluntários.</w:t>
            </w:r>
          </w:p>
        </w:tc>
      </w:tr>
    </w:tbl>
    <w:p xmlns:wp14="http://schemas.microsoft.com/office/word/2010/wordml" w14:paraId="11F00271" wp14:textId="77777777">
      <w:pPr>
        <w:pStyle w:val="Heading1"/>
        <w:rPr/>
      </w:pPr>
      <w:bookmarkStart w:name="_d3ue1cfpe68m" w:id="11"/>
      <w:bookmarkEnd w:id="11"/>
      <w:r>
        <w:rPr/>
        <w:t>3. Posicionamento e Proposta de Valor</w:t>
      </w:r>
    </w:p>
    <w:p xmlns:wp14="http://schemas.microsoft.com/office/word/2010/wordml" w14:paraId="0600C975" wp14:textId="77777777">
      <w:pPr>
        <w:pStyle w:val="Heading2"/>
        <w:rPr/>
      </w:pPr>
      <w:bookmarkStart w:name="_pgclbrd3s2gz" w:id="12"/>
      <w:bookmarkEnd w:id="12"/>
      <w:r>
        <w:rPr/>
        <w:t>3.1. Transformação Digital e Modelo de Valor</w:t>
      </w:r>
    </w:p>
    <w:p xmlns:wp14="http://schemas.microsoft.com/office/word/2010/wordml" w14:paraId="64738EAD" wp14:textId="77777777">
      <w:pPr>
        <w:pStyle w:val="normal1"/>
        <w:rPr/>
      </w:pPr>
      <w:r>
        <w:rPr/>
        <w:t xml:space="preserve">A plataforma </w:t>
      </w:r>
      <w:r>
        <w:rPr>
          <w:b/>
          <w:bCs/>
        </w:rPr>
        <w:t>MobiAssiste</w:t>
      </w:r>
      <w:r>
        <w:rPr/>
        <w:t xml:space="preserve"> reconfigura a gestão de mobilidade assistida ao introduzir um ecossistema digital assente em três pilares operacionais:</w:t>
      </w:r>
    </w:p>
    <w:p xmlns:wp14="http://schemas.microsoft.com/office/word/2010/wordml" w14:paraId="6A05A809" wp14:textId="77777777"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before="0" w:after="0" w:line="276" w:lineRule="auto"/>
        <w:ind w:left="0" w:right="0" w:hanging="0"/>
        <w:jc w:val="left"/>
        <w:rPr/>
      </w:pPr>
      <w:r>
        <w:rPr/>
      </w:r>
    </w:p>
    <w:p xmlns:wp14="http://schemas.microsoft.com/office/word/2010/wordml" w14:paraId="4D7528F9" wp14:textId="77777777">
      <w:pPr>
        <w:pStyle w:val="normal1"/>
        <w:numPr>
          <w:ilvl w:val="0"/>
          <w:numId w:val="2"/>
        </w:numPr>
        <w:ind w:left="720" w:hanging="360"/>
        <w:rPr/>
      </w:pPr>
      <w:r>
        <w:rPr>
          <w:b/>
          <w:bCs/>
        </w:rPr>
        <w:t>Triagem e Matching Algorítmico:</w:t>
      </w:r>
      <w:r>
        <w:rPr/>
        <w:t xml:space="preserve"> Algoritmo dinâmico que cruza em tempo real o perfil de mobilidade e suporte médico do utente (necessidade de rampa/elevador, transporte de oxigénio, acompanhamento pedestre ativo) com as especificações da viatura e competências do condutor.</w:t>
      </w:r>
    </w:p>
    <w:p xmlns:wp14="http://schemas.microsoft.com/office/word/2010/wordml" w14:paraId="3CF5C34C" wp14:textId="77777777">
      <w:pPr>
        <w:pStyle w:val="normal1"/>
        <w:numPr>
          <w:ilvl w:val="0"/>
          <w:numId w:val="2"/>
        </w:numPr>
        <w:ind w:left="720" w:hanging="360"/>
        <w:rPr/>
      </w:pPr>
      <w:r>
        <w:rPr>
          <w:b/>
          <w:bCs/>
        </w:rPr>
        <w:t>Integração IoT e Sinalização Hospitalar:</w:t>
      </w:r>
      <w:r>
        <w:rPr/>
        <w:t xml:space="preserve"> Equipamento telemático nas frotas e disponibilização de pontos de contacto digitais (</w:t>
      </w:r>
      <w:r>
        <w:rPr>
          <w:i/>
          <w:iCs/>
        </w:rPr>
        <w:t>kiosks</w:t>
      </w:r>
      <w:r>
        <w:rPr/>
        <w:t xml:space="preserve"> / botões virtuais de "Fim de Consulta") nas unidades de saúde, permitindo que o serviço de regresso seja acionado apenas quando a consulta finalizar.</w:t>
      </w:r>
    </w:p>
    <w:p xmlns:wp14="http://schemas.microsoft.com/office/word/2010/wordml" w14:paraId="1073A9CD" wp14:textId="77777777">
      <w:pPr>
        <w:pStyle w:val="normal1"/>
        <w:numPr>
          <w:ilvl w:val="0"/>
          <w:numId w:val="2"/>
        </w:numPr>
        <w:ind w:left="720" w:hanging="360"/>
        <w:rPr/>
      </w:pPr>
      <w:r>
        <w:rPr>
          <w:b/>
          <w:bCs/>
        </w:rPr>
        <w:t>Módulo de Banco de Tempo e Recompensas:</w:t>
      </w:r>
      <w:r>
        <w:rPr/>
        <w:t xml:space="preserve"> Mecanismo transparente de registo e atribuição de créditos de tempo aos voluntários, convertíveis em benefícios na rede comunitária e parceiros locais.</w:t>
      </w:r>
    </w:p>
    <w:p xmlns:wp14="http://schemas.microsoft.com/office/word/2010/wordml" w14:paraId="0CB2E0F0" wp14:textId="77777777">
      <w:pPr>
        <w:pStyle w:val="Heading2"/>
        <w:rPr/>
      </w:pPr>
      <w:bookmarkStart w:name="_ozk7vcratma0" w:id="13"/>
      <w:bookmarkEnd w:id="13"/>
      <w:r>
        <w:rPr/>
        <w:t>3.2. Declaração de Posicionamento do Produto</w:t>
      </w:r>
    </w:p>
    <w:p xmlns:wp14="http://schemas.microsoft.com/office/word/2010/wordml" w14:paraId="6BF57013" wp14:textId="77777777">
      <w:pPr>
        <w:pStyle w:val="normal1"/>
        <w:numPr>
          <w:ilvl w:val="0"/>
          <w:numId w:val="2"/>
        </w:numPr>
        <w:ind w:left="720" w:hanging="360"/>
        <w:rPr/>
      </w:pPr>
      <w:r>
        <w:rPr>
          <w:b/>
          <w:bCs/>
        </w:rPr>
        <w:t>Para:</w:t>
      </w:r>
      <w:r>
        <w:rPr/>
        <w:t xml:space="preserve"> Pessoas idosas ou com mobilidade reduzida e instituições sociais (IPSS/Lares/ERPIs);</w:t>
      </w:r>
    </w:p>
    <w:p xmlns:wp14="http://schemas.microsoft.com/office/word/2010/wordml" w14:paraId="7BD313E0" wp14:textId="77777777">
      <w:pPr>
        <w:pStyle w:val="normal1"/>
        <w:numPr>
          <w:ilvl w:val="0"/>
          <w:numId w:val="2"/>
        </w:numPr>
        <w:ind w:left="720" w:hanging="360"/>
        <w:rPr/>
      </w:pPr>
      <w:r>
        <w:rPr>
          <w:b/>
          <w:bCs/>
        </w:rPr>
        <w:t>Que:</w:t>
      </w:r>
      <w:r>
        <w:rPr/>
        <w:t xml:space="preserve"> Necessitam de transporte e acompanhamento assistido porta-a-porta para consultas médicas não urgentes, exames e tratamentos;</w:t>
      </w:r>
    </w:p>
    <w:p xmlns:wp14="http://schemas.microsoft.com/office/word/2010/wordml" w14:paraId="4D78E3A2" wp14:textId="77777777">
      <w:pPr>
        <w:pStyle w:val="normal1"/>
        <w:numPr>
          <w:ilvl w:val="0"/>
          <w:numId w:val="2"/>
        </w:numPr>
        <w:ind w:left="720" w:hanging="360"/>
        <w:rPr/>
      </w:pPr>
      <w:r>
        <w:rPr>
          <w:b/>
          <w:bCs/>
        </w:rPr>
        <w:t>O MobiAssiste:</w:t>
      </w:r>
      <w:r>
        <w:rPr/>
        <w:t xml:space="preserve"> É uma Plataforma Digital de Gestão Integrada de Mobilidade Assistida (composta por Aplicação Móvel, Portal Web de Gestão e Canais Assistidos);</w:t>
      </w:r>
    </w:p>
    <w:p xmlns:wp14="http://schemas.microsoft.com/office/word/2010/wordml" w14:paraId="3BDB078B" wp14:textId="77777777">
      <w:pPr>
        <w:pStyle w:val="normal1"/>
        <w:numPr>
          <w:ilvl w:val="0"/>
          <w:numId w:val="2"/>
        </w:numPr>
        <w:ind w:left="720" w:hanging="360"/>
        <w:rPr/>
      </w:pPr>
      <w:r>
        <w:rPr>
          <w:b/>
          <w:bCs/>
        </w:rPr>
        <w:t>Que:</w:t>
      </w:r>
      <w:r>
        <w:rPr/>
        <w:t xml:space="preserve"> Modela e otimiza o </w:t>
      </w:r>
      <w:r>
        <w:rPr>
          <w:i/>
          <w:iCs/>
        </w:rPr>
        <w:t>matching</w:t>
      </w:r>
      <w:r>
        <w:rPr/>
        <w:t xml:space="preserve"> entre necessidades de mobilidade, condutores voluntários e frotas adaptadas parceiras, integrando alertas de término de consulta em tempo real;</w:t>
      </w:r>
    </w:p>
    <w:p xmlns:wp14="http://schemas.microsoft.com/office/word/2010/wordml" w14:paraId="39DD3AC5" wp14:textId="77777777">
      <w:pPr>
        <w:pStyle w:val="normal1"/>
        <w:numPr>
          <w:ilvl w:val="0"/>
          <w:numId w:val="2"/>
        </w:numPr>
        <w:ind w:left="720" w:hanging="360"/>
        <w:rPr/>
      </w:pPr>
      <w:r>
        <w:rPr>
          <w:b/>
          <w:bCs/>
        </w:rPr>
        <w:t>Ao contrário de:</w:t>
      </w:r>
      <w:r>
        <w:rPr/>
        <w:t xml:space="preserve"> Serviços de transporte privado tradicionais, frota de táxis convencionais sem apoio personalizado ou agendamentos manuais desarticulados;</w:t>
      </w:r>
    </w:p>
    <w:p xmlns:wp14="http://schemas.microsoft.com/office/word/2010/wordml" w14:paraId="6DA49575" wp14:textId="77777777">
      <w:pPr>
        <w:pStyle w:val="normal1"/>
        <w:numPr>
          <w:ilvl w:val="0"/>
          <w:numId w:val="2"/>
        </w:numPr>
        <w:ind w:left="720" w:hanging="360"/>
        <w:rPr/>
      </w:pPr>
      <w:r>
        <w:rPr>
          <w:b/>
          <w:bCs/>
        </w:rPr>
        <w:t>O nosso sistema:</w:t>
      </w:r>
      <w:r>
        <w:rPr/>
        <w:t xml:space="preserve"> Assegura continuidade de acompanhamento humano, otimização híbrida de frotas sociais e eliminação de tempos de espera hospitalares via tecnologia IoT.</w:t>
      </w:r>
    </w:p>
    <w:p xmlns:wp14="http://schemas.microsoft.com/office/word/2010/wordml" w14:paraId="1AD196FC" wp14:textId="77777777">
      <w:pPr>
        <w:pStyle w:val="Heading2"/>
        <w:rPr/>
      </w:pPr>
      <w:bookmarkStart w:name="_fn3yvf7pu1h" w:id="14"/>
      <w:bookmarkEnd w:id="14"/>
      <w:r>
        <w:rPr/>
        <w:t>3.3. Mapeamento de Stakeholders</w:t>
      </w:r>
    </w:p>
    <w:tbl>
      <w:tblPr>
        <w:tblStyle w:val="Table2"/>
        <w:tblW w:w="140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20"/>
      </w:tblPr>
      <w:tblGrid>
        <w:gridCol w:w="3500"/>
        <w:gridCol w:w="3500"/>
        <w:gridCol w:w="3500"/>
        <w:gridCol w:w="3499"/>
      </w:tblGrid>
      <w:tr xmlns:wp14="http://schemas.microsoft.com/office/word/2010/wordml" w14:paraId="7F7EA92E" wp14:textId="77777777">
        <w:trPr>
          <w:tblHeader w:val="true"/>
        </w:trPr>
        <w:tc>
          <w:tcPr>
            <w:tcW w:w="3500" w:type="dxa"/>
            <w:tcBorders>
              <w:top w:val="single" w:color="E2E8F0" w:sz="8" w:space="0"/>
              <w:bottom w:val="single" w:color="F1F5F9" w:sz="8" w:space="0"/>
            </w:tcBorders>
          </w:tcPr>
          <w:p w14:paraId="7F44D69E" wp14:textId="77777777">
            <w:pPr>
              <w:pStyle w:val="normal1"/>
              <w:rPr/>
            </w:pPr>
            <w:r>
              <w:rPr/>
              <w:t>Stakeholder</w:t>
            </w:r>
          </w:p>
        </w:tc>
        <w:tc>
          <w:tcPr>
            <w:tcW w:w="3500" w:type="dxa"/>
            <w:tcBorders>
              <w:top w:val="single" w:color="E2E8F0" w:sz="8" w:space="0"/>
              <w:bottom w:val="single" w:color="F1F5F9" w:sz="8" w:space="0"/>
            </w:tcBorders>
          </w:tcPr>
          <w:p w14:paraId="6BAFF95C" wp14:textId="77777777">
            <w:pPr>
              <w:pStyle w:val="normal1"/>
              <w:rPr/>
            </w:pPr>
            <w:r>
              <w:rPr/>
              <w:t>Papel e Responsabilidades</w:t>
            </w:r>
          </w:p>
        </w:tc>
        <w:tc>
          <w:tcPr>
            <w:tcW w:w="3500" w:type="dxa"/>
            <w:tcBorders>
              <w:top w:val="single" w:color="E2E8F0" w:sz="8" w:space="0"/>
              <w:bottom w:val="single" w:color="F1F5F9" w:sz="8" w:space="0"/>
            </w:tcBorders>
          </w:tcPr>
          <w:p w14:paraId="57118527" wp14:textId="77777777">
            <w:pPr>
              <w:pStyle w:val="normal1"/>
              <w:rPr/>
            </w:pPr>
            <w:r>
              <w:rPr/>
              <w:t>Requisitos do Sistema</w:t>
            </w:r>
          </w:p>
        </w:tc>
        <w:tc>
          <w:tcPr>
            <w:tcW w:w="3499" w:type="dxa"/>
            <w:tcBorders>
              <w:top w:val="single" w:color="E2E8F0" w:sz="8" w:space="0"/>
              <w:bottom w:val="single" w:color="F1F5F9" w:sz="8" w:space="0"/>
            </w:tcBorders>
          </w:tcPr>
          <w:p w14:paraId="41C5703F" wp14:textId="77777777">
            <w:pPr>
              <w:pStyle w:val="normal1"/>
              <w:rPr/>
            </w:pPr>
            <w:r>
              <w:rPr/>
              <w:t>Grau de Envolvimento</w:t>
            </w:r>
          </w:p>
        </w:tc>
      </w:tr>
      <w:tr xmlns:wp14="http://schemas.microsoft.com/office/word/2010/wordml" w14:paraId="0ED8718E" wp14:textId="77777777">
        <w:trPr/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77E67022" wp14:textId="77777777">
            <w:pPr>
              <w:pStyle w:val="normal1"/>
              <w:rPr/>
            </w:pPr>
            <w:r>
              <w:rPr>
                <w:b/>
                <w:bCs/>
              </w:rPr>
              <w:t>IPSS Promotora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6BB9910F" wp14:textId="77777777">
            <w:pPr>
              <w:pStyle w:val="normal1"/>
              <w:rPr/>
            </w:pPr>
            <w:r>
              <w:rPr/>
              <w:t>Coordenação operacional, credenciação, gestão da plataforma e seguros.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3F4F8D05" wp14:textId="77777777">
            <w:pPr>
              <w:pStyle w:val="normal1"/>
              <w:rPr/>
            </w:pPr>
            <w:r>
              <w:rPr/>
              <w:t>Dashboard executivo, relatórios de serviço, auditoria e gestão de voluntários.</w:t>
            </w:r>
          </w:p>
        </w:tc>
        <w:tc>
          <w:tcPr>
            <w:tcW w:w="3499" w:type="dxa"/>
            <w:tcBorders>
              <w:top w:val="single" w:color="F1F5F9" w:sz="8" w:space="0"/>
              <w:bottom w:val="single" w:color="F1F5F9" w:sz="8" w:space="0"/>
            </w:tcBorders>
          </w:tcPr>
          <w:p w14:paraId="134400DF" wp14:textId="77777777">
            <w:pPr>
              <w:pStyle w:val="normal1"/>
              <w:rPr/>
            </w:pPr>
            <w:sdt>
              <w:sdtPr>
                <w:alias w:val="Grau de Envolvimento"/>
                <w:id w:val="1729639256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val="clear" w:fill="auto"/>
                  </w:rPr>
                </w:r>
                <w:r>
                  <w:rPr>
                    <w:shd w:val="clear" w:fill="auto"/>
                  </w:rPr>
                  <w:t>Alto</w:t>
                </w:r>
              </w:sdtContent>
            </w:sdt>
          </w:p>
        </w:tc>
      </w:tr>
      <w:tr xmlns:wp14="http://schemas.microsoft.com/office/word/2010/wordml" w14:paraId="3C88622B" wp14:textId="77777777">
        <w:trPr/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7A698580" wp14:textId="77777777">
            <w:pPr>
              <w:pStyle w:val="normal1"/>
              <w:rPr/>
            </w:pPr>
            <w:r>
              <w:rPr>
                <w:b/>
                <w:bCs/>
              </w:rPr>
              <w:t>Utentes / Beneficiários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402DC72C" wp14:textId="77777777">
            <w:pPr>
              <w:pStyle w:val="normal1"/>
              <w:rPr/>
            </w:pPr>
            <w:r>
              <w:rPr/>
              <w:t>Solicitação e fruição do serviço de transporte e acompanhamento.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365DC925" wp14:textId="77777777">
            <w:pPr>
              <w:pStyle w:val="normal1"/>
              <w:rPr/>
            </w:pPr>
            <w:r>
              <w:rPr/>
              <w:t>Acesso facilitado por canal telefónico/familiar, pontualidade e segurança.</w:t>
            </w:r>
          </w:p>
        </w:tc>
        <w:tc>
          <w:tcPr>
            <w:tcW w:w="3499" w:type="dxa"/>
            <w:tcBorders>
              <w:top w:val="single" w:color="F1F5F9" w:sz="8" w:space="0"/>
              <w:bottom w:val="single" w:color="F1F5F9" w:sz="8" w:space="0"/>
            </w:tcBorders>
          </w:tcPr>
          <w:p w14:paraId="0E9F1089" wp14:textId="77777777">
            <w:pPr>
              <w:pStyle w:val="normal1"/>
              <w:rPr/>
            </w:pPr>
            <w:sdt>
              <w:sdtPr>
                <w:alias w:val="Grau de Envolvimento"/>
                <w:id w:val="-488269928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val="clear" w:fill="auto"/>
                  </w:rPr>
                </w:r>
                <w:r>
                  <w:rPr>
                    <w:shd w:val="clear" w:fill="auto"/>
                  </w:rPr>
                  <w:t>Alto</w:t>
                </w:r>
              </w:sdtContent>
            </w:sdt>
          </w:p>
        </w:tc>
      </w:tr>
      <w:tr xmlns:wp14="http://schemas.microsoft.com/office/word/2010/wordml" w14:paraId="7663A0EC" wp14:textId="77777777">
        <w:trPr/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0B02CFFD" wp14:textId="77777777">
            <w:pPr>
              <w:pStyle w:val="normal1"/>
              <w:rPr/>
            </w:pPr>
            <w:r>
              <w:rPr>
                <w:b/>
                <w:bCs/>
              </w:rPr>
              <w:t>Voluntários (Condutores)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06CCBA1E" wp14:textId="77777777">
            <w:pPr>
              <w:pStyle w:val="normal1"/>
              <w:rPr/>
            </w:pPr>
            <w:r>
              <w:rPr/>
              <w:t>Execução das missões de transporte e apoio no acompanhamento do utente.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0DA7FB8D" wp14:textId="77777777">
            <w:pPr>
              <w:pStyle w:val="normal1"/>
              <w:rPr/>
            </w:pPr>
            <w:r>
              <w:rPr/>
              <w:t>App móvel intuitiva, gestão de indisponibilidades e transparência no Banco de Tempo.</w:t>
            </w:r>
          </w:p>
        </w:tc>
        <w:tc>
          <w:tcPr>
            <w:tcW w:w="3499" w:type="dxa"/>
            <w:tcBorders>
              <w:top w:val="single" w:color="F1F5F9" w:sz="8" w:space="0"/>
              <w:bottom w:val="single" w:color="F1F5F9" w:sz="8" w:space="0"/>
            </w:tcBorders>
          </w:tcPr>
          <w:p w14:paraId="24519AAC" wp14:textId="77777777">
            <w:pPr>
              <w:pStyle w:val="normal1"/>
              <w:rPr/>
            </w:pPr>
            <w:sdt>
              <w:sdtPr>
                <w:alias w:val="Grau de Envolvimento"/>
                <w:id w:val="-684125223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val="clear" w:fill="auto"/>
                  </w:rPr>
                </w:r>
                <w:r>
                  <w:rPr>
                    <w:shd w:val="clear" w:fill="auto"/>
                  </w:rPr>
                  <w:t>Alto</w:t>
                </w:r>
              </w:sdtContent>
            </w:sdt>
          </w:p>
        </w:tc>
      </w:tr>
      <w:tr xmlns:wp14="http://schemas.microsoft.com/office/word/2010/wordml" w14:paraId="0606FC99" wp14:textId="77777777">
        <w:trPr/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5763FDBE" wp14:textId="77777777">
            <w:pPr>
              <w:pStyle w:val="normal1"/>
              <w:rPr/>
            </w:pPr>
            <w:r>
              <w:rPr>
                <w:b/>
                <w:bCs/>
              </w:rPr>
              <w:t>Técnicos Sociais / Lares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6B494120" wp14:textId="77777777">
            <w:pPr>
              <w:pStyle w:val="normal1"/>
              <w:rPr/>
            </w:pPr>
            <w:r>
              <w:rPr/>
              <w:t>Submissão e acompanhamento de pedidos para grupos de utentes a seu cargo.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3C5A70EC" wp14:textId="77777777">
            <w:pPr>
              <w:pStyle w:val="normal1"/>
              <w:rPr/>
            </w:pPr>
            <w:r>
              <w:rPr/>
              <w:t>Portal Web para agendamentos múltiplos e parametrização de necessidades médicas.</w:t>
            </w:r>
          </w:p>
        </w:tc>
        <w:tc>
          <w:tcPr>
            <w:tcW w:w="3499" w:type="dxa"/>
            <w:tcBorders>
              <w:top w:val="single" w:color="F1F5F9" w:sz="8" w:space="0"/>
              <w:bottom w:val="single" w:color="F1F5F9" w:sz="8" w:space="0"/>
            </w:tcBorders>
          </w:tcPr>
          <w:p w14:paraId="28531EB8" wp14:textId="77777777">
            <w:pPr>
              <w:pStyle w:val="normal1"/>
              <w:rPr/>
            </w:pPr>
            <w:sdt>
              <w:sdtPr>
                <w:alias w:val="Grau de Envolvimento"/>
                <w:id w:val="-146883138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val="clear" w:fill="auto"/>
                  </w:rPr>
                </w:r>
                <w:r>
                  <w:rPr>
                    <w:shd w:val="clear" w:fill="auto"/>
                  </w:rPr>
                  <w:t>Médio</w:t>
                </w:r>
              </w:sdtContent>
            </w:sdt>
          </w:p>
        </w:tc>
      </w:tr>
      <w:tr xmlns:wp14="http://schemas.microsoft.com/office/word/2010/wordml" w14:paraId="2AFD7F60" wp14:textId="77777777">
        <w:trPr/>
        <w:tc>
          <w:tcPr>
            <w:tcW w:w="3500" w:type="dxa"/>
            <w:tcBorders>
              <w:top w:val="single" w:color="F1F5F9" w:sz="8" w:space="0"/>
              <w:bottom w:val="single" w:color="E2E8F0" w:sz="8" w:space="0"/>
            </w:tcBorders>
          </w:tcPr>
          <w:p w14:paraId="76C8D8BD" wp14:textId="77777777">
            <w:pPr>
              <w:pStyle w:val="normal1"/>
              <w:rPr/>
            </w:pPr>
            <w:r>
              <w:rPr>
                <w:b/>
                <w:bCs/>
              </w:rPr>
              <w:t>Hospitais / Centros de Saúde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E2E8F0" w:sz="8" w:space="0"/>
            </w:tcBorders>
          </w:tcPr>
          <w:p w14:paraId="62B50D89" wp14:textId="77777777">
            <w:pPr>
              <w:pStyle w:val="normal1"/>
              <w:rPr/>
            </w:pPr>
            <w:r>
              <w:rPr/>
              <w:t>Sinalização de conclusão do ato médico do utente.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E2E8F0" w:sz="8" w:space="0"/>
            </w:tcBorders>
          </w:tcPr>
          <w:p w14:paraId="027809B2" wp14:textId="77777777">
            <w:pPr>
              <w:pStyle w:val="normal1"/>
              <w:rPr/>
            </w:pPr>
            <w:r>
              <w:rPr/>
              <w:t>Interface simplificada (</w:t>
            </w:r>
            <w:r>
              <w:rPr>
                <w:i/>
                <w:iCs/>
              </w:rPr>
              <w:t>kiosks</w:t>
            </w:r>
            <w:r>
              <w:rPr/>
              <w:t xml:space="preserve"> ou botões dedicados de "Fim de Consulta").</w:t>
            </w:r>
          </w:p>
        </w:tc>
        <w:tc>
          <w:tcPr>
            <w:tcW w:w="3499" w:type="dxa"/>
            <w:tcBorders>
              <w:top w:val="single" w:color="F1F5F9" w:sz="8" w:space="0"/>
              <w:bottom w:val="single" w:color="E2E8F0" w:sz="8" w:space="0"/>
            </w:tcBorders>
          </w:tcPr>
          <w:p w14:paraId="037CBE89" wp14:textId="77777777">
            <w:pPr>
              <w:pStyle w:val="normal1"/>
              <w:rPr/>
            </w:pPr>
            <w:sdt>
              <w:sdtPr>
                <w:alias w:val="Grau de Envolvimento"/>
                <w:id w:val="-831909729"/>
                <w:dropDownList>
                  <w:listItem w:displayText="Alto" w:value="Alto"/>
                  <w:listItem w:displayText="Médio" w:value="Médio"/>
                </w:dropDownList>
              </w:sdtPr>
              <w:sdtContent>
                <w:r>
                  <w:rPr>
                    <w:shd w:val="clear" w:fill="auto"/>
                  </w:rPr>
                </w:r>
                <w:r>
                  <w:rPr>
                    <w:shd w:val="clear" w:fill="auto"/>
                  </w:rPr>
                  <w:t>Médio</w:t>
                </w:r>
              </w:sdtContent>
            </w:sdt>
          </w:p>
        </w:tc>
      </w:tr>
    </w:tbl>
    <w:p xmlns:wp14="http://schemas.microsoft.com/office/word/2010/wordml" w14:paraId="1D088310" wp14:textId="77777777">
      <w:pPr>
        <w:pStyle w:val="Heading2"/>
        <w:rPr/>
      </w:pPr>
      <w:bookmarkStart w:name="_h8oa8p5g2ejn" w:id="15"/>
      <w:bookmarkEnd w:id="15"/>
      <w:r>
        <w:rPr/>
        <w:t>3.4. Fluxo Operacional Futuro (To-Be)</w:t>
      </w:r>
    </w:p>
    <w:p xmlns:wp14="http://schemas.microsoft.com/office/word/2010/wordml" w14:paraId="38EE2C7C" wp14:textId="77777777">
      <w:pPr>
        <w:pStyle w:val="normal1"/>
        <w:numPr>
          <w:ilvl w:val="0"/>
          <w:numId w:val="5"/>
        </w:numPr>
        <w:ind w:left="720" w:hanging="360"/>
        <w:rPr/>
      </w:pPr>
      <w:r>
        <w:rPr>
          <w:b/>
          <w:bCs/>
        </w:rPr>
        <w:t>Solicitação do Serviço:</w:t>
      </w:r>
      <w:r>
        <w:rPr/>
        <w:t xml:space="preserve"> O utente (diretamente ou via canal telefónico assistido) ou o técnico do lar parceiro submete o pedido de transporte com antecedência, parametrizando as especificidades do utente (ex.: necessidade de suporte físico, cadeira de rodas, transporte de oxigénio ou condicionantes visuais).</w:t>
      </w:r>
    </w:p>
    <w:p xmlns:wp14="http://schemas.microsoft.com/office/word/2010/wordml" w14:paraId="68C3A0A5" wp14:textId="77777777">
      <w:pPr>
        <w:pStyle w:val="normal1"/>
        <w:numPr>
          <w:ilvl w:val="0"/>
          <w:numId w:val="5"/>
        </w:numPr>
        <w:ind w:left="720" w:hanging="360"/>
        <w:rPr/>
      </w:pPr>
      <w:r>
        <w:rPr>
          <w:b/>
          <w:bCs/>
        </w:rPr>
        <w:t>Triagem e Matching Automático:</w:t>
      </w:r>
      <w:r>
        <w:rPr/>
        <w:t xml:space="preserve"> O motor de regras da plataforma verifica os critérios de elegibilidade (incluindo eventual enquadramento no TNUD/SNS) e efetua a alocação do recurso seguindo a hierarquia de prioridades:</w:t>
      </w:r>
    </w:p>
    <w:p xmlns:wp14="http://schemas.microsoft.com/office/word/2010/wordml" w14:paraId="3FF724DA" wp14:textId="77777777">
      <w:pPr>
        <w:pStyle w:val="normal1"/>
        <w:numPr>
          <w:ilvl w:val="1"/>
          <w:numId w:val="5"/>
        </w:numPr>
        <w:ind w:left="1440" w:hanging="360"/>
        <w:rPr/>
      </w:pPr>
      <w:r>
        <w:rPr>
          <w:i/>
          <w:iCs/>
        </w:rPr>
        <w:t>Nível 1:</w:t>
      </w:r>
      <w:r>
        <w:rPr/>
        <w:t xml:space="preserve"> Condutor Voluntário em veículo próprio (para utentes com mobilidade Ligeira/Média).</w:t>
      </w:r>
    </w:p>
    <w:p xmlns:wp14="http://schemas.microsoft.com/office/word/2010/wordml" w14:paraId="32B4C703" wp14:textId="77777777">
      <w:pPr>
        <w:pStyle w:val="normal1"/>
        <w:numPr>
          <w:ilvl w:val="1"/>
          <w:numId w:val="5"/>
        </w:numPr>
        <w:ind w:left="1440" w:hanging="360"/>
        <w:rPr/>
      </w:pPr>
      <w:r>
        <w:rPr>
          <w:i/>
          <w:iCs/>
        </w:rPr>
        <w:t>Nível 2:</w:t>
      </w:r>
      <w:r>
        <w:rPr/>
        <w:t xml:space="preserve"> Viatura Adaptada de Parceiro Social/Municipal (para utentes em cadeira de rodas ou mobilidade reduzida Severa).</w:t>
      </w:r>
    </w:p>
    <w:p xmlns:wp14="http://schemas.microsoft.com/office/word/2010/wordml" w14:paraId="5DA4D371" wp14:textId="77777777">
      <w:pPr>
        <w:pStyle w:val="normal1"/>
        <w:numPr>
          <w:ilvl w:val="1"/>
          <w:numId w:val="5"/>
        </w:numPr>
        <w:ind w:left="1440" w:hanging="360"/>
        <w:rPr/>
      </w:pPr>
      <w:r>
        <w:rPr>
          <w:i/>
          <w:iCs/>
        </w:rPr>
        <w:t>Nível 3:</w:t>
      </w:r>
      <w:r>
        <w:rPr/>
        <w:t xml:space="preserve"> Operador de Recurso (Táxi/TVDE parceiro com tarifa convencionada), acionado apenas em caso de indisponibilidade da rede social.</w:t>
      </w:r>
    </w:p>
    <w:p xmlns:wp14="http://schemas.microsoft.com/office/word/2010/wordml" w14:paraId="74045890" wp14:textId="77777777">
      <w:pPr>
        <w:pStyle w:val="normal1"/>
        <w:numPr>
          <w:ilvl w:val="0"/>
          <w:numId w:val="5"/>
        </w:numPr>
        <w:ind w:left="720" w:hanging="360"/>
        <w:rPr/>
      </w:pPr>
      <w:r>
        <w:rPr>
          <w:b/>
          <w:bCs/>
        </w:rPr>
        <w:t>Execução e Monitorização IoT:</w:t>
      </w:r>
      <w:r>
        <w:rPr/>
        <w:t xml:space="preserve"> O voluntário/condutor confirma a missão na App móvel e realiza a recolha no domicílio/lar. À chegada à unidade de saúde, é efetuado o </w:t>
      </w:r>
      <w:r>
        <w:rPr>
          <w:i/>
          <w:iCs/>
        </w:rPr>
        <w:t>check-in</w:t>
      </w:r>
      <w:r>
        <w:rPr/>
        <w:t>. Durante o ato médico, a viatura/condutor fica liberada para outras missões de curto curso. Ao finalizar a consulta, o profissional hospitalar ou o utente aciona o sinal de "Fim de Consulta", notificando o sistema para gerar a rota de regresso do condutor atribuído.</w:t>
      </w:r>
    </w:p>
    <w:p xmlns:wp14="http://schemas.microsoft.com/office/word/2010/wordml" w14:paraId="48A145DA" wp14:textId="77777777">
      <w:pPr>
        <w:pStyle w:val="normal1"/>
        <w:numPr>
          <w:ilvl w:val="0"/>
          <w:numId w:val="5"/>
        </w:numPr>
        <w:ind w:left="720" w:hanging="360"/>
        <w:rPr/>
      </w:pPr>
      <w:r>
        <w:rPr>
          <w:b/>
          <w:bCs/>
        </w:rPr>
        <w:t>Fecho e Banco de Tempo:</w:t>
      </w:r>
      <w:r>
        <w:rPr/>
        <w:t xml:space="preserve"> Concluído o desembarque do utente no domicílio, o condutor encerra a viagem na App. O sistema calcula a duração e líquida automaticamente o crédito correspondente de horas na conta do Banco de Tempo do voluntário.</w:t>
      </w:r>
    </w:p>
    <w:p xmlns:wp14="http://schemas.microsoft.com/office/word/2010/wordml" w14:paraId="12E0820A" wp14:textId="77777777">
      <w:pPr>
        <w:pStyle w:val="Heading1"/>
        <w:rPr/>
      </w:pPr>
      <w:bookmarkStart w:name="_xzoatu56ppa" w:id="16"/>
      <w:bookmarkEnd w:id="16"/>
      <w:r>
        <w:rPr/>
        <w:t>4. Alinhamento Estratégico</w:t>
      </w:r>
    </w:p>
    <w:tbl>
      <w:tblPr>
        <w:tblStyle w:val="Table3"/>
        <w:tblW w:w="1050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20"/>
      </w:tblPr>
      <w:tblGrid>
        <w:gridCol w:w="3500"/>
        <w:gridCol w:w="3500"/>
        <w:gridCol w:w="3500"/>
      </w:tblGrid>
      <w:tr xmlns:wp14="http://schemas.microsoft.com/office/word/2010/wordml" w14:paraId="75798FE2" wp14:textId="77777777">
        <w:trPr>
          <w:tblHeader w:val="true"/>
        </w:trPr>
        <w:tc>
          <w:tcPr>
            <w:tcW w:w="3500" w:type="dxa"/>
            <w:tcBorders>
              <w:top w:val="single" w:color="E2E8F0" w:sz="8" w:space="0"/>
              <w:bottom w:val="single" w:color="F1F5F9" w:sz="8" w:space="0"/>
            </w:tcBorders>
          </w:tcPr>
          <w:p w14:paraId="2A59C2B9" wp14:textId="77777777">
            <w:pPr>
              <w:pStyle w:val="normal1"/>
              <w:rPr/>
            </w:pPr>
            <w:r>
              <w:rPr/>
              <w:t>Objetivo Estratégico do Promotor</w:t>
            </w:r>
          </w:p>
        </w:tc>
        <w:tc>
          <w:tcPr>
            <w:tcW w:w="3500" w:type="dxa"/>
            <w:tcBorders>
              <w:top w:val="single" w:color="E2E8F0" w:sz="8" w:space="0"/>
              <w:bottom w:val="single" w:color="F1F5F9" w:sz="8" w:space="0"/>
            </w:tcBorders>
          </w:tcPr>
          <w:p w14:paraId="49FF42D9" wp14:textId="77777777">
            <w:pPr>
              <w:pStyle w:val="normal1"/>
              <w:rPr/>
            </w:pPr>
            <w:r>
              <w:rPr/>
              <w:t>Resposta do Sistema MobiAssiste</w:t>
            </w:r>
          </w:p>
        </w:tc>
        <w:tc>
          <w:tcPr>
            <w:tcW w:w="3500" w:type="dxa"/>
            <w:tcBorders>
              <w:top w:val="single" w:color="E2E8F0" w:sz="8" w:space="0"/>
              <w:bottom w:val="single" w:color="F1F5F9" w:sz="8" w:space="0"/>
            </w:tcBorders>
          </w:tcPr>
          <w:p w14:paraId="5EBCA023" wp14:textId="77777777">
            <w:pPr>
              <w:pStyle w:val="normal1"/>
              <w:rPr/>
            </w:pPr>
            <w:r>
              <w:rPr/>
              <w:t>Indicador Chave de Desempenho (KPI)</w:t>
            </w:r>
          </w:p>
        </w:tc>
      </w:tr>
      <w:tr xmlns:wp14="http://schemas.microsoft.com/office/word/2010/wordml" w14:paraId="488305D4" wp14:textId="77777777">
        <w:trPr/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4AC3B42E" wp14:textId="77777777">
            <w:pPr>
              <w:pStyle w:val="normal1"/>
              <w:rPr/>
            </w:pPr>
            <w:r>
              <w:rPr>
                <w:b/>
                <w:bCs/>
              </w:rPr>
              <w:t>Combate ao Isolamento Social e Faltas em Consultas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2653C3C8" wp14:textId="77777777">
            <w:pPr>
              <w:pStyle w:val="normal1"/>
              <w:rPr/>
            </w:pPr>
            <w:r>
              <w:rPr/>
              <w:t>Disponibilização de uma rede integrada de transporte e acompanhamento assistido para populações vulneráveis.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2D26159C" wp14:textId="77777777">
            <w:pPr>
              <w:pStyle w:val="normal1"/>
              <w:rPr/>
            </w:pPr>
            <w:r>
              <w:rPr>
                <w:b/>
                <w:bCs/>
              </w:rPr>
              <w:t>Taxa de comparência a consultas</w:t>
            </w:r>
            <w:r>
              <w:rPr/>
              <w:t xml:space="preserve"> em utentes inscritos </w:t>
            </w:r>
            <w:r>
              <w:rPr/>
              <w:t xml:space="preserve">= </w:t>
            </w:r>
            <w:r>
              <w:rPr/>
              <w:t>95%.</w:t>
            </w:r>
          </w:p>
        </w:tc>
      </w:tr>
      <w:tr xmlns:wp14="http://schemas.microsoft.com/office/word/2010/wordml" w14:paraId="646480F7" wp14:textId="77777777">
        <w:trPr/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1E098CEA" wp14:textId="77777777">
            <w:pPr>
              <w:pStyle w:val="normal1"/>
              <w:rPr/>
            </w:pPr>
            <w:r>
              <w:rPr>
                <w:b/>
                <w:bCs/>
              </w:rPr>
              <w:t>Eficiência Operacional dos Meios e Redução de Esperas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49112B05" wp14:textId="77777777">
            <w:pPr>
              <w:pStyle w:val="normal1"/>
              <w:rPr/>
            </w:pPr>
            <w:r>
              <w:rPr/>
              <w:t>Coordenação inteligente da frota híbrida e integração de alertas IoT de término de consulta.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F1F5F9" w:sz="8" w:space="0"/>
            </w:tcBorders>
          </w:tcPr>
          <w:p w14:paraId="6789247D" wp14:textId="77777777">
            <w:pPr>
              <w:pStyle w:val="normal1"/>
              <w:rPr/>
            </w:pPr>
            <w:r>
              <w:rPr>
                <w:b/>
                <w:bCs/>
              </w:rPr>
              <w:t xml:space="preserve">Redução de pelo menos 40% </w:t>
            </w:r>
            <w:r>
              <w:rPr/>
              <w:t>no tempo médio de espera do voluntário no hospital.</w:t>
            </w:r>
          </w:p>
        </w:tc>
      </w:tr>
      <w:tr xmlns:wp14="http://schemas.microsoft.com/office/word/2010/wordml" w14:paraId="658BC9E7" wp14:textId="77777777">
        <w:trPr/>
        <w:tc>
          <w:tcPr>
            <w:tcW w:w="3500" w:type="dxa"/>
            <w:tcBorders>
              <w:top w:val="single" w:color="F1F5F9" w:sz="8" w:space="0"/>
              <w:bottom w:val="single" w:color="E2E8F0" w:sz="8" w:space="0"/>
            </w:tcBorders>
          </w:tcPr>
          <w:p w14:paraId="2E2AF092" wp14:textId="77777777">
            <w:pPr>
              <w:pStyle w:val="normal1"/>
              <w:rPr/>
            </w:pPr>
            <w:r>
              <w:rPr>
                <w:b/>
                <w:bCs/>
              </w:rPr>
              <w:t>Captação e Valorização do Capital Humano Voluntário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E2E8F0" w:sz="8" w:space="0"/>
            </w:tcBorders>
          </w:tcPr>
          <w:p w14:paraId="5CD4095E" wp14:textId="77777777">
            <w:pPr>
              <w:pStyle w:val="normal1"/>
              <w:rPr/>
            </w:pPr>
            <w:r>
              <w:rPr/>
              <w:t>Gamificação e transparência através do Módulo de Banco de Tempo e gestão flexível da disponibilidade.</w:t>
            </w:r>
          </w:p>
        </w:tc>
        <w:tc>
          <w:tcPr>
            <w:tcW w:w="3500" w:type="dxa"/>
            <w:tcBorders>
              <w:top w:val="single" w:color="F1F5F9" w:sz="8" w:space="0"/>
              <w:bottom w:val="single" w:color="E2E8F0" w:sz="8" w:space="0"/>
            </w:tcBorders>
          </w:tcPr>
          <w:p w14:paraId="64D0F126" wp14:textId="77777777">
            <w:pPr>
              <w:pStyle w:val="normal1"/>
              <w:rPr/>
            </w:pPr>
            <w:r>
              <w:rPr>
                <w:b/>
                <w:bCs/>
              </w:rPr>
              <w:t>Horas de voluntariado registadas/mês</w:t>
            </w:r>
            <w:r>
              <w:rPr/>
              <w:t xml:space="preserve"> e </w:t>
            </w:r>
            <w:r>
              <w:rPr>
                <w:b/>
                <w:bCs/>
              </w:rPr>
              <w:t>taxa de retenção anual de voluntários</w:t>
            </w:r>
            <w:r>
              <w:rPr/>
              <w:t xml:space="preserve"> 80%.</w:t>
            </w:r>
          </w:p>
        </w:tc>
      </w:tr>
    </w:tbl>
    <w:p xmlns:wp14="http://schemas.microsoft.com/office/word/2010/wordml" w14:paraId="096A0D0B" wp14:textId="77777777">
      <w:pPr>
        <w:pStyle w:val="Heading1"/>
        <w:rPr/>
      </w:pPr>
      <w:bookmarkStart w:name="_6daepktf3z1s" w:id="17"/>
      <w:bookmarkEnd w:id="17"/>
      <w:r>
        <w:rPr/>
        <w:t>5. Arquitetura Funcional e Roadmap de Desenvolvimento</w:t>
      </w:r>
    </w:p>
    <w:p xmlns:wp14="http://schemas.microsoft.com/office/word/2010/wordml" w14:paraId="60AA8017" wp14:textId="77777777">
      <w:pPr>
        <w:pStyle w:val="Heading2"/>
        <w:rPr/>
      </w:pPr>
      <w:bookmarkStart w:name="_5mdpf62a7xsr" w:id="18"/>
      <w:bookmarkEnd w:id="18"/>
      <w:r>
        <w:rPr/>
        <w:t>5.1. Estrutura de Épicos de Desenvolvimento</w:t>
      </w:r>
    </w:p>
    <w:p xmlns:wp14="http://schemas.microsoft.com/office/word/2010/wordml" w14:paraId="4B3207CA" wp14:textId="77777777">
      <w:pPr>
        <w:pStyle w:val="normal1"/>
        <w:rPr/>
      </w:pPr>
      <w:r>
        <w:rPr/>
        <w:t>[MobiAssiste Platform]</w:t>
      </w:r>
    </w:p>
    <w:p xmlns:wp14="http://schemas.microsoft.com/office/word/2010/wordml" w14:paraId="5A39BBE3" wp14:textId="77777777"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before="0" w:after="0" w:line="276" w:lineRule="auto"/>
        <w:ind w:left="0" w:right="0" w:hanging="0"/>
        <w:jc w:val="left"/>
        <w:rPr/>
      </w:pPr>
      <w:r>
        <w:rPr/>
      </w:r>
    </w:p>
    <w:p xmlns:wp14="http://schemas.microsoft.com/office/word/2010/wordml" w14:paraId="7C043E27" wp14:textId="77777777">
      <w:pPr>
        <w:pStyle w:val="normal1"/>
        <w:rPr/>
      </w:pPr>
      <w:r>
        <w:rPr/>
        <w:t xml:space="preserve"> ├── </w:t>
      </w:r>
      <w:r>
        <w:rPr/>
        <w:t>Épico #1: Gestão de Perfis &amp; Triagem Assistida</w:t>
      </w:r>
    </w:p>
    <w:p xmlns:wp14="http://schemas.microsoft.com/office/word/2010/wordml" w14:paraId="41C8F396" wp14:textId="77777777"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before="0" w:after="0" w:line="276" w:lineRule="auto"/>
        <w:ind w:left="0" w:right="0" w:hanging="0"/>
        <w:jc w:val="left"/>
        <w:rPr/>
      </w:pPr>
      <w:r>
        <w:rPr/>
      </w:r>
    </w:p>
    <w:p xmlns:wp14="http://schemas.microsoft.com/office/word/2010/wordml" w14:paraId="6119FB20" wp14:textId="77777777">
      <w:pPr>
        <w:pStyle w:val="normal1"/>
        <w:rPr/>
      </w:pPr>
      <w:r>
        <w:rPr/>
        <w:t xml:space="preserve"> ├── </w:t>
      </w:r>
      <w:r>
        <w:rPr/>
        <w:t>Épico #2: Engine de Matching &amp; Frota Híbrida</w:t>
      </w:r>
    </w:p>
    <w:p xmlns:wp14="http://schemas.microsoft.com/office/word/2010/wordml" w14:paraId="72A3D3EC" wp14:textId="77777777"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before="0" w:after="0" w:line="276" w:lineRule="auto"/>
        <w:ind w:left="0" w:right="0" w:hanging="0"/>
        <w:jc w:val="left"/>
        <w:rPr/>
      </w:pPr>
      <w:r>
        <w:rPr/>
      </w:r>
    </w:p>
    <w:p xmlns:wp14="http://schemas.microsoft.com/office/word/2010/wordml" w14:paraId="75F6C628" wp14:textId="77777777">
      <w:pPr>
        <w:pStyle w:val="normal1"/>
        <w:rPr/>
      </w:pPr>
      <w:r>
        <w:rPr/>
        <w:t xml:space="preserve"> ├── </w:t>
      </w:r>
      <w:r>
        <w:rPr/>
        <w:t>Épico #3: App do Voluntário &amp; Banco de Tempo</w:t>
      </w:r>
    </w:p>
    <w:p xmlns:wp14="http://schemas.microsoft.com/office/word/2010/wordml" w14:paraId="0D0B940D" wp14:textId="77777777"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before="0" w:after="0" w:line="276" w:lineRule="auto"/>
        <w:ind w:left="0" w:right="0" w:hanging="0"/>
        <w:jc w:val="left"/>
        <w:rPr/>
      </w:pPr>
      <w:r>
        <w:rPr/>
      </w:r>
    </w:p>
    <w:p xmlns:wp14="http://schemas.microsoft.com/office/word/2010/wordml" w14:paraId="39E93BBD" wp14:textId="77777777">
      <w:pPr>
        <w:pStyle w:val="normal1"/>
        <w:rPr/>
      </w:pPr>
      <w:r>
        <w:rPr/>
        <w:t xml:space="preserve"> └── </w:t>
      </w:r>
      <w:r>
        <w:rPr/>
        <w:t>Épico #4: Módulo IoT Hospitalar &amp; Telemática</w:t>
      </w:r>
    </w:p>
    <w:p xmlns:wp14="http://schemas.microsoft.com/office/word/2010/wordml" w14:paraId="483B65F4" wp14:textId="77777777">
      <w:pPr>
        <w:pStyle w:val="Heading3"/>
        <w:rPr/>
      </w:pPr>
      <w:bookmarkStart w:name="_iltqwzuq6cwc" w:id="19"/>
      <w:bookmarkEnd w:id="19"/>
      <w:r>
        <w:rPr/>
        <w:t>Épico #1: Gestão de Perfis e Triagem Assistida</w:t>
      </w:r>
    </w:p>
    <w:p xmlns:wp14="http://schemas.microsoft.com/office/word/2010/wordml" w14:paraId="42F86979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Escopo:</w:t>
      </w:r>
      <w:r>
        <w:rPr/>
        <w:t xml:space="preserve"> Módulo de parametrização de perfis funcionais de utentes (condicionantes de mobilidade, autonomias e necessidades médicas específicas).</w:t>
      </w:r>
    </w:p>
    <w:p xmlns:wp14="http://schemas.microsoft.com/office/word/2010/wordml" w14:paraId="1647E733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Funcionalidades:</w:t>
      </w:r>
      <w:r>
        <w:rPr/>
        <w:t xml:space="preserve"> Interfaces para apoio ao atendimento telefónico (Canais Assistidos), portal de submissão para lares/técnicos sociais e validação de regras de elegibilidade social e de saúde.</w:t>
      </w:r>
    </w:p>
    <w:p xmlns:wp14="http://schemas.microsoft.com/office/word/2010/wordml" w14:paraId="74CD1F3D" wp14:textId="77777777">
      <w:pPr>
        <w:pStyle w:val="Heading3"/>
        <w:rPr/>
      </w:pPr>
      <w:bookmarkStart w:name="_s2dt20nc4o77" w:id="20"/>
      <w:bookmarkEnd w:id="20"/>
      <w:r>
        <w:rPr/>
        <w:t>Épico #2: Engine de Matching e Gestão de Frota Híbrida</w:t>
      </w:r>
    </w:p>
    <w:p xmlns:wp14="http://schemas.microsoft.com/office/word/2010/wordml" w14:paraId="713AE191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Escopo:</w:t>
      </w:r>
      <w:r>
        <w:rPr/>
        <w:t xml:space="preserve"> Motor de regras de alocação e otimização de recursos de transporte.</w:t>
      </w:r>
    </w:p>
    <w:p xmlns:wp14="http://schemas.microsoft.com/office/word/2010/wordml" w14:paraId="16FDF1DE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Funcionalidades:</w:t>
      </w:r>
      <w:r>
        <w:rPr/>
        <w:t xml:space="preserve"> Algoritmo de cruzamento de necessidades x requisitos de viatura, gestão da frota de parceiros (Municípios, IPSS, Bombeiros), integração com operadores de contingência (Táxis/TVDE) e rotas de eficiência.</w:t>
      </w:r>
    </w:p>
    <w:p xmlns:wp14="http://schemas.microsoft.com/office/word/2010/wordml" w14:paraId="1D82B4AF" wp14:textId="77777777">
      <w:pPr>
        <w:pStyle w:val="Heading3"/>
        <w:rPr/>
      </w:pPr>
      <w:bookmarkStart w:name="_bth01qm8mydd" w:id="21"/>
      <w:bookmarkEnd w:id="21"/>
      <w:r>
        <w:rPr/>
        <w:t>Épico #3: App Móvel do Voluntário e Banco de Tempo</w:t>
      </w:r>
    </w:p>
    <w:p xmlns:wp14="http://schemas.microsoft.com/office/word/2010/wordml" w14:paraId="78BBB71A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Escopo:</w:t>
      </w:r>
      <w:r>
        <w:rPr/>
        <w:t xml:space="preserve"> Aplicação móvel (iOS/Android) destinada aos condutores e módulo de incentivos comunitários.</w:t>
      </w:r>
    </w:p>
    <w:p xmlns:wp14="http://schemas.microsoft.com/office/word/2010/wordml" w14:paraId="26B0B02A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Funcionalidades:</w:t>
      </w:r>
      <w:r>
        <w:rPr/>
        <w:t xml:space="preserve"> Receção e aceitação de missões, navegação GPS, registo de </w:t>
      </w:r>
      <w:r>
        <w:rPr>
          <w:i/>
          <w:iCs/>
        </w:rPr>
        <w:t>check-in/check-out</w:t>
      </w:r>
      <w:r>
        <w:rPr/>
        <w:t>, diário de bordo digital e contabilidade transparente de horas no Banco de Tempo.</w:t>
      </w:r>
    </w:p>
    <w:p xmlns:wp14="http://schemas.microsoft.com/office/word/2010/wordml" w14:paraId="4AED786F" wp14:textId="77777777">
      <w:pPr>
        <w:pStyle w:val="Heading3"/>
        <w:rPr/>
      </w:pPr>
      <w:bookmarkStart w:name="_mi01j7obfpd3" w:id="22"/>
      <w:bookmarkEnd w:id="22"/>
      <w:r>
        <w:rPr/>
        <w:t>Épico #4: Módulo IoT Hospitalar e Telemática</w:t>
      </w:r>
    </w:p>
    <w:p xmlns:wp14="http://schemas.microsoft.com/office/word/2010/wordml" w14:paraId="47EBBCE8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Escopo:</w:t>
      </w:r>
      <w:r>
        <w:rPr/>
        <w:t xml:space="preserve"> Ecossistema de integração com o meio hospitalar e monitorização de frota.</w:t>
      </w:r>
    </w:p>
    <w:p xmlns:wp14="http://schemas.microsoft.com/office/word/2010/wordml" w14:paraId="67FCA807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Funcionalidades:</w:t>
      </w:r>
      <w:r>
        <w:rPr/>
        <w:t xml:space="preserve"> Desenvolvimento de interface simplificada (</w:t>
      </w:r>
      <w:r>
        <w:rPr>
          <w:i/>
          <w:iCs/>
        </w:rPr>
        <w:t>Kiosk</w:t>
      </w:r>
      <w:r>
        <w:rPr/>
        <w:t xml:space="preserve"> / Botão físico/virtual) para sinalização de "Fim de Consulta" em unidades de saúde e integração telemática GPS para rastreamento de viaturas em tempo real.</w:t>
      </w:r>
    </w:p>
    <w:p xmlns:wp14="http://schemas.microsoft.com/office/word/2010/wordml" w14:paraId="6CCDD848" wp14:textId="77777777">
      <w:pPr>
        <w:pStyle w:val="Heading2"/>
        <w:rPr/>
      </w:pPr>
      <w:bookmarkStart w:name="_axssvlppf8p9" w:id="23"/>
      <w:bookmarkEnd w:id="23"/>
      <w:r>
        <w:rPr/>
        <w:t>5.2. Pressupostos, Dependências e Limites do Sistema</w:t>
      </w:r>
    </w:p>
    <w:p xmlns:wp14="http://schemas.microsoft.com/office/word/2010/wordml" w14:paraId="7989DC75" wp14:textId="77777777">
      <w:pPr>
        <w:pStyle w:val="Heading3"/>
        <w:rPr/>
      </w:pPr>
      <w:bookmarkStart w:name="_hst8t5mwyw6e" w:id="24"/>
      <w:bookmarkEnd w:id="24"/>
      <w:r>
        <w:rPr/>
        <w:t>Pressupostos e Dependências Críticas</w:t>
      </w:r>
    </w:p>
    <w:p xmlns:wp14="http://schemas.microsoft.com/office/word/2010/wordml" w14:paraId="195B1B4F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Adoção Hospitalar:</w:t>
      </w:r>
      <w:r>
        <w:rPr/>
        <w:t xml:space="preserve"> Cooperação das unidades de saúde parceiras para disponibilização ou utilização dos pontos de sinalização de "Fim de Consulta".</w:t>
      </w:r>
    </w:p>
    <w:p xmlns:wp14="http://schemas.microsoft.com/office/word/2010/wordml" w14:paraId="0F5DE34D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Partilha de Meios:</w:t>
      </w:r>
      <w:r>
        <w:rPr/>
        <w:t xml:space="preserve"> Celebração de protocolos de cooperação com Municípios e IPSSs locais para disponibilização de viaturas adaptadas nos períodos de subaproveitamento.</w:t>
      </w:r>
    </w:p>
    <w:p xmlns:wp14="http://schemas.microsoft.com/office/word/2010/wordml" w14:paraId="0845473A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Conectividade:</w:t>
      </w:r>
      <w:r>
        <w:rPr/>
        <w:t xml:space="preserve"> Existência de cobertura de rede de dados móveis nas zonas de atuação para comunicação contínua com a App do voluntário e módulos IoT.</w:t>
      </w:r>
    </w:p>
    <w:p xmlns:wp14="http://schemas.microsoft.com/office/word/2010/wordml" w14:paraId="6020C4E3" wp14:textId="77777777">
      <w:pPr>
        <w:pStyle w:val="Heading3"/>
        <w:rPr/>
      </w:pPr>
      <w:bookmarkStart w:name="_eoq5h52uhd1w" w:id="25"/>
      <w:bookmarkEnd w:id="25"/>
      <w:r>
        <w:rPr/>
        <w:t>Limites e Exclusões do Âmbito (Out-of-Scope)</w:t>
      </w:r>
    </w:p>
    <w:p xmlns:wp14="http://schemas.microsoft.com/office/word/2010/wordml" w14:paraId="7CFB033A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Emergência Médica:</w:t>
      </w:r>
      <w:r>
        <w:rPr/>
        <w:t xml:space="preserve"> O sistema não realiza nem faz gestão de serviços de emergência ou socorro pré-hospitalar (competência exclusiva do INEM/112).</w:t>
      </w:r>
    </w:p>
    <w:p xmlns:wp14="http://schemas.microsoft.com/office/word/2010/wordml" w14:paraId="7FC56485" wp14:textId="77777777">
      <w:pPr>
        <w:pStyle w:val="normal1"/>
        <w:numPr>
          <w:ilvl w:val="0"/>
          <w:numId w:val="4"/>
        </w:numPr>
        <w:ind w:left="720" w:hanging="360"/>
        <w:rPr/>
      </w:pPr>
      <w:r>
        <w:rPr>
          <w:b/>
          <w:bCs/>
        </w:rPr>
        <w:t>Manutenção Automóvel:</w:t>
      </w:r>
      <w:r>
        <w:rPr/>
        <w:t xml:space="preserve"> Não faz parte do âmbito da gestão direta da manutenção mecânica, inspeções ou reparações dos veículos privados pertencentes aos voluntários.</w:t>
      </w:r>
    </w:p>
    <w:p xmlns:wp14="http://schemas.microsoft.com/office/word/2010/wordml" w14:paraId="0E27B00A" wp14:textId="77777777">
      <w:pPr>
        <w:pStyle w:val="normal1"/>
        <w:rPr/>
      </w:pPr>
      <w:r>
        <w:rPr/>
      </w:r>
    </w:p>
    <w:sectPr>
      <w:type w:val="nextPage"/>
      <w:pgSz w:w="11906" w:h="16838" w:orient="portrait"/>
      <w:pgMar w:top="1440" w:right="1440" w:bottom="1440" w:left="1440" w:header="0" w:footer="0" w:gutter="0"/>
      <w:pgNumType w:fmt="decimal" w:start="1"/>
      <w:formProt w:val="false"/>
      <w:textDirection w:val="lrTb"/>
      <w:docGrid w:type="default" w:linePitch="10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w:fontKey="{05014A78-CABC-4EF0-12AC-5CD89AEFDE05}" r:id="rId5"/>
    <w:embedBold w:fontKey="{06014A78-CABC-4EF0-12AC-5CD89AEFDE06}" r:id="rId6"/>
    <w:embedItalic w:fontKey="{07014A78-CABC-4EF0-12AC-5CD89AEFDE07}" r:id="rId7"/>
    <w:embedBoldItalic w:fontKey="{08014A78-CABC-4EF0-12AC-5CD89AEFDE08}" r:id="rId8"/>
  </w:font>
  <w:font w:name="Liberation Serif">
    <w:altName w:val="Times New Roman"/>
    <w:charset w:val="01"/>
    <w:family w:val="roman"/>
    <w:pitch w:val="variable"/>
    <w:embedRegular w:fontKey="{09014A78-CABC-4EF0-12AC-5CD89AEFDE09}" r:id="rId9"/>
    <w:embedBold w:fontKey="{0A014A78-CABC-4EF0-12AC-5CD89AEFDE0A}" r:id="rId10"/>
    <w:embedItalic w:fontKey="{0B014A78-CABC-4EF0-12AC-5CD89AEFDE0B}" r:id="rId11"/>
    <w:embedBoldItalic w:fontKey="{0C014A78-CABC-4EF0-12AC-5CD89AEFDE0C}" r:id="rId12"/>
  </w:font>
  <w:font w:name="Inter">
    <w:charset w:val="01"/>
    <w:family w:val="roman"/>
    <w:pitch w:val="variable"/>
    <w:embedRegular w:fontKey="{0D014A78-CABC-4EF0-12AC-5CD89AEFDE0D}" r:id="rId13"/>
    <w:embedBold w:fontKey="{0E014A78-CABC-4EF0-12AC-5CD89AEFDE0E}" r:id="rId14"/>
    <w:embedItalic w:fontKey="{0F014A78-CABC-4EF0-12AC-5CD89AEFDE0F}" r:id="rId15"/>
    <w:embedBoldItalic w:fontKey="{10014A78-CABC-4EF0-12AC-5CD89AEFDE10}" r:id="rId16"/>
  </w:font>
  <w:font w:name="Liberation Sans">
    <w:altName w:val="Arial"/>
    <w:charset w:val="01"/>
    <w:family w:val="swiss"/>
    <w:pitch w:val="variable"/>
    <w:embedRegular w:fontKey="{11014A78-CABC-4EF0-12AC-5CD89AEFDE11}" r:id="rId17"/>
    <w:embedBold w:fontKey="{12014A78-CABC-4EF0-12AC-5CD89AEFDE12}" r:id="rId18"/>
    <w:embedItalic w:fontKey="{13014A78-CABC-4EF0-12AC-5CD89AEFDE13}" r:id="rId19"/>
    <w:embedBoldItalic w:fontKey="{14014A78-CABC-4EF0-12AC-5CD89AEFDE14}" r:id="rId20"/>
  </w:font>
  <w:font w:name="Arial">
    <w:charset w:val="01"/>
    <w:family w:val="swiss"/>
    <w:pitch w:val="variable"/>
    <w:embedRegular w:fontKey="{05014A78-CABC-4EF0-12AC-5CD89AEFDE05}" r:id="rId5"/>
    <w:embedBold w:fontKey="{06014A78-CABC-4EF0-12AC-5CD89AEFDE06}" r:id="rId6"/>
    <w:embedItalic w:fontKey="{07014A78-CABC-4EF0-12AC-5CD89AEFDE07}" r:id="rId7"/>
    <w:embedBoldItalic w:fontKey="{08014A78-CABC-4EF0-12AC-5CD89AEFDE08}" r:id="rId8"/>
  </w:font>
  <w:font w:name="Arial">
    <w:charset w:val="01"/>
    <w:family w:val="roman"/>
    <w:pitch w:val="variable"/>
    <w:embedRegular w:fontKey="{15014A78-CABC-4EF0-12AC-5CD89AEFDE15}" r:id="rId21"/>
    <w:embedBold w:fontKey="{16014A78-CABC-4EF0-12AC-5CD89AEFDE16}" r:id="rId22"/>
    <w:embedItalic w:fontKey="{17014A78-CABC-4EF0-12AC-5CD89AEFDE17}" r:id="rId23"/>
    <w:embedBoldItalic w:fontKey="{18014A78-CABC-4EF0-12AC-5CD89AEFDE18}" r:id="rId24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nsid w:val="254b12c8"/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nsid w:val="1937680"/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nsid w:val="4f1b0c8c"/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nsid w:val="b00483c"/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rFonts w:ascii="Arial" w:hAnsi="Arial" w:eastAsia="Arial" w:cs="Arial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4">
      <w:start w:val="1"/>
      <w:numFmt w:val="bullet"/>
      <w:lvlText w:val="○"/>
      <w:lvlJc w:val="left"/>
      <w:pPr>
        <w:tabs>
          <w:tab w:val="num" w:pos="0"/>
        </w:tabs>
        <w:ind w:left="360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7">
      <w:start w:val="1"/>
      <w:numFmt w:val="bullet"/>
      <w:lvlText w:val="○"/>
      <w:lvlJc w:val="left"/>
      <w:pPr>
        <w:tabs>
          <w:tab w:val="num" w:pos="0"/>
        </w:tabs>
        <w:ind w:left="576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hint="default" w:ascii="Arial" w:hAnsi="Arial" w:cs="Arial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hd w:val="clear" w:fill="auto"/>
        <w:szCs w:val="22"/>
        <w:iCs w:val="false"/>
        <w:bCs w:val="false"/>
        <w:color w:val="000000"/>
      </w:rPr>
    </w:lvl>
    <w:nsid w:val="713eeb6d"/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51937f1a"/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42"/>
  <w:embedTrueTypeFonts/>
  <w:trackRevisions w:val="false"/>
  <w:defaultTabStop w:val="720"/>
  <w:autoHyphenation w:val="true"/>
  <w:compat>
    <w:compatSetting w:name="compatibilityMode" w:uri="http://schemas.microsoft.com/office/word" w:val="12"/>
  </w:compat>
  <w:themeFontLang w:val="" w:eastAsia="" w:bidi=""/>
  <w14:docId w14:val="70958EEF"/>
  <w15:docId w15:val="{FBDFDD01-CBB0-4875-BD6C-0E3865EB3EDF}"/>
  <w:rsids>
    <w:rsidRoot w:val="008DDEDC"/>
    <w:rsid w:val="008DDEDC"/>
    <w:rsid w:val="0207DBD9"/>
    <w:rsid w:val="210750F4"/>
    <w:rsid w:val="6A23EA6C"/>
    <w:rsid w:val="6C58F1A5"/>
    <w:rsid w:val="6E2EADD0"/>
    <w:rsid w:val="6E2EADD0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Inter" w:hAnsi="Inter" w:eastAsia="Inter" w:cs="Inter"/>
        <w:color w:val="334155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 w:line="333" w:lineRule="auto"/>
      <w:jc w:val="left"/>
    </w:pPr>
    <w:rPr>
      <w:rFonts w:ascii="Inter" w:hAnsi="Inter" w:eastAsia="Inter" w:cs="Inter"/>
      <w:color w:val="334155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before="480" w:after="120" w:line="288" w:lineRule="auto"/>
    </w:pPr>
    <w:rPr>
      <w:rFonts w:ascii="Inter" w:hAnsi="Inter" w:eastAsia="Inter" w:cs="Inter"/>
      <w:b/>
      <w:bCs/>
      <w:i w:val="false"/>
      <w:iCs w:val="false"/>
      <w:color w:val="1E293B"/>
      <w:sz w:val="36"/>
      <w:szCs w:val="36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before="360" w:after="80" w:line="300" w:lineRule="auto"/>
    </w:pPr>
    <w:rPr>
      <w:rFonts w:ascii="Inter" w:hAnsi="Inter" w:eastAsia="Inter" w:cs="Inter"/>
      <w:b/>
      <w:bCs/>
      <w:i w:val="false"/>
      <w:iCs w:val="false"/>
      <w:color w:val="334155"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before="280" w:after="80" w:line="300" w:lineRule="auto"/>
    </w:pPr>
    <w:rPr>
      <w:rFonts w:ascii="Inter" w:hAnsi="Inter" w:eastAsia="Inter" w:cs="Inter"/>
      <w:b/>
      <w:bCs/>
      <w:i w:val="false"/>
      <w:iCs w:val="false"/>
      <w:color w:val="475569"/>
      <w:sz w:val="24"/>
      <w:szCs w:val="24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before="240" w:after="40" w:line="240" w:lineRule="auto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before="220" w:after="40" w:line="240" w:lineRule="auto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before="200" w:after="40" w:line="240" w:lineRule="auto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 w:line="333" w:lineRule="auto"/>
      <w:jc w:val="left"/>
    </w:pPr>
    <w:rPr>
      <w:rFonts w:ascii="Inter" w:hAnsi="Inter" w:eastAsia="Inter" w:cs="Inter"/>
      <w:color w:val="334155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before="480" w:after="120" w:line="276" w:lineRule="auto"/>
    </w:pPr>
    <w:rPr>
      <w:rFonts w:ascii="Inter" w:hAnsi="Inter" w:eastAsia="Inter" w:cs="Inter"/>
      <w:b/>
      <w:bCs/>
      <w:i w:val="false"/>
      <w:iCs w:val="false"/>
      <w:color w:val="0F172A"/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before="360" w:after="80" w:line="300" w:lineRule="auto"/>
    </w:pPr>
    <w:rPr>
      <w:rFonts w:ascii="Inter" w:hAnsi="Inter" w:eastAsia="Inter" w:cs="Inter"/>
      <w:b w:val="false"/>
      <w:bCs w:val="false"/>
      <w:i w:val="false"/>
      <w:iCs w:val="false"/>
      <w:color w:val="64748B"/>
      <w:sz w:val="28"/>
      <w:szCs w:val="28"/>
    </w:rPr>
  </w:style>
  <w:style w:type="table" w:styleId="TableNormal" w:default="1">
    <w:name w:val="Normal Table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/>
  <dc:description/>
  <dc:language>pt-PT</dc:language>
  <lastModifiedBy>Ines Cardoso</lastModifiedBy>
  <dcterms:modified xsi:type="dcterms:W3CDTF">2026-10-12T16:34:11.9717079Z</dcterms:modified>
  <revision>2</revision>
  <dc:subject/>
  <dc:title/>
</coreProperties>
</file>