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77777777"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Mix</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Use</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6A29F232"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A06187">
              <w:rPr>
                <w:rFonts w:ascii="Roboto" w:eastAsia="Roboto" w:hAnsi="Roboto" w:cs="Roboto"/>
                <w:noProof/>
                <w:color w:val="FFFFFF"/>
                <w:spacing w:val="-2"/>
                <w:sz w:val="20"/>
                <w:lang w:val="en-US"/>
              </w:rPr>
              <w:t>17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31555512"/>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31555513"/>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31555514"/>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09592307" w:displacedByCustomXml="next"/>
    <w:bookmarkStart w:id="20" w:name="_Toc209557015" w:displacedByCustomXml="next"/>
    <w:bookmarkStart w:id="21" w:name="_Toc209555543" w:displacedByCustomXml="next"/>
    <w:bookmarkStart w:id="22" w:name="_Toc209555290" w:displacedByCustomXml="next"/>
    <w:bookmarkStart w:id="23" w:name="_Toc231555515"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7EE97044" w14:textId="77777777" w:rsidR="00BB5EC7"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5C84CE06" w14:textId="2AC8BF5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2" w:history="1">
            <w:r w:rsidRPr="00E64145">
              <w:rPr>
                <w:rStyle w:val="Hyperlink"/>
              </w:rPr>
              <w:t>Limitations</w:t>
            </w:r>
            <w:r>
              <w:rPr>
                <w:webHidden/>
              </w:rPr>
              <w:tab/>
            </w:r>
            <w:r>
              <w:rPr>
                <w:webHidden/>
              </w:rPr>
              <w:fldChar w:fldCharType="begin"/>
            </w:r>
            <w:r>
              <w:rPr>
                <w:webHidden/>
              </w:rPr>
              <w:instrText xml:space="preserve"> PAGEREF _Toc231555512 \h </w:instrText>
            </w:r>
            <w:r>
              <w:rPr>
                <w:webHidden/>
              </w:rPr>
            </w:r>
            <w:r>
              <w:rPr>
                <w:webHidden/>
              </w:rPr>
              <w:fldChar w:fldCharType="separate"/>
            </w:r>
            <w:r>
              <w:rPr>
                <w:webHidden/>
              </w:rPr>
              <w:t>2</w:t>
            </w:r>
            <w:r>
              <w:rPr>
                <w:webHidden/>
              </w:rPr>
              <w:fldChar w:fldCharType="end"/>
            </w:r>
          </w:hyperlink>
        </w:p>
        <w:p w14:paraId="6DE0969E" w14:textId="6E5E1E53"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3" w:history="1">
            <w:r w:rsidRPr="00E64145">
              <w:rPr>
                <w:rStyle w:val="Hyperlink"/>
              </w:rPr>
              <w:t>Copyright</w:t>
            </w:r>
            <w:r>
              <w:rPr>
                <w:webHidden/>
              </w:rPr>
              <w:tab/>
            </w:r>
            <w:r>
              <w:rPr>
                <w:webHidden/>
              </w:rPr>
              <w:fldChar w:fldCharType="begin"/>
            </w:r>
            <w:r>
              <w:rPr>
                <w:webHidden/>
              </w:rPr>
              <w:instrText xml:space="preserve"> PAGEREF _Toc231555513 \h </w:instrText>
            </w:r>
            <w:r>
              <w:rPr>
                <w:webHidden/>
              </w:rPr>
            </w:r>
            <w:r>
              <w:rPr>
                <w:webHidden/>
              </w:rPr>
              <w:fldChar w:fldCharType="separate"/>
            </w:r>
            <w:r>
              <w:rPr>
                <w:webHidden/>
              </w:rPr>
              <w:t>2</w:t>
            </w:r>
            <w:r>
              <w:rPr>
                <w:webHidden/>
              </w:rPr>
              <w:fldChar w:fldCharType="end"/>
            </w:r>
          </w:hyperlink>
        </w:p>
        <w:p w14:paraId="5BFF0E74" w14:textId="3C605CB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4" w:history="1">
            <w:r w:rsidRPr="00E64145">
              <w:rPr>
                <w:rStyle w:val="Hyperlink"/>
              </w:rPr>
              <w:t>Revision History</w:t>
            </w:r>
            <w:r>
              <w:rPr>
                <w:webHidden/>
              </w:rPr>
              <w:tab/>
            </w:r>
            <w:r>
              <w:rPr>
                <w:webHidden/>
              </w:rPr>
              <w:fldChar w:fldCharType="begin"/>
            </w:r>
            <w:r>
              <w:rPr>
                <w:webHidden/>
              </w:rPr>
              <w:instrText xml:space="preserve"> PAGEREF _Toc231555514 \h </w:instrText>
            </w:r>
            <w:r>
              <w:rPr>
                <w:webHidden/>
              </w:rPr>
            </w:r>
            <w:r>
              <w:rPr>
                <w:webHidden/>
              </w:rPr>
              <w:fldChar w:fldCharType="separate"/>
            </w:r>
            <w:r>
              <w:rPr>
                <w:webHidden/>
              </w:rPr>
              <w:t>2</w:t>
            </w:r>
            <w:r>
              <w:rPr>
                <w:webHidden/>
              </w:rPr>
              <w:fldChar w:fldCharType="end"/>
            </w:r>
          </w:hyperlink>
        </w:p>
        <w:p w14:paraId="62DA5713" w14:textId="170DEB93"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5" w:history="1">
            <w:r w:rsidRPr="00E64145">
              <w:rPr>
                <w:rStyle w:val="Hyperlink"/>
              </w:rPr>
              <w:t>Contents</w:t>
            </w:r>
            <w:r>
              <w:rPr>
                <w:webHidden/>
              </w:rPr>
              <w:tab/>
            </w:r>
            <w:r>
              <w:rPr>
                <w:webHidden/>
              </w:rPr>
              <w:fldChar w:fldCharType="begin"/>
            </w:r>
            <w:r>
              <w:rPr>
                <w:webHidden/>
              </w:rPr>
              <w:instrText xml:space="preserve"> PAGEREF _Toc231555515 \h </w:instrText>
            </w:r>
            <w:r>
              <w:rPr>
                <w:webHidden/>
              </w:rPr>
            </w:r>
            <w:r>
              <w:rPr>
                <w:webHidden/>
              </w:rPr>
              <w:fldChar w:fldCharType="separate"/>
            </w:r>
            <w:r>
              <w:rPr>
                <w:webHidden/>
              </w:rPr>
              <w:t>3</w:t>
            </w:r>
            <w:r>
              <w:rPr>
                <w:webHidden/>
              </w:rPr>
              <w:fldChar w:fldCharType="end"/>
            </w:r>
          </w:hyperlink>
        </w:p>
        <w:p w14:paraId="6D4B530F" w14:textId="560AE4EF"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16" w:history="1">
            <w:r w:rsidRPr="00E64145">
              <w:rPr>
                <w:rStyle w:val="Hyperlink"/>
              </w:rPr>
              <w:t>Introduction</w:t>
            </w:r>
            <w:r>
              <w:rPr>
                <w:webHidden/>
              </w:rPr>
              <w:tab/>
            </w:r>
            <w:r>
              <w:rPr>
                <w:webHidden/>
              </w:rPr>
              <w:fldChar w:fldCharType="begin"/>
            </w:r>
            <w:r>
              <w:rPr>
                <w:webHidden/>
              </w:rPr>
              <w:instrText xml:space="preserve"> PAGEREF _Toc231555516 \h </w:instrText>
            </w:r>
            <w:r>
              <w:rPr>
                <w:webHidden/>
              </w:rPr>
            </w:r>
            <w:r>
              <w:rPr>
                <w:webHidden/>
              </w:rPr>
              <w:fldChar w:fldCharType="separate"/>
            </w:r>
            <w:r>
              <w:rPr>
                <w:webHidden/>
              </w:rPr>
              <w:t>4</w:t>
            </w:r>
            <w:r>
              <w:rPr>
                <w:webHidden/>
              </w:rPr>
              <w:fldChar w:fldCharType="end"/>
            </w:r>
          </w:hyperlink>
        </w:p>
        <w:p w14:paraId="7DBE5A82" w14:textId="68F13CF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7" w:history="1">
            <w:r w:rsidRPr="00E64145">
              <w:rPr>
                <w:rStyle w:val="Hyperlink"/>
              </w:rPr>
              <w:t>Project Information</w:t>
            </w:r>
            <w:r>
              <w:rPr>
                <w:webHidden/>
              </w:rPr>
              <w:tab/>
            </w:r>
            <w:r>
              <w:rPr>
                <w:webHidden/>
              </w:rPr>
              <w:fldChar w:fldCharType="begin"/>
            </w:r>
            <w:r>
              <w:rPr>
                <w:webHidden/>
              </w:rPr>
              <w:instrText xml:space="preserve"> PAGEREF _Toc231555517 \h </w:instrText>
            </w:r>
            <w:r>
              <w:rPr>
                <w:webHidden/>
              </w:rPr>
            </w:r>
            <w:r>
              <w:rPr>
                <w:webHidden/>
              </w:rPr>
              <w:fldChar w:fldCharType="separate"/>
            </w:r>
            <w:r>
              <w:rPr>
                <w:webHidden/>
              </w:rPr>
              <w:t>4</w:t>
            </w:r>
            <w:r>
              <w:rPr>
                <w:webHidden/>
              </w:rPr>
              <w:fldChar w:fldCharType="end"/>
            </w:r>
          </w:hyperlink>
        </w:p>
        <w:p w14:paraId="0AA33B5E" w14:textId="00AE82C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8" w:history="1">
            <w:r w:rsidRPr="00E64145">
              <w:rPr>
                <w:rStyle w:val="Hyperlink"/>
              </w:rPr>
              <w:t>Statutory Requirements</w:t>
            </w:r>
            <w:r>
              <w:rPr>
                <w:webHidden/>
              </w:rPr>
              <w:tab/>
            </w:r>
            <w:r>
              <w:rPr>
                <w:webHidden/>
              </w:rPr>
              <w:fldChar w:fldCharType="begin"/>
            </w:r>
            <w:r>
              <w:rPr>
                <w:webHidden/>
              </w:rPr>
              <w:instrText xml:space="preserve"> PAGEREF _Toc231555518 \h </w:instrText>
            </w:r>
            <w:r>
              <w:rPr>
                <w:webHidden/>
              </w:rPr>
            </w:r>
            <w:r>
              <w:rPr>
                <w:webHidden/>
              </w:rPr>
              <w:fldChar w:fldCharType="separate"/>
            </w:r>
            <w:r>
              <w:rPr>
                <w:webHidden/>
              </w:rPr>
              <w:t>5</w:t>
            </w:r>
            <w:r>
              <w:rPr>
                <w:webHidden/>
              </w:rPr>
              <w:fldChar w:fldCharType="end"/>
            </w:r>
          </w:hyperlink>
        </w:p>
        <w:p w14:paraId="33294EA7" w14:textId="7C5A1DE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19" w:history="1">
            <w:r w:rsidRPr="00E64145">
              <w:rPr>
                <w:rStyle w:val="Hyperlink"/>
              </w:rPr>
              <w:t>Built Environment Sustainability Scorecard (BESS)</w:t>
            </w:r>
            <w:r>
              <w:rPr>
                <w:webHidden/>
              </w:rPr>
              <w:tab/>
            </w:r>
            <w:r>
              <w:rPr>
                <w:webHidden/>
              </w:rPr>
              <w:fldChar w:fldCharType="begin"/>
            </w:r>
            <w:r>
              <w:rPr>
                <w:webHidden/>
              </w:rPr>
              <w:instrText xml:space="preserve"> PAGEREF _Toc231555519 \h </w:instrText>
            </w:r>
            <w:r>
              <w:rPr>
                <w:webHidden/>
              </w:rPr>
            </w:r>
            <w:r>
              <w:rPr>
                <w:webHidden/>
              </w:rPr>
              <w:fldChar w:fldCharType="separate"/>
            </w:r>
            <w:r>
              <w:rPr>
                <w:webHidden/>
              </w:rPr>
              <w:t>5</w:t>
            </w:r>
            <w:r>
              <w:rPr>
                <w:webHidden/>
              </w:rPr>
              <w:fldChar w:fldCharType="end"/>
            </w:r>
          </w:hyperlink>
        </w:p>
        <w:p w14:paraId="52BB3DC6" w14:textId="6B7CF87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0" w:history="1">
            <w:r w:rsidRPr="00E64145">
              <w:rPr>
                <w:rStyle w:val="Hyperlink"/>
              </w:rPr>
              <w:t>Responsibilities &amp; Implementation</w:t>
            </w:r>
            <w:r>
              <w:rPr>
                <w:webHidden/>
              </w:rPr>
              <w:tab/>
            </w:r>
            <w:r>
              <w:rPr>
                <w:webHidden/>
              </w:rPr>
              <w:fldChar w:fldCharType="begin"/>
            </w:r>
            <w:r>
              <w:rPr>
                <w:webHidden/>
              </w:rPr>
              <w:instrText xml:space="preserve"> PAGEREF _Toc231555520 \h </w:instrText>
            </w:r>
            <w:r>
              <w:rPr>
                <w:webHidden/>
              </w:rPr>
            </w:r>
            <w:r>
              <w:rPr>
                <w:webHidden/>
              </w:rPr>
              <w:fldChar w:fldCharType="separate"/>
            </w:r>
            <w:r>
              <w:rPr>
                <w:webHidden/>
              </w:rPr>
              <w:t>6</w:t>
            </w:r>
            <w:r>
              <w:rPr>
                <w:webHidden/>
              </w:rPr>
              <w:fldChar w:fldCharType="end"/>
            </w:r>
          </w:hyperlink>
        </w:p>
        <w:p w14:paraId="743DBE5A" w14:textId="32B6774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1" w:history="1">
            <w:r w:rsidRPr="00E64145">
              <w:rPr>
                <w:rStyle w:val="Hyperlink"/>
              </w:rPr>
              <w:t>Sources of Information</w:t>
            </w:r>
            <w:r>
              <w:rPr>
                <w:webHidden/>
              </w:rPr>
              <w:tab/>
            </w:r>
            <w:r>
              <w:rPr>
                <w:webHidden/>
              </w:rPr>
              <w:fldChar w:fldCharType="begin"/>
            </w:r>
            <w:r>
              <w:rPr>
                <w:webHidden/>
              </w:rPr>
              <w:instrText xml:space="preserve"> PAGEREF _Toc231555521 \h </w:instrText>
            </w:r>
            <w:r>
              <w:rPr>
                <w:webHidden/>
              </w:rPr>
            </w:r>
            <w:r>
              <w:rPr>
                <w:webHidden/>
              </w:rPr>
              <w:fldChar w:fldCharType="separate"/>
            </w:r>
            <w:r>
              <w:rPr>
                <w:webHidden/>
              </w:rPr>
              <w:t>6</w:t>
            </w:r>
            <w:r>
              <w:rPr>
                <w:webHidden/>
              </w:rPr>
              <w:fldChar w:fldCharType="end"/>
            </w:r>
          </w:hyperlink>
        </w:p>
        <w:p w14:paraId="7FBC7256" w14:textId="168EE65E"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2" w:history="1">
            <w:r w:rsidRPr="00E64145">
              <w:rPr>
                <w:rStyle w:val="Hyperlink"/>
                <w:rFonts w:eastAsia="SimSun" w:cs="Times New Roman (Headings CS)"/>
              </w:rPr>
              <w:t>Key ESD Initiatives</w:t>
            </w:r>
            <w:r>
              <w:rPr>
                <w:webHidden/>
              </w:rPr>
              <w:tab/>
            </w:r>
            <w:r>
              <w:rPr>
                <w:webHidden/>
              </w:rPr>
              <w:fldChar w:fldCharType="begin"/>
            </w:r>
            <w:r>
              <w:rPr>
                <w:webHidden/>
              </w:rPr>
              <w:instrText xml:space="preserve"> PAGEREF _Toc231555522 \h </w:instrText>
            </w:r>
            <w:r>
              <w:rPr>
                <w:webHidden/>
              </w:rPr>
            </w:r>
            <w:r>
              <w:rPr>
                <w:webHidden/>
              </w:rPr>
              <w:fldChar w:fldCharType="separate"/>
            </w:r>
            <w:r>
              <w:rPr>
                <w:webHidden/>
              </w:rPr>
              <w:t>7</w:t>
            </w:r>
            <w:r>
              <w:rPr>
                <w:webHidden/>
              </w:rPr>
              <w:fldChar w:fldCharType="end"/>
            </w:r>
          </w:hyperlink>
        </w:p>
        <w:p w14:paraId="7B7B3FF4" w14:textId="3F29361D"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3" w:history="1">
            <w:r w:rsidRPr="00E64145">
              <w:rPr>
                <w:rStyle w:val="Hyperlink"/>
                <w:rFonts w:eastAsia="SimSun"/>
              </w:rPr>
              <w:t>Building Performance Summary</w:t>
            </w:r>
            <w:r>
              <w:rPr>
                <w:webHidden/>
              </w:rPr>
              <w:tab/>
            </w:r>
            <w:r>
              <w:rPr>
                <w:webHidden/>
              </w:rPr>
              <w:fldChar w:fldCharType="begin"/>
            </w:r>
            <w:r>
              <w:rPr>
                <w:webHidden/>
              </w:rPr>
              <w:instrText xml:space="preserve"> PAGEREF _Toc231555523 \h </w:instrText>
            </w:r>
            <w:r>
              <w:rPr>
                <w:webHidden/>
              </w:rPr>
            </w:r>
            <w:r>
              <w:rPr>
                <w:webHidden/>
              </w:rPr>
              <w:fldChar w:fldCharType="separate"/>
            </w:r>
            <w:r>
              <w:rPr>
                <w:webHidden/>
              </w:rPr>
              <w:t>8</w:t>
            </w:r>
            <w:r>
              <w:rPr>
                <w:webHidden/>
              </w:rPr>
              <w:fldChar w:fldCharType="end"/>
            </w:r>
          </w:hyperlink>
        </w:p>
        <w:p w14:paraId="42517771" w14:textId="4CC072E2" w:rsidR="00BB5EC7" w:rsidRDefault="00BB5EC7">
          <w:pPr>
            <w:pStyle w:val="TOC1"/>
            <w:rPr>
              <w:rFonts w:asciiTheme="minorHAnsi" w:eastAsiaTheme="minorEastAsia" w:hAnsiTheme="minorHAnsi" w:cstheme="minorBidi"/>
              <w:color w:val="auto"/>
              <w:kern w:val="2"/>
              <w:sz w:val="24"/>
              <w:szCs w:val="24"/>
              <w:lang w:eastAsia="en-AU"/>
              <w14:ligatures w14:val="standardContextual"/>
            </w:rPr>
          </w:pPr>
          <w:hyperlink w:anchor="_Toc231555524" w:history="1">
            <w:r w:rsidRPr="00E64145">
              <w:rPr>
                <w:rStyle w:val="Hyperlink"/>
              </w:rPr>
              <w:t>ESD Assessment</w:t>
            </w:r>
            <w:r>
              <w:rPr>
                <w:webHidden/>
              </w:rPr>
              <w:tab/>
            </w:r>
            <w:r>
              <w:rPr>
                <w:webHidden/>
              </w:rPr>
              <w:fldChar w:fldCharType="begin"/>
            </w:r>
            <w:r>
              <w:rPr>
                <w:webHidden/>
              </w:rPr>
              <w:instrText xml:space="preserve"> PAGEREF _Toc231555524 \h </w:instrText>
            </w:r>
            <w:r>
              <w:rPr>
                <w:webHidden/>
              </w:rPr>
            </w:r>
            <w:r>
              <w:rPr>
                <w:webHidden/>
              </w:rPr>
              <w:fldChar w:fldCharType="separate"/>
            </w:r>
            <w:r>
              <w:rPr>
                <w:webHidden/>
              </w:rPr>
              <w:t>9</w:t>
            </w:r>
            <w:r>
              <w:rPr>
                <w:webHidden/>
              </w:rPr>
              <w:fldChar w:fldCharType="end"/>
            </w:r>
          </w:hyperlink>
        </w:p>
        <w:p w14:paraId="4A5FF102" w14:textId="52C7477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5" w:history="1">
            <w:r w:rsidRPr="00E64145">
              <w:rPr>
                <w:rStyle w:val="Hyperlink"/>
              </w:rPr>
              <w:t>Management</w:t>
            </w:r>
            <w:r>
              <w:rPr>
                <w:webHidden/>
              </w:rPr>
              <w:tab/>
            </w:r>
            <w:r>
              <w:rPr>
                <w:webHidden/>
              </w:rPr>
              <w:fldChar w:fldCharType="begin"/>
            </w:r>
            <w:r>
              <w:rPr>
                <w:webHidden/>
              </w:rPr>
              <w:instrText xml:space="preserve"> PAGEREF _Toc231555525 \h </w:instrText>
            </w:r>
            <w:r>
              <w:rPr>
                <w:webHidden/>
              </w:rPr>
            </w:r>
            <w:r>
              <w:rPr>
                <w:webHidden/>
              </w:rPr>
              <w:fldChar w:fldCharType="separate"/>
            </w:r>
            <w:r>
              <w:rPr>
                <w:webHidden/>
              </w:rPr>
              <w:t>9</w:t>
            </w:r>
            <w:r>
              <w:rPr>
                <w:webHidden/>
              </w:rPr>
              <w:fldChar w:fldCharType="end"/>
            </w:r>
          </w:hyperlink>
        </w:p>
        <w:p w14:paraId="5DADB417" w14:textId="451226E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6" w:history="1">
            <w:r w:rsidRPr="00E64145">
              <w:rPr>
                <w:rStyle w:val="Hyperlink"/>
              </w:rPr>
              <w:t>Integrated Water Management</w:t>
            </w:r>
            <w:r>
              <w:rPr>
                <w:webHidden/>
              </w:rPr>
              <w:tab/>
            </w:r>
            <w:r>
              <w:rPr>
                <w:webHidden/>
              </w:rPr>
              <w:fldChar w:fldCharType="begin"/>
            </w:r>
            <w:r>
              <w:rPr>
                <w:webHidden/>
              </w:rPr>
              <w:instrText xml:space="preserve"> PAGEREF _Toc231555526 \h </w:instrText>
            </w:r>
            <w:r>
              <w:rPr>
                <w:webHidden/>
              </w:rPr>
            </w:r>
            <w:r>
              <w:rPr>
                <w:webHidden/>
              </w:rPr>
              <w:fldChar w:fldCharType="separate"/>
            </w:r>
            <w:r>
              <w:rPr>
                <w:webHidden/>
              </w:rPr>
              <w:t>10</w:t>
            </w:r>
            <w:r>
              <w:rPr>
                <w:webHidden/>
              </w:rPr>
              <w:fldChar w:fldCharType="end"/>
            </w:r>
          </w:hyperlink>
        </w:p>
        <w:p w14:paraId="6BE2B271" w14:textId="745C968B"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7" w:history="1">
            <w:r w:rsidRPr="00E64145">
              <w:rPr>
                <w:rStyle w:val="Hyperlink"/>
              </w:rPr>
              <w:t>Operational Energy</w:t>
            </w:r>
            <w:r>
              <w:rPr>
                <w:webHidden/>
              </w:rPr>
              <w:tab/>
            </w:r>
            <w:r>
              <w:rPr>
                <w:webHidden/>
              </w:rPr>
              <w:fldChar w:fldCharType="begin"/>
            </w:r>
            <w:r>
              <w:rPr>
                <w:webHidden/>
              </w:rPr>
              <w:instrText xml:space="preserve"> PAGEREF _Toc231555527 \h </w:instrText>
            </w:r>
            <w:r>
              <w:rPr>
                <w:webHidden/>
              </w:rPr>
            </w:r>
            <w:r>
              <w:rPr>
                <w:webHidden/>
              </w:rPr>
              <w:fldChar w:fldCharType="separate"/>
            </w:r>
            <w:r>
              <w:rPr>
                <w:webHidden/>
              </w:rPr>
              <w:t>12</w:t>
            </w:r>
            <w:r>
              <w:rPr>
                <w:webHidden/>
              </w:rPr>
              <w:fldChar w:fldCharType="end"/>
            </w:r>
          </w:hyperlink>
        </w:p>
        <w:p w14:paraId="72E47BF4" w14:textId="1DA42B6A"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8" w:history="1">
            <w:r w:rsidRPr="00E64145">
              <w:rPr>
                <w:rStyle w:val="Hyperlink"/>
              </w:rPr>
              <w:t>Indoor Environment Quality</w:t>
            </w:r>
            <w:r>
              <w:rPr>
                <w:webHidden/>
              </w:rPr>
              <w:tab/>
            </w:r>
            <w:r>
              <w:rPr>
                <w:webHidden/>
              </w:rPr>
              <w:fldChar w:fldCharType="begin"/>
            </w:r>
            <w:r>
              <w:rPr>
                <w:webHidden/>
              </w:rPr>
              <w:instrText xml:space="preserve"> PAGEREF _Toc231555528 \h </w:instrText>
            </w:r>
            <w:r>
              <w:rPr>
                <w:webHidden/>
              </w:rPr>
            </w:r>
            <w:r>
              <w:rPr>
                <w:webHidden/>
              </w:rPr>
              <w:fldChar w:fldCharType="separate"/>
            </w:r>
            <w:r>
              <w:rPr>
                <w:webHidden/>
              </w:rPr>
              <w:t>15</w:t>
            </w:r>
            <w:r>
              <w:rPr>
                <w:webHidden/>
              </w:rPr>
              <w:fldChar w:fldCharType="end"/>
            </w:r>
          </w:hyperlink>
        </w:p>
        <w:p w14:paraId="427436DA" w14:textId="43824042"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29" w:history="1">
            <w:r w:rsidRPr="00E64145">
              <w:rPr>
                <w:rStyle w:val="Hyperlink"/>
              </w:rPr>
              <w:t>Transport</w:t>
            </w:r>
            <w:r>
              <w:rPr>
                <w:webHidden/>
              </w:rPr>
              <w:tab/>
            </w:r>
            <w:r>
              <w:rPr>
                <w:webHidden/>
              </w:rPr>
              <w:fldChar w:fldCharType="begin"/>
            </w:r>
            <w:r>
              <w:rPr>
                <w:webHidden/>
              </w:rPr>
              <w:instrText xml:space="preserve"> PAGEREF _Toc231555529 \h </w:instrText>
            </w:r>
            <w:r>
              <w:rPr>
                <w:webHidden/>
              </w:rPr>
            </w:r>
            <w:r>
              <w:rPr>
                <w:webHidden/>
              </w:rPr>
              <w:fldChar w:fldCharType="separate"/>
            </w:r>
            <w:r>
              <w:rPr>
                <w:webHidden/>
              </w:rPr>
              <w:t>18</w:t>
            </w:r>
            <w:r>
              <w:rPr>
                <w:webHidden/>
              </w:rPr>
              <w:fldChar w:fldCharType="end"/>
            </w:r>
          </w:hyperlink>
        </w:p>
        <w:p w14:paraId="7F6922BB" w14:textId="3E799BA8"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0" w:history="1">
            <w:r w:rsidRPr="00E64145">
              <w:rPr>
                <w:rStyle w:val="Hyperlink"/>
              </w:rPr>
              <w:t>Materials</w:t>
            </w:r>
            <w:r>
              <w:rPr>
                <w:webHidden/>
              </w:rPr>
              <w:tab/>
            </w:r>
            <w:r>
              <w:rPr>
                <w:webHidden/>
              </w:rPr>
              <w:fldChar w:fldCharType="begin"/>
            </w:r>
            <w:r>
              <w:rPr>
                <w:webHidden/>
              </w:rPr>
              <w:instrText xml:space="preserve"> PAGEREF _Toc231555530 \h </w:instrText>
            </w:r>
            <w:r>
              <w:rPr>
                <w:webHidden/>
              </w:rPr>
            </w:r>
            <w:r>
              <w:rPr>
                <w:webHidden/>
              </w:rPr>
              <w:fldChar w:fldCharType="separate"/>
            </w:r>
            <w:r>
              <w:rPr>
                <w:webHidden/>
              </w:rPr>
              <w:t>19</w:t>
            </w:r>
            <w:r>
              <w:rPr>
                <w:webHidden/>
              </w:rPr>
              <w:fldChar w:fldCharType="end"/>
            </w:r>
          </w:hyperlink>
        </w:p>
        <w:p w14:paraId="7F666275" w14:textId="1653631E"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1" w:history="1">
            <w:r w:rsidRPr="00E64145">
              <w:rPr>
                <w:rStyle w:val="Hyperlink"/>
              </w:rPr>
              <w:t>Waste &amp; Resource Recovery</w:t>
            </w:r>
            <w:r>
              <w:rPr>
                <w:webHidden/>
              </w:rPr>
              <w:tab/>
            </w:r>
            <w:r>
              <w:rPr>
                <w:webHidden/>
              </w:rPr>
              <w:fldChar w:fldCharType="begin"/>
            </w:r>
            <w:r>
              <w:rPr>
                <w:webHidden/>
              </w:rPr>
              <w:instrText xml:space="preserve"> PAGEREF _Toc231555531 \h </w:instrText>
            </w:r>
            <w:r>
              <w:rPr>
                <w:webHidden/>
              </w:rPr>
            </w:r>
            <w:r>
              <w:rPr>
                <w:webHidden/>
              </w:rPr>
              <w:fldChar w:fldCharType="separate"/>
            </w:r>
            <w:r>
              <w:rPr>
                <w:webHidden/>
              </w:rPr>
              <w:t>21</w:t>
            </w:r>
            <w:r>
              <w:rPr>
                <w:webHidden/>
              </w:rPr>
              <w:fldChar w:fldCharType="end"/>
            </w:r>
          </w:hyperlink>
        </w:p>
        <w:p w14:paraId="15DC0C88" w14:textId="7535F870"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2" w:history="1">
            <w:r w:rsidRPr="00E64145">
              <w:rPr>
                <w:rStyle w:val="Hyperlink"/>
              </w:rPr>
              <w:t>Urban Ecology</w:t>
            </w:r>
            <w:r>
              <w:rPr>
                <w:webHidden/>
              </w:rPr>
              <w:tab/>
            </w:r>
            <w:r>
              <w:rPr>
                <w:webHidden/>
              </w:rPr>
              <w:fldChar w:fldCharType="begin"/>
            </w:r>
            <w:r>
              <w:rPr>
                <w:webHidden/>
              </w:rPr>
              <w:instrText xml:space="preserve"> PAGEREF _Toc231555532 \h </w:instrText>
            </w:r>
            <w:r>
              <w:rPr>
                <w:webHidden/>
              </w:rPr>
            </w:r>
            <w:r>
              <w:rPr>
                <w:webHidden/>
              </w:rPr>
              <w:fldChar w:fldCharType="separate"/>
            </w:r>
            <w:r>
              <w:rPr>
                <w:webHidden/>
              </w:rPr>
              <w:t>22</w:t>
            </w:r>
            <w:r>
              <w:rPr>
                <w:webHidden/>
              </w:rPr>
              <w:fldChar w:fldCharType="end"/>
            </w:r>
          </w:hyperlink>
        </w:p>
        <w:p w14:paraId="35D971C8" w14:textId="45373E7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3" w:history="1">
            <w:r w:rsidRPr="00E64145">
              <w:rPr>
                <w:rStyle w:val="Hyperlink"/>
              </w:rPr>
              <w:t>Innovation</w:t>
            </w:r>
            <w:r>
              <w:rPr>
                <w:webHidden/>
              </w:rPr>
              <w:tab/>
            </w:r>
            <w:r>
              <w:rPr>
                <w:webHidden/>
              </w:rPr>
              <w:fldChar w:fldCharType="begin"/>
            </w:r>
            <w:r>
              <w:rPr>
                <w:webHidden/>
              </w:rPr>
              <w:instrText xml:space="preserve"> PAGEREF _Toc231555533 \h </w:instrText>
            </w:r>
            <w:r>
              <w:rPr>
                <w:webHidden/>
              </w:rPr>
            </w:r>
            <w:r>
              <w:rPr>
                <w:webHidden/>
              </w:rPr>
              <w:fldChar w:fldCharType="separate"/>
            </w:r>
            <w:r>
              <w:rPr>
                <w:webHidden/>
              </w:rPr>
              <w:t>24</w:t>
            </w:r>
            <w:r>
              <w:rPr>
                <w:webHidden/>
              </w:rPr>
              <w:fldChar w:fldCharType="end"/>
            </w:r>
          </w:hyperlink>
        </w:p>
        <w:p w14:paraId="71EEDE38" w14:textId="5CA414D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4" w:history="1">
            <w:r w:rsidRPr="00E64145">
              <w:rPr>
                <w:rStyle w:val="Hyperlink"/>
              </w:rPr>
              <w:t>Appendix A – WSUD Response</w:t>
            </w:r>
            <w:r>
              <w:rPr>
                <w:webHidden/>
              </w:rPr>
              <w:tab/>
            </w:r>
            <w:r>
              <w:rPr>
                <w:webHidden/>
              </w:rPr>
              <w:fldChar w:fldCharType="begin"/>
            </w:r>
            <w:r>
              <w:rPr>
                <w:webHidden/>
              </w:rPr>
              <w:instrText xml:space="preserve"> PAGEREF _Toc231555534 \h </w:instrText>
            </w:r>
            <w:r>
              <w:rPr>
                <w:webHidden/>
              </w:rPr>
            </w:r>
            <w:r>
              <w:rPr>
                <w:webHidden/>
              </w:rPr>
              <w:fldChar w:fldCharType="separate"/>
            </w:r>
            <w:r>
              <w:rPr>
                <w:webHidden/>
              </w:rPr>
              <w:t>25</w:t>
            </w:r>
            <w:r>
              <w:rPr>
                <w:webHidden/>
              </w:rPr>
              <w:fldChar w:fldCharType="end"/>
            </w:r>
          </w:hyperlink>
        </w:p>
        <w:p w14:paraId="73CFFF01" w14:textId="582ED5D5"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5" w:history="1">
            <w:r w:rsidRPr="00E64145">
              <w:rPr>
                <w:rStyle w:val="Hyperlink"/>
              </w:rPr>
              <w:t>Appendix X – Preliminary Energy Rating Results &amp; Certificates.</w:t>
            </w:r>
            <w:r>
              <w:rPr>
                <w:webHidden/>
              </w:rPr>
              <w:tab/>
            </w:r>
            <w:r>
              <w:rPr>
                <w:webHidden/>
              </w:rPr>
              <w:fldChar w:fldCharType="begin"/>
            </w:r>
            <w:r>
              <w:rPr>
                <w:webHidden/>
              </w:rPr>
              <w:instrText xml:space="preserve"> PAGEREF _Toc231555535 \h </w:instrText>
            </w:r>
            <w:r>
              <w:rPr>
                <w:webHidden/>
              </w:rPr>
            </w:r>
            <w:r>
              <w:rPr>
                <w:webHidden/>
              </w:rPr>
              <w:fldChar w:fldCharType="separate"/>
            </w:r>
            <w:r>
              <w:rPr>
                <w:webHidden/>
              </w:rPr>
              <w:t>31</w:t>
            </w:r>
            <w:r>
              <w:rPr>
                <w:webHidden/>
              </w:rPr>
              <w:fldChar w:fldCharType="end"/>
            </w:r>
          </w:hyperlink>
        </w:p>
        <w:p w14:paraId="0D76C287" w14:textId="5EE7129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6" w:history="1">
            <w:r w:rsidRPr="00E64145">
              <w:rPr>
                <w:rStyle w:val="Hyperlink"/>
              </w:rPr>
              <w:t>Appendix X – Renewable Energy</w:t>
            </w:r>
            <w:r>
              <w:rPr>
                <w:webHidden/>
              </w:rPr>
              <w:tab/>
            </w:r>
            <w:r>
              <w:rPr>
                <w:webHidden/>
              </w:rPr>
              <w:fldChar w:fldCharType="begin"/>
            </w:r>
            <w:r>
              <w:rPr>
                <w:webHidden/>
              </w:rPr>
              <w:instrText xml:space="preserve"> PAGEREF _Toc231555536 \h </w:instrText>
            </w:r>
            <w:r>
              <w:rPr>
                <w:webHidden/>
              </w:rPr>
            </w:r>
            <w:r>
              <w:rPr>
                <w:webHidden/>
              </w:rPr>
              <w:fldChar w:fldCharType="separate"/>
            </w:r>
            <w:r>
              <w:rPr>
                <w:webHidden/>
              </w:rPr>
              <w:t>32</w:t>
            </w:r>
            <w:r>
              <w:rPr>
                <w:webHidden/>
              </w:rPr>
              <w:fldChar w:fldCharType="end"/>
            </w:r>
          </w:hyperlink>
        </w:p>
        <w:p w14:paraId="20115D95" w14:textId="67176826"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7" w:history="1">
            <w:r w:rsidRPr="00E64145">
              <w:rPr>
                <w:rStyle w:val="Hyperlink"/>
              </w:rPr>
              <w:t>Appendix X – Daylight Modelling</w:t>
            </w:r>
            <w:r>
              <w:rPr>
                <w:webHidden/>
              </w:rPr>
              <w:tab/>
            </w:r>
            <w:r>
              <w:rPr>
                <w:webHidden/>
              </w:rPr>
              <w:fldChar w:fldCharType="begin"/>
            </w:r>
            <w:r>
              <w:rPr>
                <w:webHidden/>
              </w:rPr>
              <w:instrText xml:space="preserve"> PAGEREF _Toc231555537 \h </w:instrText>
            </w:r>
            <w:r>
              <w:rPr>
                <w:webHidden/>
              </w:rPr>
            </w:r>
            <w:r>
              <w:rPr>
                <w:webHidden/>
              </w:rPr>
              <w:fldChar w:fldCharType="separate"/>
            </w:r>
            <w:r>
              <w:rPr>
                <w:webHidden/>
              </w:rPr>
              <w:t>33</w:t>
            </w:r>
            <w:r>
              <w:rPr>
                <w:webHidden/>
              </w:rPr>
              <w:fldChar w:fldCharType="end"/>
            </w:r>
          </w:hyperlink>
        </w:p>
        <w:p w14:paraId="553FDADE" w14:textId="05EE4D1D"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8" w:history="1">
            <w:r w:rsidRPr="00E64145">
              <w:rPr>
                <w:rStyle w:val="Hyperlink"/>
              </w:rPr>
              <w:t>Appendix X – Effective Natural Ventilation</w:t>
            </w:r>
            <w:r>
              <w:rPr>
                <w:webHidden/>
              </w:rPr>
              <w:tab/>
            </w:r>
            <w:r>
              <w:rPr>
                <w:webHidden/>
              </w:rPr>
              <w:fldChar w:fldCharType="begin"/>
            </w:r>
            <w:r>
              <w:rPr>
                <w:webHidden/>
              </w:rPr>
              <w:instrText xml:space="preserve"> PAGEREF _Toc231555538 \h </w:instrText>
            </w:r>
            <w:r>
              <w:rPr>
                <w:webHidden/>
              </w:rPr>
            </w:r>
            <w:r>
              <w:rPr>
                <w:webHidden/>
              </w:rPr>
              <w:fldChar w:fldCharType="separate"/>
            </w:r>
            <w:r>
              <w:rPr>
                <w:webHidden/>
              </w:rPr>
              <w:t>36</w:t>
            </w:r>
            <w:r>
              <w:rPr>
                <w:webHidden/>
              </w:rPr>
              <w:fldChar w:fldCharType="end"/>
            </w:r>
          </w:hyperlink>
        </w:p>
        <w:p w14:paraId="0DBC6A44" w14:textId="0108A0A1" w:rsidR="00BB5EC7" w:rsidRDefault="00BB5EC7">
          <w:pPr>
            <w:pStyle w:val="TOC2"/>
            <w:rPr>
              <w:rFonts w:asciiTheme="minorHAnsi" w:eastAsiaTheme="minorEastAsia" w:hAnsiTheme="minorHAnsi" w:cstheme="minorBidi"/>
              <w:kern w:val="2"/>
              <w:sz w:val="24"/>
              <w:szCs w:val="24"/>
              <w:lang w:eastAsia="en-AU"/>
              <w14:ligatures w14:val="standardContextual"/>
            </w:rPr>
          </w:pPr>
          <w:hyperlink w:anchor="_Toc231555539" w:history="1">
            <w:r w:rsidRPr="00E64145">
              <w:rPr>
                <w:rStyle w:val="Hyperlink"/>
              </w:rPr>
              <w:t>Appendix X – BESS Assessment</w:t>
            </w:r>
            <w:r>
              <w:rPr>
                <w:webHidden/>
              </w:rPr>
              <w:tab/>
            </w:r>
            <w:r>
              <w:rPr>
                <w:webHidden/>
              </w:rPr>
              <w:fldChar w:fldCharType="begin"/>
            </w:r>
            <w:r>
              <w:rPr>
                <w:webHidden/>
              </w:rPr>
              <w:instrText xml:space="preserve"> PAGEREF _Toc231555539 \h </w:instrText>
            </w:r>
            <w:r>
              <w:rPr>
                <w:webHidden/>
              </w:rPr>
            </w:r>
            <w:r>
              <w:rPr>
                <w:webHidden/>
              </w:rPr>
              <w:fldChar w:fldCharType="separate"/>
            </w:r>
            <w:r>
              <w:rPr>
                <w:webHidden/>
              </w:rPr>
              <w:t>37</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31555516"/>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31555517"/>
      <w:r w:rsidRPr="00C06C55">
        <w:t>Project Information</w:t>
      </w:r>
      <w:bookmarkEnd w:id="25"/>
      <w:bookmarkEnd w:id="26"/>
      <w:bookmarkEnd w:id="27"/>
      <w:bookmarkEnd w:id="28"/>
    </w:p>
    <w:p w14:paraId="2C79433E" w14:textId="0CDDEC76"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Pr="00C06C55">
        <w:t>XX</w:t>
      </w:r>
      <w:r w:rsidR="00266275">
        <w:t>]</w:t>
      </w:r>
      <w:r w:rsidRPr="00C06C55">
        <w:t xml:space="preserve"> apartments, </w:t>
      </w:r>
      <w:r w:rsidR="00266275">
        <w:t>[</w:t>
      </w:r>
      <w:r w:rsidRPr="00C06C55">
        <w:t>XX</w:t>
      </w:r>
      <w:r w:rsidR="00266275">
        <w:t>]</w:t>
      </w:r>
      <w:r w:rsidRPr="00C06C55">
        <w:t xml:space="preserve"> retail tenancies and </w:t>
      </w:r>
      <w:r w:rsidR="00266275">
        <w:t>[</w:t>
      </w:r>
      <w:r w:rsidRPr="00C06C55">
        <w:t>XX</w:t>
      </w:r>
      <w:r w:rsidR="00266275">
        <w:t>]</w:t>
      </w:r>
      <w:r w:rsidRPr="00C06C55">
        <w:t xml:space="preserve"> commercial tenancies constructed over </w:t>
      </w:r>
      <w:r w:rsidR="00266275">
        <w:t>[</w:t>
      </w:r>
      <w:r w:rsidRPr="00C06C55">
        <w:t>XX</w:t>
      </w:r>
      <w:r w:rsidR="00266275">
        <w:t>]</w:t>
      </w:r>
      <w:r w:rsidRPr="00C06C55">
        <w:t xml:space="preserve"> levels plus </w:t>
      </w:r>
      <w:sdt>
        <w:sdtPr>
          <w:alias w:val="Carpark"/>
          <w:tag w:val="Carpark"/>
          <w:id w:val="-797992010"/>
          <w:placeholder>
            <w:docPart w:val="A840ABE7BBCC3B4189224ACC28BA5275"/>
          </w:placeholder>
          <w:dropDownList>
            <w:listItem w:value="Choose an item."/>
            <w:listItem w:displayText="basement carpark" w:value="basement carpark"/>
            <w:listItem w:displayText="ground floor carpark" w:value="ground floor carpark"/>
          </w:dropDownList>
        </w:sdtPr>
        <w:sdtContent>
          <w:r w:rsidR="00315379">
            <w:t>basement carpark</w:t>
          </w:r>
        </w:sdtContent>
      </w:sdt>
      <w:r w:rsidRPr="00C06C55">
        <w:t xml:space="preserve"> and will consist of the following:</w:t>
      </w:r>
    </w:p>
    <w:p w14:paraId="43156D5A" w14:textId="008B20B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apartments</w:t>
      </w:r>
    </w:p>
    <w:p w14:paraId="2810E8A5" w14:textId="74FDE05A"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apartments</w:t>
      </w:r>
    </w:p>
    <w:p w14:paraId="2BB9B857" w14:textId="47EBE357"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apartments</w:t>
      </w:r>
    </w:p>
    <w:p w14:paraId="0EE1B681" w14:textId="49621DCC"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retail</w:t>
      </w:r>
    </w:p>
    <w:p w14:paraId="525A9699" w14:textId="1E252A9D" w:rsidR="00C30DCE" w:rsidRPr="00C06C55" w:rsidRDefault="00266275" w:rsidP="00281613">
      <w:pPr>
        <w:pStyle w:val="ListBullet"/>
        <w:tabs>
          <w:tab w:val="clear" w:pos="340"/>
          <w:tab w:val="num" w:pos="680"/>
        </w:tabs>
        <w:ind w:left="680"/>
      </w:pPr>
      <w:r>
        <w:t>[</w:t>
      </w:r>
      <w:r w:rsidR="00C30DCE" w:rsidRPr="00C06C55">
        <w:t>XX</w:t>
      </w:r>
      <w:r>
        <w:t>]</w:t>
      </w:r>
      <w:r w:rsidR="00C30DCE" w:rsidRPr="00C06C55">
        <w:t>m</w:t>
      </w:r>
      <w:r w:rsidR="00C30DCE" w:rsidRPr="00C06C55">
        <w:rPr>
          <w:vertAlign w:val="superscript"/>
        </w:rPr>
        <w:t>2</w:t>
      </w:r>
      <w:r w:rsidR="00C30DCE" w:rsidRPr="00C06C55">
        <w:t xml:space="preserve"> commercial</w:t>
      </w:r>
    </w:p>
    <w:p w14:paraId="78504771" w14:textId="44999686" w:rsidR="00C30DCE" w:rsidRDefault="00C30DCE" w:rsidP="00281613">
      <w:pPr>
        <w:jc w:val="both"/>
      </w:pPr>
      <w:r w:rsidRPr="00C06C55">
        <w:t xml:space="preserve">The site has an approximate surface area of </w:t>
      </w:r>
      <w:r w:rsidR="00266275">
        <w:t>[</w:t>
      </w:r>
      <w:r w:rsidRPr="00C06C55">
        <w:t>XX</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Pr="00C06C55">
        <w:t>XX</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2A2DE235"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0B60DD">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31555518"/>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31555519"/>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ECAA812" w:rsidR="00AA7374" w:rsidRDefault="00AA7374" w:rsidP="00AA7374">
      <w:pPr>
        <w:pStyle w:val="Caption"/>
        <w:jc w:val="center"/>
      </w:pPr>
      <w:r>
        <w:t xml:space="preserve">Figure </w:t>
      </w:r>
      <w:r>
        <w:fldChar w:fldCharType="begin"/>
      </w:r>
      <w:r>
        <w:instrText xml:space="preserve"> SEQ Figure \* ARABIC </w:instrText>
      </w:r>
      <w:r>
        <w:fldChar w:fldCharType="separate"/>
      </w:r>
      <w:r w:rsidR="000B60DD">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31555520"/>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31555521"/>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31555522"/>
      <w:bookmarkStart w:id="48" w:name="_Toc226549473"/>
      <w:bookmarkStart w:id="49" w:name="_Toc461726277"/>
      <w:bookmarkStart w:id="50" w:name="_Toc462823795"/>
      <w:bookmarkStart w:id="51" w:name="_Toc46738702"/>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bookmarkEnd w:id="47"/>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5109398A" w:rsidR="00B06AF3" w:rsidRPr="00EE1D0A" w:rsidRDefault="00EE1D0A" w:rsidP="00DC3A8E">
            <w:pPr>
              <w:ind w:left="-110"/>
              <w:rPr>
                <w:rFonts w:eastAsia="SimSun"/>
                <w:b/>
                <w:bCs/>
                <w:color w:val="00602B"/>
                <w:sz w:val="24"/>
                <w:szCs w:val="24"/>
              </w:rPr>
            </w:pPr>
            <w:r w:rsidRPr="00EE1D0A">
              <w:rPr>
                <w:rFonts w:eastAsia="SimSun"/>
                <w:b/>
                <w:bCs/>
                <w:color w:val="00602B"/>
                <w:sz w:val="24"/>
                <w:szCs w:val="24"/>
              </w:rPr>
              <w:t xml:space="preserve">The project achieves a total BESS score of </w:t>
            </w:r>
            <w:r w:rsidR="00A06187">
              <w:rPr>
                <w:rFonts w:eastAsia="SimSun"/>
                <w:b/>
                <w:bCs/>
                <w:color w:val="00602B"/>
                <w:sz w:val="24"/>
                <w:szCs w:val="24"/>
              </w:rPr>
              <w:t>[</w:t>
            </w:r>
            <w:r w:rsidRPr="00EE1D0A">
              <w:rPr>
                <w:rFonts w:eastAsia="SimSun"/>
                <w:b/>
                <w:bCs/>
                <w:color w:val="00602B"/>
                <w:sz w:val="24"/>
                <w:szCs w:val="24"/>
              </w:rPr>
              <w:t>XX</w:t>
            </w:r>
            <w:r w:rsidR="00A06187">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0D8F37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E97323" w:rsidRPr="00E97323">
              <w:rPr>
                <w:rFonts w:eastAsiaTheme="minorEastAsia"/>
                <w:szCs w:val="22"/>
                <w:lang w:eastAsia="en-US"/>
              </w:rPr>
              <w:t>A [XXX] litre rainwater tank will harvest rainwater from</w:t>
            </w:r>
            <w:r w:rsidR="00E97323"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3463ED9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E97323" w:rsidRPr="00E97323">
              <w:rPr>
                <w:rFonts w:eastAsiaTheme="minorEastAsia"/>
                <w:szCs w:val="22"/>
                <w:lang w:eastAsia="en-US"/>
              </w:rPr>
              <w:t xml:space="preserve">A Blue Factor rating of 100% </w:t>
            </w:r>
            <w:r w:rsidR="00E97323"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A9B1FBC" w:rsidR="00AF5084" w:rsidRPr="00AF5084" w:rsidRDefault="00EE1D0A" w:rsidP="00AF5084">
            <w:pPr>
              <w:pStyle w:val="ListBullet"/>
              <w:spacing w:before="0" w:after="0"/>
              <w:rPr>
                <w:rFonts w:eastAsiaTheme="minorEastAsia"/>
                <w:szCs w:val="22"/>
                <w:lang w:eastAsia="en-US"/>
              </w:rPr>
            </w:pPr>
            <w:r>
              <w:fldChar w:fldCharType="begin"/>
            </w:r>
            <w:r>
              <w:instrText xml:space="preserve"> </w:instrText>
            </w:r>
            <w:r w:rsidRPr="00EE1D0A">
              <w:instrText>Landscape_Irrigation</w:instrText>
            </w:r>
            <w:r>
              <w:instrText xml:space="preserve"> </w:instrText>
            </w:r>
            <w:r>
              <w:fldChar w:fldCharType="separate"/>
            </w:r>
            <w:r w:rsidR="00E97323"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0ED3CC1E">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2B5AD9C0"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B67EFA">
              <w:fldChar w:fldCharType="begin"/>
            </w:r>
            <w:r w:rsidR="00B67EFA">
              <w:instrText xml:space="preserve"> FR_target </w:instrText>
            </w:r>
            <w:r w:rsidR="00B67EFA">
              <w:fldChar w:fldCharType="separate"/>
            </w:r>
            <w:r w:rsidR="00E97323">
              <w:rPr>
                <w:szCs w:val="22"/>
              </w:rPr>
              <w:t>[</w:t>
            </w:r>
            <w:r w:rsidR="00E97323" w:rsidRPr="00C46454">
              <w:rPr>
                <w:szCs w:val="22"/>
              </w:rPr>
              <w:t>7.0</w:t>
            </w:r>
            <w:r w:rsidR="00E97323">
              <w:rPr>
                <w:szCs w:val="22"/>
              </w:rPr>
              <w:t>]</w:t>
            </w:r>
            <w:r w:rsidR="00E97323" w:rsidRPr="00C46454">
              <w:rPr>
                <w:szCs w:val="22"/>
              </w:rPr>
              <w:t xml:space="preserve"> Star </w:t>
            </w:r>
            <w:r w:rsidR="00B67EFA">
              <w:fldChar w:fldCharType="end"/>
            </w:r>
            <w:r w:rsidRPr="00AF5084">
              <w:rPr>
                <w:rFonts w:eastAsiaTheme="minorEastAsia"/>
                <w:szCs w:val="22"/>
                <w:lang w:eastAsia="en-US"/>
              </w:rPr>
              <w:t>NatHERS Energy Rating.</w:t>
            </w:r>
          </w:p>
        </w:tc>
      </w:tr>
      <w:tr w:rsidR="00AF5084" w:rsidRPr="00077C68" w14:paraId="34B380F5" w14:textId="77777777" w:rsidTr="00980343">
        <w:trPr>
          <w:trHeight w:val="454"/>
        </w:trPr>
        <w:tc>
          <w:tcPr>
            <w:tcW w:w="993" w:type="dxa"/>
            <w:vMerge/>
            <w:vAlign w:val="center"/>
          </w:tcPr>
          <w:p w14:paraId="03152686"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5D738B4A" w14:textId="7722C1C6"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Non-residential areas target heating and cooling energy reduction </w:t>
            </w:r>
            <w:r w:rsidRPr="00AF5084">
              <w:fldChar w:fldCharType="begin"/>
            </w:r>
            <w:r w:rsidRPr="00AF5084">
              <w:rPr>
                <w:rFonts w:eastAsiaTheme="minorEastAsia"/>
                <w:szCs w:val="22"/>
                <w:lang w:eastAsia="en-US"/>
              </w:rPr>
              <w:instrText xml:space="preserve"> Energy_NonRes</w:instrText>
            </w:r>
            <w:r w:rsidRPr="00AF5084">
              <w:fldChar w:fldCharType="separate"/>
            </w:r>
            <w:r w:rsidR="00E97323">
              <w:rPr>
                <w:bCs/>
                <w:szCs w:val="22"/>
              </w:rPr>
              <w:t>by</w:t>
            </w:r>
            <w:r w:rsidR="00E97323" w:rsidRPr="00C46454">
              <w:rPr>
                <w:bCs/>
                <w:szCs w:val="22"/>
              </w:rPr>
              <w:t xml:space="preserve"> </w:t>
            </w:r>
            <w:r w:rsidR="00E97323">
              <w:rPr>
                <w:bCs/>
                <w:szCs w:val="22"/>
              </w:rPr>
              <w:t>[XX</w:t>
            </w:r>
            <w:r w:rsidR="00E97323" w:rsidRPr="00C46454">
              <w:rPr>
                <w:bCs/>
                <w:szCs w:val="22"/>
              </w:rPr>
              <w:t>%</w:t>
            </w:r>
            <w:r w:rsidR="00E97323">
              <w:rPr>
                <w:bCs/>
                <w:szCs w:val="22"/>
              </w:rPr>
              <w:t>]</w:t>
            </w:r>
            <w:r w:rsidR="00E97323" w:rsidRPr="00C46454">
              <w:rPr>
                <w:bCs/>
                <w:szCs w:val="22"/>
              </w:rPr>
              <w:t xml:space="preserve"> </w:t>
            </w:r>
            <w:r w:rsidRPr="00AF5084">
              <w:fldChar w:fldCharType="end"/>
            </w:r>
            <w:r w:rsidRPr="00AF5084">
              <w:rPr>
                <w:rFonts w:eastAsiaTheme="minorEastAsia"/>
                <w:szCs w:val="22"/>
                <w:lang w:eastAsia="en-US"/>
              </w:rPr>
              <w:t>compared the BCA 20</w:t>
            </w:r>
            <w:r w:rsidR="004A1F4E">
              <w:rPr>
                <w:rFonts w:eastAsiaTheme="minorEastAsia"/>
                <w:szCs w:val="22"/>
                <w:lang w:eastAsia="en-US"/>
              </w:rPr>
              <w:t>22</w:t>
            </w:r>
            <w:r w:rsidRPr="00AF5084">
              <w:rPr>
                <w:rFonts w:eastAsiaTheme="minorEastAsia"/>
                <w:szCs w:val="22"/>
                <w:lang w:eastAsia="en-US"/>
              </w:rPr>
              <w:t xml:space="preserve"> reference.</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18759E5E"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E97323" w:rsidRPr="00E97323">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72C9D01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PV \h  \* MERGEFORMAT </w:instrText>
            </w:r>
            <w:r w:rsidRPr="00AF5084">
              <w:fldChar w:fldCharType="separate"/>
            </w:r>
            <w:r w:rsidR="00E97323" w:rsidRPr="00E97323">
              <w:rPr>
                <w:rFonts w:eastAsiaTheme="minorEastAsia"/>
                <w:szCs w:val="22"/>
                <w:lang w:eastAsia="en-US"/>
              </w:rPr>
              <w:t xml:space="preserve">A [XX]kW Solar PV system is to be located on </w:t>
            </w:r>
            <w:r w:rsidR="00E97323" w:rsidRPr="00C46454">
              <w:rPr>
                <w:color w:val="auto"/>
                <w:szCs w:val="22"/>
              </w:rPr>
              <w:t>the roof</w:t>
            </w:r>
            <w:r w:rsidRPr="00AF5084">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50DECFB9">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171C1CCC"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E97323" w:rsidRPr="00E97323">
              <w:rPr>
                <w:rFonts w:eastAsiaTheme="minorEastAsia"/>
                <w:szCs w:val="22"/>
                <w:lang w:eastAsia="en-US"/>
              </w:rPr>
              <w:t>[XX%</w:t>
            </w:r>
            <w:r w:rsidR="00E97323" w:rsidRPr="00002AE0">
              <w:rPr>
                <w:szCs w:val="22"/>
              </w:rPr>
              <w:t xml:space="preserve"> </w:t>
            </w:r>
            <w:r w:rsidRPr="00AF5084">
              <w:fldChar w:fldCharType="end"/>
            </w:r>
            <w:r w:rsidRPr="00AF5084">
              <w:rPr>
                <w:rFonts w:eastAsiaTheme="minorEastAsia"/>
                <w:szCs w:val="22"/>
                <w:lang w:eastAsia="en-US"/>
              </w:rPr>
              <w:t>of the development’s apartments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38E53774" w14:textId="77777777" w:rsidTr="00980343">
        <w:trPr>
          <w:trHeight w:val="454"/>
        </w:trPr>
        <w:tc>
          <w:tcPr>
            <w:tcW w:w="993" w:type="dxa"/>
            <w:vMerge/>
            <w:vAlign w:val="center"/>
          </w:tcPr>
          <w:p w14:paraId="08F03891"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2B6C661" w14:textId="4D4959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Daylight_NonRes \h  \* MERGEFORMAT </w:instrText>
            </w:r>
            <w:r w:rsidRPr="00AF5084">
              <w:fldChar w:fldCharType="separate"/>
            </w:r>
            <w:r w:rsidR="00E97323" w:rsidRPr="00E97323">
              <w:rPr>
                <w:rFonts w:eastAsiaTheme="minorEastAsia"/>
                <w:szCs w:val="22"/>
                <w:lang w:eastAsia="en-US"/>
              </w:rPr>
              <w:t xml:space="preserve">The non-residential areas are targeting a 2% DF to [XX]% of the nominated </w:t>
            </w:r>
            <w:r w:rsidR="00E97323" w:rsidRPr="00002AE0">
              <w:rPr>
                <w:szCs w:val="22"/>
              </w:rPr>
              <w:t>area.</w:t>
            </w:r>
            <w:r w:rsidRPr="00AF5084">
              <w:fldChar w:fldCharType="end"/>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4A8D0506">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41750386"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E97323" w:rsidRPr="00E97323">
              <w:rPr>
                <w:rFonts w:eastAsiaTheme="minorEastAsia"/>
                <w:szCs w:val="22"/>
                <w:lang w:eastAsia="en-US"/>
              </w:rPr>
              <w:t>[XX bicycle spaces are to be provided for residents</w:t>
            </w:r>
            <w:r w:rsidR="00E97323"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69D289A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E97323" w:rsidRPr="00E97323">
              <w:rPr>
                <w:rFonts w:eastAsiaTheme="minorEastAsia"/>
                <w:szCs w:val="22"/>
                <w:lang w:eastAsia="en-US"/>
              </w:rPr>
              <w:t>[XX bicycle spaces are to be provided for residential visitors</w:t>
            </w:r>
            <w:r w:rsidR="00E97323" w:rsidRPr="00002AE0">
              <w:rPr>
                <w:szCs w:val="22"/>
              </w:rPr>
              <w:t>.</w:t>
            </w:r>
            <w:r w:rsidRPr="00AF5084">
              <w:fldChar w:fldCharType="end"/>
            </w:r>
          </w:p>
        </w:tc>
      </w:tr>
      <w:tr w:rsidR="00AF5084" w:rsidRPr="00077C68" w14:paraId="7940003E" w14:textId="77777777" w:rsidTr="00980343">
        <w:trPr>
          <w:trHeight w:val="454"/>
        </w:trPr>
        <w:tc>
          <w:tcPr>
            <w:tcW w:w="993" w:type="dxa"/>
            <w:vMerge/>
            <w:tcBorders>
              <w:top w:val="dotted" w:sz="4" w:space="0" w:color="BFBFBF"/>
            </w:tcBorders>
            <w:vAlign w:val="center"/>
          </w:tcPr>
          <w:p w14:paraId="127638A0" w14:textId="77777777" w:rsidR="00AF5084" w:rsidRPr="00077C68" w:rsidRDefault="00AF5084" w:rsidP="00AF5084">
            <w:pPr>
              <w:spacing w:before="0" w:after="0"/>
              <w:jc w:val="center"/>
              <w:rPr>
                <w:rFonts w:eastAsia="SimSun"/>
                <w:noProof/>
                <w:color w:val="000000"/>
                <w:szCs w:val="22"/>
              </w:rPr>
            </w:pPr>
          </w:p>
        </w:tc>
        <w:tc>
          <w:tcPr>
            <w:tcW w:w="8930" w:type="dxa"/>
            <w:tcBorders>
              <w:bottom w:val="dotted" w:sz="4" w:space="0" w:color="BFBFBF"/>
            </w:tcBorders>
            <w:vAlign w:val="center"/>
          </w:tcPr>
          <w:p w14:paraId="5C671290" w14:textId="369712A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Employee_Bike</w:instrText>
            </w:r>
            <w:r w:rsidRPr="00AF5084">
              <w:fldChar w:fldCharType="separate"/>
            </w:r>
            <w:r w:rsidR="00E97323">
              <w:rPr>
                <w:szCs w:val="22"/>
              </w:rPr>
              <w:t>[</w:t>
            </w:r>
            <w:r w:rsidR="00E97323" w:rsidRPr="00002AE0">
              <w:rPr>
                <w:szCs w:val="22"/>
              </w:rPr>
              <w:t>XX bicycle spaces are to be provided for employees</w:t>
            </w:r>
            <w:r w:rsidRPr="00AF5084">
              <w:fldChar w:fldCharType="end"/>
            </w:r>
            <w:r w:rsidRPr="00AF5084">
              <w:rPr>
                <w:rFonts w:eastAsiaTheme="minorEastAsia"/>
                <w:szCs w:val="22"/>
                <w:lang w:eastAsia="en-US"/>
              </w:rPr>
              <w:t xml:space="preserve"> and </w:t>
            </w:r>
            <w:r w:rsidRPr="00AF5084">
              <w:fldChar w:fldCharType="begin"/>
            </w:r>
            <w:r w:rsidRPr="00AF5084">
              <w:rPr>
                <w:rFonts w:eastAsiaTheme="minorEastAsia"/>
                <w:szCs w:val="22"/>
                <w:lang w:eastAsia="en-US"/>
              </w:rPr>
              <w:instrText xml:space="preserve"> Non_res_vis</w:instrText>
            </w:r>
            <w:r w:rsidRPr="00AF5084">
              <w:fldChar w:fldCharType="separate"/>
            </w:r>
            <w:r w:rsidR="00E97323">
              <w:rPr>
                <w:szCs w:val="22"/>
              </w:rPr>
              <w:t>[</w:t>
            </w:r>
            <w:r w:rsidR="00E97323" w:rsidRPr="00002AE0">
              <w:rPr>
                <w:szCs w:val="22"/>
              </w:rPr>
              <w:t>XX bicycle spaces are to be provided for non-residential visitors</w:t>
            </w:r>
            <w:r w:rsidRPr="00AF5084">
              <w:fldChar w:fldCharType="end"/>
            </w:r>
            <w:r w:rsidRPr="00AF5084">
              <w:rPr>
                <w:rFonts w:eastAsiaTheme="minorEastAsia"/>
                <w:szCs w:val="22"/>
                <w:lang w:eastAsia="en-US"/>
              </w:rPr>
              <w:t>.</w:t>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0E5DEBF2"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E97323" w:rsidRPr="00002AE0">
              <w:rPr>
                <w:szCs w:val="22"/>
              </w:rPr>
              <w:t xml:space="preserve">At least </w:t>
            </w:r>
            <w:r w:rsidR="00E97323">
              <w:rPr>
                <w:szCs w:val="22"/>
              </w:rPr>
              <w:t>8</w:t>
            </w:r>
            <w:r w:rsidR="00E97323"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3FF5B5B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Recycle_Location </w:instrText>
            </w:r>
            <w:r w:rsidRPr="00AF5084">
              <w:fldChar w:fldCharType="separate"/>
            </w:r>
            <w:r w:rsidR="00E97323" w:rsidRPr="00002AE0">
              <w:rPr>
                <w:szCs w:val="22"/>
              </w:rPr>
              <w:t>Separate general, recycling, glass and organic waste storage will be provided at XXX</w:t>
            </w:r>
            <w:r w:rsidRPr="00AF5084">
              <w:fldChar w:fldCharType="end"/>
            </w:r>
          </w:p>
        </w:tc>
      </w:tr>
      <w:tr w:rsidR="00AF5084" w:rsidRPr="00077C68" w14:paraId="3F44E2C5" w14:textId="77777777" w:rsidTr="00980343">
        <w:trPr>
          <w:trHeight w:val="454"/>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3DF73CA8">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0AB4E5D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Communal_space \h  \* MERGEFORMAT </w:instrText>
            </w:r>
            <w:r w:rsidRPr="00AF5084">
              <w:fldChar w:fldCharType="separate"/>
            </w:r>
            <w:r w:rsidR="00E97323" w:rsidRPr="00E97323">
              <w:rPr>
                <w:rFonts w:eastAsiaTheme="minorEastAsia"/>
                <w:szCs w:val="22"/>
                <w:lang w:eastAsia="en-US"/>
              </w:rPr>
              <w:t>[XX]m2 of communal space will be provided at</w:t>
            </w:r>
            <w:r w:rsidR="00E97323" w:rsidRPr="00002AE0">
              <w:rPr>
                <w:szCs w:val="22"/>
              </w:rPr>
              <w:t xml:space="preserve"> XXX.</w:t>
            </w:r>
            <w:r w:rsidRPr="00AF5084">
              <w:fldChar w:fldCharType="end"/>
            </w:r>
          </w:p>
        </w:tc>
      </w:tr>
      <w:tr w:rsidR="00AF5084" w:rsidRPr="00077C68" w14:paraId="7BAC5035" w14:textId="77777777" w:rsidTr="00980343">
        <w:trPr>
          <w:trHeight w:val="454"/>
        </w:trPr>
        <w:tc>
          <w:tcPr>
            <w:tcW w:w="993" w:type="dxa"/>
            <w:vMerge/>
            <w:tcBorders>
              <w:top w:val="dotted" w:sz="4" w:space="0" w:color="BFBFBF"/>
            </w:tcBorders>
            <w:vAlign w:val="center"/>
          </w:tcPr>
          <w:p w14:paraId="50BC8804" w14:textId="77777777" w:rsidR="00AF5084" w:rsidRPr="00077C68" w:rsidRDefault="00AF5084" w:rsidP="00AF5084">
            <w:pPr>
              <w:spacing w:before="0" w:after="0"/>
              <w:rPr>
                <w:rFonts w:eastAsia="SimSun"/>
                <w:noProof/>
                <w:color w:val="000000"/>
                <w:szCs w:val="22"/>
              </w:rPr>
            </w:pPr>
          </w:p>
        </w:tc>
        <w:tc>
          <w:tcPr>
            <w:tcW w:w="8930" w:type="dxa"/>
            <w:vAlign w:val="center"/>
          </w:tcPr>
          <w:p w14:paraId="6BBAE33B" w14:textId="020EB50A"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Vege_Percent </w:instrText>
            </w:r>
            <w:r w:rsidRPr="00AF5084">
              <w:fldChar w:fldCharType="separate"/>
            </w:r>
            <w:r w:rsidR="00E97323" w:rsidRPr="00002AE0">
              <w:rPr>
                <w:szCs w:val="22"/>
              </w:rPr>
              <w:t xml:space="preserve">The total area of vegetation is </w:t>
            </w:r>
            <w:r w:rsidR="00E97323">
              <w:rPr>
                <w:szCs w:val="22"/>
              </w:rPr>
              <w:t>[</w:t>
            </w:r>
            <w:r w:rsidR="00E97323" w:rsidRPr="00002AE0">
              <w:rPr>
                <w:szCs w:val="22"/>
              </w:rPr>
              <w:t>XX</w:t>
            </w:r>
            <w:r w:rsidR="00E97323">
              <w:rPr>
                <w:szCs w:val="22"/>
              </w:rPr>
              <w:t>]</w:t>
            </w:r>
            <w:r w:rsidR="00E97323" w:rsidRPr="00002AE0">
              <w:rPr>
                <w:szCs w:val="22"/>
              </w:rPr>
              <w:t>% of the site area</w:t>
            </w:r>
            <w:r w:rsidRPr="00AF5084">
              <w:fldChar w:fldCharType="end"/>
            </w:r>
            <w:r w:rsidR="00BB5EC7">
              <w:t>.</w:t>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6C2C88A7"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E97323" w:rsidRPr="00E97323">
              <w:rPr>
                <w:rFonts w:eastAsiaTheme="minorEastAsia"/>
                <w:szCs w:val="22"/>
                <w:lang w:eastAsia="en-US"/>
              </w:rPr>
              <w:t xml:space="preserve">[XX]m2 of communal food production area will </w:t>
            </w:r>
            <w:r w:rsidR="00E97323"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0F2BF61F" w14:textId="166C5EB3" w:rsidR="005023E2" w:rsidRDefault="005023E2" w:rsidP="00B06AF3">
      <w:pPr>
        <w:pStyle w:val="Heading1"/>
        <w:rPr>
          <w:rFonts w:eastAsia="SimSun"/>
          <w:color w:val="00602B"/>
        </w:rPr>
      </w:pPr>
      <w:bookmarkStart w:id="52" w:name="_Toc231555523"/>
      <w:r w:rsidRPr="00275E9B">
        <w:rPr>
          <w:rFonts w:eastAsia="SimSun"/>
          <w:color w:val="00602B"/>
        </w:rPr>
        <w:lastRenderedPageBreak/>
        <w:t>Building Performance Summary</w:t>
      </w:r>
      <w:bookmarkEnd w:id="48"/>
      <w:bookmarkEnd w:id="52"/>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9"/>
    <w:bookmarkEnd w:id="50"/>
    <w:bookmarkEnd w:id="51"/>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3" w:name="_Toc461726278"/>
      <w:bookmarkStart w:id="54" w:name="_Toc462823796"/>
      <w:bookmarkStart w:id="55" w:name="_Toc46738703"/>
      <w:bookmarkStart w:id="56" w:name="_Toc231555524"/>
      <w:r w:rsidRPr="00C06C55">
        <w:lastRenderedPageBreak/>
        <w:t xml:space="preserve">ESD </w:t>
      </w:r>
      <w:r w:rsidRPr="00EC3F35">
        <w:t>Assessment</w:t>
      </w:r>
      <w:bookmarkEnd w:id="53"/>
      <w:bookmarkEnd w:id="54"/>
      <w:bookmarkEnd w:id="55"/>
      <w:bookmarkEnd w:id="56"/>
    </w:p>
    <w:p w14:paraId="6BCD26B7" w14:textId="77777777" w:rsidR="00C30DCE" w:rsidRDefault="00C30DCE" w:rsidP="00727D02">
      <w:pPr>
        <w:pStyle w:val="Heading2"/>
      </w:pPr>
      <w:bookmarkStart w:id="57" w:name="_Toc461726287"/>
      <w:bookmarkStart w:id="58" w:name="_Toc462823805"/>
      <w:bookmarkStart w:id="59" w:name="_Toc46738704"/>
      <w:bookmarkStart w:id="60" w:name="_Toc231555525"/>
      <w:bookmarkStart w:id="61" w:name="_Toc461726279"/>
      <w:bookmarkStart w:id="62" w:name="_Toc462823797"/>
      <w:r w:rsidRPr="00EC3F35">
        <w:t>Management</w:t>
      </w:r>
      <w:bookmarkEnd w:id="57"/>
      <w:bookmarkEnd w:id="58"/>
      <w:bookmarkEnd w:id="59"/>
      <w:bookmarkEnd w:id="60"/>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5C4C9F36" w14:textId="181DE4E0" w:rsidR="00C30DCE" w:rsidRPr="00CD3E09" w:rsidRDefault="00C30DCE" w:rsidP="00F04070">
            <w:pPr>
              <w:spacing w:before="0" w:after="0" w:line="240" w:lineRule="auto"/>
              <w:jc w:val="both"/>
              <w:rPr>
                <w:szCs w:val="22"/>
              </w:rPr>
            </w:pPr>
            <w:bookmarkStart w:id="63" w:name="Metering"/>
            <w:r w:rsidRPr="00CD3E09">
              <w:rPr>
                <w:szCs w:val="22"/>
              </w:rPr>
              <w:t>Electricity, cold water, hot water or gas metering is to be provided to each individual apartment and commercial tenancy.</w:t>
            </w:r>
            <w:bookmarkEnd w:id="63"/>
            <w:r w:rsidRPr="00CD3E09">
              <w:rPr>
                <w:szCs w:val="22"/>
              </w:rPr>
              <w:t xml:space="preserve"> </w:t>
            </w:r>
            <w:r w:rsidR="00C46454" w:rsidRPr="00CD3E09">
              <w:rPr>
                <w:szCs w:val="22"/>
              </w:rPr>
              <w:br/>
            </w:r>
            <w:r w:rsidR="00C46454" w:rsidRPr="00CD3E09">
              <w:rPr>
                <w:szCs w:val="22"/>
              </w:rPr>
              <w:br/>
            </w:r>
            <w:r w:rsidRPr="00CD3E09">
              <w:rPr>
                <w:szCs w:val="22"/>
              </w:rPr>
              <w:t>Lighting and general power to common areas is to be separately metered to quantify energy used for common areas spaces.</w:t>
            </w:r>
            <w:r w:rsidR="00C46454" w:rsidRPr="00CD3E09">
              <w:rPr>
                <w:szCs w:val="22"/>
              </w:rPr>
              <w:br/>
            </w:r>
            <w:r w:rsidR="00C46454"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4" w:name="_Toc46738705"/>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bookmarkStart w:id="65" w:name="_Toc231555526"/>
      <w:r w:rsidRPr="00727D02">
        <w:lastRenderedPageBreak/>
        <w:t>Integrated Water Management</w:t>
      </w:r>
      <w:bookmarkEnd w:id="64"/>
      <w:bookmarkEnd w:id="65"/>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6A372FF5" w:rsidR="00CD3E09" w:rsidRPr="00F23C9C" w:rsidRDefault="00CD3E09" w:rsidP="0063232E">
            <w:pPr>
              <w:spacing w:before="0" w:after="0" w:line="240" w:lineRule="auto"/>
              <w:jc w:val="both"/>
              <w:rPr>
                <w:color w:val="auto"/>
                <w:szCs w:val="22"/>
              </w:rPr>
            </w:pPr>
            <w:bookmarkStart w:id="66" w:name="BlueFactor"/>
            <w:r w:rsidRPr="00F23C9C">
              <w:rPr>
                <w:color w:val="auto"/>
                <w:szCs w:val="22"/>
              </w:rPr>
              <w:t xml:space="preserve">A Blue Factor rating of </w:t>
            </w:r>
            <w:r w:rsidR="00125C84">
              <w:rPr>
                <w:color w:val="auto"/>
                <w:szCs w:val="22"/>
              </w:rPr>
              <w:t>100</w:t>
            </w:r>
            <w:r w:rsidRPr="00F23C9C">
              <w:rPr>
                <w:color w:val="auto"/>
                <w:szCs w:val="22"/>
              </w:rPr>
              <w:t>% is achieved</w:t>
            </w:r>
            <w:bookmarkEnd w:id="66"/>
            <w:r w:rsidRPr="00F23C9C">
              <w:rPr>
                <w:color w:val="auto"/>
                <w:szCs w:val="22"/>
              </w:rPr>
              <w:t xml:space="preserve"> via the following:</w:t>
            </w:r>
          </w:p>
          <w:p w14:paraId="1DD731FB" w14:textId="78192B4A" w:rsidR="00CD3E09" w:rsidRPr="00F23C9C" w:rsidRDefault="00CD3E09" w:rsidP="0063232E">
            <w:pPr>
              <w:pStyle w:val="ListBullet"/>
              <w:spacing w:line="240" w:lineRule="auto"/>
              <w:jc w:val="both"/>
              <w:rPr>
                <w:szCs w:val="22"/>
              </w:rPr>
            </w:pPr>
            <w:bookmarkStart w:id="67" w:name="WSUD_Strat"/>
            <w:r w:rsidRPr="00F23C9C">
              <w:rPr>
                <w:szCs w:val="22"/>
              </w:rPr>
              <w:t>Rainwater is to be collected from XX and directed into the</w:t>
            </w:r>
            <w:r w:rsidR="00266275">
              <w:rPr>
                <w:szCs w:val="22"/>
              </w:rPr>
              <w:t xml:space="preserve"> [XX]</w:t>
            </w:r>
            <w:r w:rsidRPr="00F23C9C">
              <w:rPr>
                <w:szCs w:val="22"/>
              </w:rPr>
              <w:t xml:space="preserve"> litre rainwater tank. XX WC’s are to be connected to the rainwater tank.</w:t>
            </w:r>
          </w:p>
          <w:p w14:paraId="51166691" w14:textId="799FA28D" w:rsidR="00CD3E09" w:rsidRPr="00711CD6" w:rsidRDefault="00CD3E09" w:rsidP="00711CD6">
            <w:pPr>
              <w:pStyle w:val="ListBullet"/>
              <w:spacing w:line="240" w:lineRule="auto"/>
              <w:jc w:val="both"/>
              <w:rPr>
                <w:szCs w:val="22"/>
              </w:rPr>
            </w:pPr>
            <w:r w:rsidRPr="00F23C9C">
              <w:rPr>
                <w:szCs w:val="22"/>
              </w:rPr>
              <w:t>Rainwater is to be collected from XX and directed into a ≥XXm2, minimum 1,150mm deep raingarden with 300mm of extended detention.</w:t>
            </w:r>
          </w:p>
          <w:bookmarkEnd w:id="67"/>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555EA4F8" w:rsidR="00CD3E09" w:rsidRPr="00F23C9C" w:rsidRDefault="00CD3E09" w:rsidP="005E0820">
                  <w:pPr>
                    <w:spacing w:before="0" w:after="0" w:line="240" w:lineRule="auto"/>
                    <w:jc w:val="center"/>
                    <w:rPr>
                      <w:noProof/>
                      <w:szCs w:val="22"/>
                    </w:rPr>
                  </w:pPr>
                  <w:r w:rsidRPr="00F23C9C">
                    <w:rPr>
                      <w:noProof/>
                      <w:szCs w:val="22"/>
                    </w:rPr>
                    <w:t xml:space="preserve">WELS </w:t>
                  </w:r>
                  <w:r w:rsidR="00A651E1">
                    <w:rPr>
                      <w:noProof/>
                      <w:szCs w:val="22"/>
                    </w:rPr>
                    <w:t>[</w:t>
                  </w:r>
                  <w:r w:rsidRPr="00F23C9C">
                    <w:rPr>
                      <w:noProof/>
                      <w:szCs w:val="22"/>
                    </w:rPr>
                    <w:t>4</w:t>
                  </w:r>
                  <w:r w:rsidR="00A651E1">
                    <w:rPr>
                      <w:noProof/>
                      <w:szCs w:val="22"/>
                    </w:rPr>
                    <w:t>]</w:t>
                  </w:r>
                  <w:r w:rsidRPr="00F23C9C">
                    <w:rPr>
                      <w:noProof/>
                      <w:szCs w:val="22"/>
                    </w:rPr>
                    <w:t xml:space="preserve"> Star - Toilets</w:t>
                  </w:r>
                </w:p>
              </w:tc>
              <w:tc>
                <w:tcPr>
                  <w:tcW w:w="1686" w:type="dxa"/>
                  <w:vAlign w:val="center"/>
                </w:tcPr>
                <w:p w14:paraId="02B81752" w14:textId="0B8C095E"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5</w:t>
                  </w:r>
                  <w:r w:rsidR="00A651E1">
                    <w:rPr>
                      <w:noProof/>
                      <w:szCs w:val="22"/>
                    </w:rPr>
                    <w:t>]</w:t>
                  </w:r>
                  <w:r w:rsidRPr="00F23C9C">
                    <w:rPr>
                      <w:noProof/>
                      <w:szCs w:val="22"/>
                    </w:rPr>
                    <w:t xml:space="preserve"> Star -</w:t>
                  </w:r>
                  <w:r w:rsidRPr="00F23C9C">
                    <w:rPr>
                      <w:szCs w:val="22"/>
                    </w:rPr>
                    <w:t>Taps</w:t>
                  </w:r>
                </w:p>
              </w:tc>
              <w:tc>
                <w:tcPr>
                  <w:tcW w:w="1531" w:type="dxa"/>
                  <w:vAlign w:val="center"/>
                </w:tcPr>
                <w:p w14:paraId="6B63648D" w14:textId="183402F7"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4</w:t>
                  </w:r>
                  <w:r w:rsidR="00A651E1">
                    <w:rPr>
                      <w:noProof/>
                      <w:szCs w:val="22"/>
                    </w:rPr>
                    <w:t>]</w:t>
                  </w:r>
                  <w:r w:rsidRPr="00F23C9C">
                    <w:rPr>
                      <w:noProof/>
                      <w:szCs w:val="22"/>
                    </w:rPr>
                    <w:t xml:space="preserve"> Star -</w:t>
                  </w:r>
                  <w:r w:rsidRPr="00F23C9C">
                    <w:rPr>
                      <w:szCs w:val="22"/>
                    </w:rPr>
                    <w:t>Showerhead</w:t>
                  </w:r>
                </w:p>
              </w:tc>
              <w:tc>
                <w:tcPr>
                  <w:tcW w:w="1419" w:type="dxa"/>
                  <w:vAlign w:val="center"/>
                </w:tcPr>
                <w:p w14:paraId="5F15652B" w14:textId="415BB2E7" w:rsidR="00CD3E09" w:rsidRPr="00F23C9C" w:rsidRDefault="00CD3E09" w:rsidP="005E0820">
                  <w:pPr>
                    <w:spacing w:before="0" w:after="0" w:line="240" w:lineRule="auto"/>
                    <w:jc w:val="center"/>
                    <w:rPr>
                      <w:szCs w:val="22"/>
                    </w:rPr>
                  </w:pPr>
                  <w:r w:rsidRPr="00F23C9C">
                    <w:rPr>
                      <w:noProof/>
                      <w:szCs w:val="22"/>
                    </w:rPr>
                    <w:t xml:space="preserve">WELS </w:t>
                  </w:r>
                  <w:r w:rsidR="00A651E1">
                    <w:rPr>
                      <w:noProof/>
                      <w:szCs w:val="22"/>
                    </w:rPr>
                    <w:t>[</w:t>
                  </w:r>
                  <w:r w:rsidRPr="00F23C9C">
                    <w:rPr>
                      <w:noProof/>
                      <w:szCs w:val="22"/>
                    </w:rPr>
                    <w:t>5</w:t>
                  </w:r>
                  <w:r w:rsidR="00A651E1">
                    <w:rPr>
                      <w:noProof/>
                      <w:szCs w:val="22"/>
                    </w:rPr>
                    <w:t>]</w:t>
                  </w:r>
                  <w:r w:rsidRPr="00F23C9C">
                    <w:rPr>
                      <w:noProof/>
                      <w:szCs w:val="22"/>
                    </w:rPr>
                    <w:t xml:space="preserve">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79A593CA" w:rsidR="00CD3E09" w:rsidRPr="00F23C9C" w:rsidRDefault="00282448" w:rsidP="00F04070">
            <w:pPr>
              <w:spacing w:before="0" w:line="240" w:lineRule="auto"/>
              <w:jc w:val="both"/>
              <w:rPr>
                <w:szCs w:val="22"/>
              </w:rPr>
            </w:pPr>
            <w:bookmarkStart w:id="68" w:name="Rainwater_tank"/>
            <w:r w:rsidRPr="00F23C9C">
              <w:rPr>
                <w:szCs w:val="22"/>
              </w:rPr>
              <w:t>A</w:t>
            </w:r>
            <w:r>
              <w:rPr>
                <w:szCs w:val="22"/>
              </w:rPr>
              <w:t xml:space="preserve"> </w:t>
            </w:r>
            <w:r w:rsidR="00266275">
              <w:rPr>
                <w:szCs w:val="22"/>
              </w:rPr>
              <w:t>[</w:t>
            </w:r>
            <w:r w:rsidR="00125C84">
              <w:rPr>
                <w:szCs w:val="22"/>
              </w:rPr>
              <w:t>XXX</w:t>
            </w:r>
            <w:r w:rsidR="00266275">
              <w:rPr>
                <w:szCs w:val="22"/>
              </w:rPr>
              <w:t>]</w:t>
            </w:r>
            <w:r w:rsidR="00CD3E09" w:rsidRPr="00F23C9C">
              <w:rPr>
                <w:szCs w:val="22"/>
              </w:rPr>
              <w:t xml:space="preserve"> </w:t>
            </w:r>
            <w:r w:rsidRPr="00F23C9C">
              <w:rPr>
                <w:szCs w:val="22"/>
              </w:rPr>
              <w:t>litre rainwater tank will harvest rainwater from XXX</w:t>
            </w:r>
            <w:bookmarkEnd w:id="68"/>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encouraging water efficient </w:t>
            </w:r>
            <w:r w:rsidRPr="00F23C9C">
              <w:rPr>
                <w:color w:val="auto"/>
                <w:szCs w:val="22"/>
              </w:rPr>
              <w:lastRenderedPageBreak/>
              <w:t>landscape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6DF27E37" w:rsidR="00F23C9C" w:rsidRPr="00266275" w:rsidRDefault="00266275" w:rsidP="005E0820">
            <w:pPr>
              <w:spacing w:before="0" w:after="0" w:line="240" w:lineRule="auto"/>
              <w:rPr>
                <w:bCs/>
                <w:szCs w:val="22"/>
              </w:rPr>
            </w:pPr>
            <w:bookmarkStart w:id="69" w:name="Landscape_Irrigation"/>
            <w:r w:rsidRPr="00266275">
              <w:rPr>
                <w:bCs/>
                <w:szCs w:val="22"/>
              </w:rPr>
              <w:lastRenderedPageBreak/>
              <w:t>[XX]</w:t>
            </w:r>
            <w:bookmarkEnd w:id="69"/>
          </w:p>
        </w:tc>
      </w:tr>
      <w:tr w:rsidR="00F23C9C" w:rsidRPr="00120983" w14:paraId="250D553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AB3B890" w14:textId="54774458" w:rsidR="00F23C9C" w:rsidRPr="00F23C9C" w:rsidRDefault="00F23C9C" w:rsidP="005E0820">
            <w:pPr>
              <w:spacing w:before="0" w:after="0" w:line="240" w:lineRule="auto"/>
              <w:rPr>
                <w:rFonts w:ascii="Roboto" w:hAnsi="Roboto"/>
                <w:color w:val="00602B" w:themeColor="accent1"/>
              </w:rPr>
            </w:pPr>
            <w:r w:rsidRPr="00F23C9C">
              <w:rPr>
                <w:rFonts w:ascii="Roboto" w:hAnsi="Roboto"/>
                <w:color w:val="00602B" w:themeColor="accent1"/>
                <w:szCs w:val="22"/>
              </w:rPr>
              <w:t>Building System Water Use Reduction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BBC50A4" w14:textId="7E85D69B" w:rsidR="00F23C9C" w:rsidRPr="00F23C9C" w:rsidRDefault="00F23C9C" w:rsidP="005E0820">
            <w:pPr>
              <w:spacing w:before="0" w:after="0" w:line="240" w:lineRule="auto"/>
              <w:rPr>
                <w:color w:val="auto"/>
              </w:rPr>
            </w:pPr>
            <w:r w:rsidRPr="00F23C9C">
              <w:rPr>
                <w:color w:val="auto"/>
                <w:szCs w:val="22"/>
              </w:rPr>
              <w:t>Ensure the efficient use of water, to reduce total operating potable water use and to encourage the appropriate use of alternative water sources for cooling and fire testing systems.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7C1CA67" w14:textId="77777777" w:rsidR="007267AF" w:rsidRPr="007267AF" w:rsidRDefault="007267AF" w:rsidP="00F04070">
            <w:pPr>
              <w:spacing w:before="0" w:after="0" w:line="240" w:lineRule="auto"/>
              <w:jc w:val="both"/>
              <w:rPr>
                <w:szCs w:val="22"/>
              </w:rPr>
            </w:pPr>
            <w:r w:rsidRPr="00BA5629">
              <w:rPr>
                <w:szCs w:val="22"/>
              </w:rPr>
              <w:t>&gt;80% of fire test water</w:t>
            </w:r>
            <w:r>
              <w:rPr>
                <w:szCs w:val="22"/>
              </w:rPr>
              <w:t xml:space="preserve"> (e.g. hydrant pump test water or SCV annubar test)</w:t>
            </w:r>
            <w:r w:rsidRPr="00BA5629">
              <w:rPr>
                <w:szCs w:val="22"/>
              </w:rPr>
              <w:t xml:space="preserve"> is to be reused on site</w:t>
            </w:r>
            <w:r>
              <w:rPr>
                <w:szCs w:val="22"/>
              </w:rPr>
              <w:t xml:space="preserve">, </w:t>
            </w:r>
            <w:r w:rsidRPr="00A91907">
              <w:rPr>
                <w:szCs w:val="22"/>
              </w:rPr>
              <w:t xml:space="preserve">either </w:t>
            </w:r>
            <w:r w:rsidRPr="00A43674">
              <w:rPr>
                <w:szCs w:val="22"/>
              </w:rPr>
              <w:t>within the fire test system itself, irrigation, toilet flushing, or other non-potable uses. Final coordination and confirmation of these options will occur with the fire engineer at a later stage.</w:t>
            </w:r>
            <w:r>
              <w:rPr>
                <w:szCs w:val="22"/>
              </w:rPr>
              <w:t xml:space="preserve">  </w:t>
            </w:r>
          </w:p>
          <w:p w14:paraId="107ECDF4" w14:textId="77777777" w:rsidR="007267AF" w:rsidRDefault="007267AF" w:rsidP="00F04070">
            <w:pPr>
              <w:pStyle w:val="Headings3"/>
              <w:spacing w:before="120" w:after="120"/>
              <w:ind w:left="0" w:firstLine="0"/>
              <w:jc w:val="both"/>
              <w:rPr>
                <w:b w:val="0"/>
                <w:szCs w:val="22"/>
              </w:rPr>
            </w:pPr>
          </w:p>
          <w:p w14:paraId="426E85BC" w14:textId="6BAFB8C5" w:rsidR="00F23C9C" w:rsidRPr="00F23C9C" w:rsidRDefault="007267AF" w:rsidP="00F04070">
            <w:pPr>
              <w:spacing w:before="0" w:after="0" w:line="240" w:lineRule="auto"/>
              <w:jc w:val="both"/>
            </w:pPr>
            <w:r>
              <w:rPr>
                <w:szCs w:val="22"/>
              </w:rPr>
              <w:t>The proposed development is to incorporate air-cooled HVAC systems for both the residential and non-residential areas within the development.</w:t>
            </w:r>
          </w:p>
        </w:tc>
      </w:tr>
    </w:tbl>
    <w:p w14:paraId="755806B0" w14:textId="07D12B86" w:rsidR="00002AE0" w:rsidRDefault="00002AE0" w:rsidP="00002AE0">
      <w:bookmarkStart w:id="70"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1" w:name="_Toc231555527"/>
      <w:r w:rsidRPr="005E0820">
        <w:lastRenderedPageBreak/>
        <w:t xml:space="preserve">Operational </w:t>
      </w:r>
      <w:r w:rsidR="00C30DCE" w:rsidRPr="00C06C55">
        <w:t>Energy</w:t>
      </w:r>
      <w:bookmarkEnd w:id="70"/>
      <w:bookmarkEnd w:id="71"/>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3299F523" w14:textId="77777777"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2" w:name="FR_target"/>
            <w:r w:rsidR="00266275">
              <w:rPr>
                <w:szCs w:val="22"/>
              </w:rPr>
              <w:t>[</w:t>
            </w:r>
            <w:r w:rsidRPr="00C46454">
              <w:rPr>
                <w:szCs w:val="22"/>
              </w:rPr>
              <w:t>7.0</w:t>
            </w:r>
            <w:r w:rsidR="00266275">
              <w:rPr>
                <w:szCs w:val="22"/>
              </w:rPr>
              <w:t>]</w:t>
            </w:r>
            <w:r w:rsidRPr="00C46454">
              <w:rPr>
                <w:szCs w:val="22"/>
              </w:rPr>
              <w:t xml:space="preserve"> Star </w:t>
            </w:r>
            <w:bookmarkEnd w:id="72"/>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4D02080D" w14:textId="77777777" w:rsidR="001655A8" w:rsidRDefault="001655A8" w:rsidP="00980343">
            <w:pPr>
              <w:spacing w:before="0" w:after="0"/>
              <w:jc w:val="both"/>
              <w:rPr>
                <w:szCs w:val="22"/>
              </w:rPr>
            </w:pPr>
          </w:p>
          <w:p w14:paraId="7D0AED02" w14:textId="110915AD" w:rsidR="001655A8" w:rsidRPr="00C46454" w:rsidRDefault="001655A8" w:rsidP="00980343">
            <w:pPr>
              <w:spacing w:before="0" w:after="0"/>
              <w:jc w:val="both"/>
              <w:rPr>
                <w:b/>
                <w:szCs w:val="22"/>
              </w:rPr>
            </w:pPr>
            <w:r w:rsidRPr="00711CD6">
              <w:rPr>
                <w:color w:val="auto"/>
                <w:szCs w:val="22"/>
              </w:rPr>
              <w:t xml:space="preserve">Refer </w:t>
            </w:r>
            <w:r w:rsidR="00D42103">
              <w:rPr>
                <w:color w:val="auto"/>
              </w:rPr>
              <w:fldChar w:fldCharType="begin"/>
            </w:r>
            <w:r w:rsidR="00D42103">
              <w:rPr>
                <w:color w:val="auto"/>
                <w:szCs w:val="22"/>
              </w:rPr>
              <w:instrText xml:space="preserve"> Energy_Appendix X </w:instrText>
            </w:r>
            <w:r w:rsidR="00D42103">
              <w:rPr>
                <w:color w:val="auto"/>
              </w:rPr>
              <w:fldChar w:fldCharType="separate"/>
            </w:r>
            <w:r w:rsidR="00D42103" w:rsidRPr="001F072E">
              <w:t xml:space="preserve">Appendix </w:t>
            </w:r>
            <w:r w:rsidR="00D42103">
              <w:t>X</w:t>
            </w:r>
            <w:r w:rsidR="00D42103" w:rsidRPr="001F072E">
              <w:t xml:space="preserve"> – </w:t>
            </w:r>
            <w:r w:rsidR="00D42103" w:rsidRPr="002974BA">
              <w:t xml:space="preserve">Preliminary </w:t>
            </w:r>
            <w:r w:rsidR="00D42103">
              <w:t>Energy Rating Results &amp;</w:t>
            </w:r>
            <w:r w:rsidR="00D42103" w:rsidRPr="002974BA">
              <w:t xml:space="preserve"> Certificates</w:t>
            </w:r>
            <w:r w:rsidR="00D42103">
              <w:rPr>
                <w:color w:val="auto"/>
              </w:rPr>
              <w:fldChar w:fldCharType="end"/>
            </w:r>
            <w:r w:rsidR="003E752F">
              <w:rPr>
                <w:color w:val="auto"/>
                <w:szCs w:val="22"/>
              </w:rPr>
              <w:t>.</w:t>
            </w:r>
            <w:r w:rsidR="00D42103" w:rsidRPr="00D42103">
              <w:rPr>
                <w:color w:val="auto"/>
                <w:szCs w:val="22"/>
              </w:rPr>
              <w:t xml:space="preserve"> </w:t>
            </w:r>
            <w:r w:rsidRPr="00711CD6">
              <w:rPr>
                <w:color w:val="auto"/>
              </w:rPr>
              <w:fldChar w:fldCharType="begin"/>
            </w:r>
            <w:r w:rsidRPr="00711CD6">
              <w:rPr>
                <w:color w:val="auto"/>
                <w:szCs w:val="22"/>
              </w:rPr>
              <w:instrText xml:space="preserve"> Renewble_Appendix </w:instrText>
            </w:r>
            <w:r w:rsidRPr="00711CD6">
              <w:rPr>
                <w:color w:val="auto"/>
              </w:rPr>
              <w:fldChar w:fldCharType="separate"/>
            </w:r>
            <w:r w:rsidRPr="00711CD6">
              <w:rPr>
                <w:color w:val="auto"/>
              </w:rPr>
              <w:fldChar w:fldCharType="end"/>
            </w:r>
          </w:p>
        </w:tc>
      </w:tr>
      <w:tr w:rsidR="00C30DCE" w:rsidRPr="00C46454" w14:paraId="6784C272"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93C143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0E18AC2"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128B040" w14:textId="77777777" w:rsidR="00C30DCE" w:rsidRDefault="00C30DCE" w:rsidP="00CE534C">
            <w:pPr>
              <w:spacing w:before="0" w:after="0"/>
              <w:jc w:val="both"/>
              <w:rPr>
                <w:bCs/>
                <w:szCs w:val="22"/>
              </w:rPr>
            </w:pPr>
            <w:r w:rsidRPr="00C46454">
              <w:rPr>
                <w:bCs/>
                <w:szCs w:val="22"/>
              </w:rPr>
              <w:t>The non-residential areas aim to reduce heating and cooling energy consumption</w:t>
            </w:r>
            <w:r w:rsidR="0056610F">
              <w:rPr>
                <w:bCs/>
                <w:szCs w:val="22"/>
              </w:rPr>
              <w:t xml:space="preserve"> </w:t>
            </w:r>
            <w:bookmarkStart w:id="73" w:name="Energy_NonRes"/>
            <w:r w:rsidR="0056610F">
              <w:rPr>
                <w:bCs/>
                <w:szCs w:val="22"/>
              </w:rPr>
              <w:t>by</w:t>
            </w:r>
            <w:r w:rsidRPr="00C46454">
              <w:rPr>
                <w:bCs/>
                <w:szCs w:val="22"/>
              </w:rPr>
              <w:t xml:space="preserve"> </w:t>
            </w:r>
            <w:r w:rsidR="00266275">
              <w:rPr>
                <w:bCs/>
                <w:szCs w:val="22"/>
              </w:rPr>
              <w:t>[</w:t>
            </w:r>
            <w:r w:rsidR="0056610F">
              <w:rPr>
                <w:bCs/>
                <w:szCs w:val="22"/>
              </w:rPr>
              <w:t>XX</w:t>
            </w:r>
            <w:r w:rsidRPr="00C46454">
              <w:rPr>
                <w:bCs/>
                <w:szCs w:val="22"/>
              </w:rPr>
              <w:t>%</w:t>
            </w:r>
            <w:r w:rsidR="00266275">
              <w:rPr>
                <w:bCs/>
                <w:szCs w:val="22"/>
              </w:rPr>
              <w:t>]</w:t>
            </w:r>
            <w:r w:rsidRPr="00C46454">
              <w:rPr>
                <w:bCs/>
                <w:szCs w:val="22"/>
              </w:rPr>
              <w:t xml:space="preserve"> </w:t>
            </w:r>
            <w:bookmarkEnd w:id="73"/>
            <w:r w:rsidRPr="00C46454">
              <w:rPr>
                <w:bCs/>
                <w:szCs w:val="22"/>
              </w:rPr>
              <w:t>below the reference case (BCA Section J 2022).</w:t>
            </w:r>
          </w:p>
          <w:p w14:paraId="13596C2B" w14:textId="77777777" w:rsidR="00A854AD" w:rsidRDefault="00A854AD" w:rsidP="00CE534C">
            <w:pPr>
              <w:spacing w:before="0" w:after="0"/>
              <w:jc w:val="both"/>
              <w:rPr>
                <w:bCs/>
                <w:szCs w:val="22"/>
              </w:rPr>
            </w:pPr>
          </w:p>
          <w:p w14:paraId="3794EE3F" w14:textId="11CE06A8" w:rsidR="00A854AD" w:rsidRPr="00C46454" w:rsidRDefault="00A854AD" w:rsidP="00CE534C">
            <w:pPr>
              <w:spacing w:before="0" w:after="0"/>
              <w:jc w:val="both"/>
              <w:rPr>
                <w:bCs/>
                <w:szCs w:val="22"/>
              </w:rPr>
            </w:pPr>
            <w:r>
              <w:rPr>
                <w:bCs/>
                <w:szCs w:val="22"/>
              </w:rPr>
              <w:t xml:space="preserve">Refer </w:t>
            </w:r>
            <w:r>
              <w:rPr>
                <w:bCs/>
              </w:rPr>
              <w:fldChar w:fldCharType="begin"/>
            </w:r>
            <w:r>
              <w:rPr>
                <w:bCs/>
                <w:szCs w:val="22"/>
              </w:rPr>
              <w:instrText xml:space="preserve"> </w:instrText>
            </w:r>
            <w:r w:rsidRPr="00A854AD">
              <w:rPr>
                <w:bCs/>
                <w:szCs w:val="22"/>
              </w:rPr>
              <w:instrText>PrelimJ4D6_Appendix</w:instrText>
            </w:r>
            <w:r>
              <w:rPr>
                <w:bCs/>
                <w:szCs w:val="22"/>
              </w:rPr>
              <w:instrText xml:space="preserve"> </w:instrText>
            </w:r>
            <w:r>
              <w:rPr>
                <w:bCs/>
              </w:rPr>
              <w:fldChar w:fldCharType="separate"/>
            </w:r>
            <w:r w:rsidRPr="00BF59CE">
              <w:t xml:space="preserve">Appendix X – </w:t>
            </w:r>
            <w:r w:rsidRPr="0060683D">
              <w:t>Preliminary Part J4D6 Façade Calculator</w:t>
            </w:r>
            <w:r>
              <w:rPr>
                <w:bCs/>
              </w:rPr>
              <w:fldChar w:fldCharType="end"/>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E2CAFD7" w14:textId="4C504425" w:rsidR="00CE534C" w:rsidRDefault="00C30DCE" w:rsidP="00CE534C">
            <w:pPr>
              <w:spacing w:before="0" w:after="0"/>
              <w:jc w:val="both"/>
              <w:rPr>
                <w:szCs w:val="22"/>
              </w:rPr>
            </w:pPr>
            <w:r w:rsidRPr="00C46454">
              <w:rPr>
                <w:szCs w:val="22"/>
              </w:rPr>
              <w:t xml:space="preserve">Inverter split systems are to be installed and sized to maintain conditions of the habitable rooms of each apartment. </w:t>
            </w:r>
            <w:r w:rsidR="007267AF" w:rsidRPr="006A3FA2">
              <w:rPr>
                <w:szCs w:val="22"/>
              </w:rPr>
              <w:t>Heating and cooling systems are to have an Energy Efficiency Ratios (EER) not less than 85% of the EER of the most efficient equivalent unit available (type &amp; capacity).</w:t>
            </w:r>
          </w:p>
          <w:p w14:paraId="4C14B666" w14:textId="2362A2D9" w:rsidR="00C30DCE" w:rsidRPr="00002AE0" w:rsidRDefault="00002AE0" w:rsidP="00CE534C">
            <w:pPr>
              <w:spacing w:before="0" w:after="0"/>
              <w:jc w:val="both"/>
              <w:rPr>
                <w:b/>
                <w:szCs w:val="22"/>
              </w:rPr>
            </w:pPr>
            <w:r>
              <w:rPr>
                <w:szCs w:val="22"/>
              </w:rPr>
              <w:br/>
            </w:r>
            <w:r w:rsidR="00C30DCE" w:rsidRPr="00C46454">
              <w:rPr>
                <w:szCs w:val="22"/>
              </w:rPr>
              <w:t xml:space="preserve">VRV / VRF systems with a COP of 3.4 are to be installed to the non-residential areas. </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1099075D" w:rsidR="00C30DCE" w:rsidRPr="00C46454" w:rsidRDefault="00C30DCE" w:rsidP="00CE534C">
            <w:pPr>
              <w:spacing w:before="0" w:after="0"/>
              <w:jc w:val="both"/>
              <w:rPr>
                <w:szCs w:val="22"/>
              </w:rPr>
            </w:pPr>
            <w:bookmarkStart w:id="74" w:name="Hot_Water"/>
            <w:r w:rsidRPr="00C46454">
              <w:rPr>
                <w:szCs w:val="22"/>
              </w:rPr>
              <w:t xml:space="preserve">The development is to utilise </w:t>
            </w:r>
            <w:bookmarkEnd w:id="74"/>
            <w:r w:rsidR="00266275">
              <w:rPr>
                <w:szCs w:val="22"/>
              </w:rPr>
              <w:t>[XX]</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To ensure the efficient use of energy, reduce 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 xml:space="preserve">To ensure the efficient use of energy, to reduce energy consumption, greenhouse emissions associated with </w:t>
            </w:r>
            <w:r w:rsidRPr="00C46454">
              <w:rPr>
                <w:szCs w:val="22"/>
              </w:rPr>
              <w:lastRenderedPageBreak/>
              <w:t>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lastRenderedPageBreak/>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77777777" w:rsidR="00C30DCE" w:rsidRPr="00002AE0" w:rsidRDefault="00C30DCE" w:rsidP="00CE534C">
            <w:pPr>
              <w:pStyle w:val="ListBullet"/>
              <w:jc w:val="both"/>
              <w:rPr>
                <w:szCs w:val="22"/>
              </w:rPr>
            </w:pPr>
            <w:r w:rsidRPr="00002AE0">
              <w:rPr>
                <w:szCs w:val="22"/>
              </w:rPr>
              <w:lastRenderedPageBreak/>
              <w:t>Back of house and indoor car parks: No greater than average 1.6W/m2</w:t>
            </w:r>
          </w:p>
          <w:p w14:paraId="2DF11DD3" w14:textId="77777777" w:rsidR="00C30DCE" w:rsidRPr="00C46454" w:rsidRDefault="00C30DCE" w:rsidP="00CE534C">
            <w:pPr>
              <w:spacing w:before="0" w:after="0"/>
              <w:jc w:val="both"/>
              <w:rPr>
                <w:szCs w:val="22"/>
              </w:rPr>
            </w:pPr>
            <w:bookmarkStart w:id="75" w:name="Motion_detectors"/>
            <w:r w:rsidRPr="00C46454">
              <w:rPr>
                <w:szCs w:val="22"/>
              </w:rPr>
              <w:t xml:space="preserve">All common area, external and carpark lighting is to be controlled with daylight, motion sensors or timers (whichever is deemed appropriate). </w:t>
            </w:r>
            <w:bookmarkEnd w:id="75"/>
          </w:p>
        </w:tc>
      </w:tr>
      <w:tr w:rsidR="00C30DCE" w:rsidRPr="00C46454" w14:paraId="70C89CA9"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C76C8F2"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Internal Lighting – Non-Residential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407BC77"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3E97885" w14:textId="77777777" w:rsidR="00002AE0" w:rsidRDefault="00C30DCE" w:rsidP="00CE534C">
            <w:pPr>
              <w:spacing w:before="0" w:after="0"/>
              <w:jc w:val="both"/>
              <w:rPr>
                <w:szCs w:val="22"/>
              </w:rPr>
            </w:pPr>
            <w:r w:rsidRPr="00C46454">
              <w:rPr>
                <w:szCs w:val="22"/>
              </w:rPr>
              <w:t>The maximum illumination power density (W/m2) in the non-residential areas meets the requirements of Table J7D3a of the NCC 2022 Section J.</w:t>
            </w:r>
          </w:p>
          <w:p w14:paraId="6DEF0739" w14:textId="2EC143D5"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05F51683" w14:textId="77777777" w:rsidR="00C30DCE" w:rsidRPr="00002AE0" w:rsidRDefault="00C30DCE" w:rsidP="00CE534C">
            <w:pPr>
              <w:pStyle w:val="ListBullet"/>
              <w:jc w:val="both"/>
              <w:rPr>
                <w:szCs w:val="22"/>
              </w:rPr>
            </w:pPr>
            <w:r w:rsidRPr="00002AE0">
              <w:rPr>
                <w:szCs w:val="22"/>
              </w:rPr>
              <w:t>Retail: No greater than average 14W/m</w:t>
            </w:r>
            <w:r w:rsidRPr="00002AE0">
              <w:rPr>
                <w:szCs w:val="22"/>
                <w:vertAlign w:val="superscript"/>
              </w:rPr>
              <w:t>2</w:t>
            </w:r>
          </w:p>
          <w:p w14:paraId="4C7CF4D0" w14:textId="3E35ED58" w:rsidR="00C30DCE" w:rsidRPr="00002AE0" w:rsidRDefault="00C30DCE" w:rsidP="00CE534C">
            <w:pPr>
              <w:pStyle w:val="ListBullet"/>
              <w:jc w:val="both"/>
              <w:rPr>
                <w:szCs w:val="22"/>
              </w:rPr>
            </w:pPr>
            <w:r w:rsidRPr="00002AE0">
              <w:rPr>
                <w:szCs w:val="22"/>
              </w:rPr>
              <w:t>Office: No greater than average 4.5W/m</w:t>
            </w:r>
            <w:r w:rsidRPr="00002AE0">
              <w:rPr>
                <w:szCs w:val="22"/>
                <w:vertAlign w:val="superscript"/>
              </w:rPr>
              <w:t>2</w:t>
            </w:r>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45292B4" w14:textId="446950CF" w:rsidR="00002AE0" w:rsidRDefault="00C30DCE" w:rsidP="00CE534C">
            <w:pPr>
              <w:spacing w:before="0" w:after="0"/>
              <w:jc w:val="both"/>
              <w:rPr>
                <w:color w:val="auto"/>
                <w:szCs w:val="22"/>
              </w:rPr>
            </w:pPr>
            <w:bookmarkStart w:id="76" w:name="PV"/>
            <w:r w:rsidRPr="00C46454">
              <w:rPr>
                <w:color w:val="auto"/>
                <w:szCs w:val="22"/>
              </w:rPr>
              <w:t xml:space="preserve">A </w:t>
            </w:r>
            <w:r w:rsidR="00266275">
              <w:rPr>
                <w:color w:val="auto"/>
                <w:szCs w:val="22"/>
              </w:rPr>
              <w:t>[</w:t>
            </w:r>
            <w:r w:rsidRPr="00C46454">
              <w:rPr>
                <w:color w:val="auto"/>
                <w:szCs w:val="22"/>
              </w:rPr>
              <w:t>XX</w:t>
            </w:r>
            <w:r w:rsidR="00266275">
              <w:rPr>
                <w:color w:val="auto"/>
                <w:szCs w:val="22"/>
              </w:rPr>
              <w:t>]</w:t>
            </w:r>
            <w:r w:rsidRPr="00C46454">
              <w:rPr>
                <w:color w:val="auto"/>
                <w:szCs w:val="22"/>
              </w:rPr>
              <w:t>kW Solar PV system is to be located on the roof</w:t>
            </w:r>
            <w:bookmarkEnd w:id="76"/>
            <w:r w:rsidRPr="00C46454">
              <w:rPr>
                <w:color w:val="auto"/>
                <w:szCs w:val="22"/>
              </w:rPr>
              <w:t xml:space="preserve"> of the proposed. The system is expected to generate approximately </w:t>
            </w:r>
            <w:r w:rsidR="00266275">
              <w:rPr>
                <w:color w:val="auto"/>
                <w:szCs w:val="22"/>
              </w:rPr>
              <w:t>[</w:t>
            </w:r>
            <w:r w:rsidRPr="00C46454">
              <w:rPr>
                <w:color w:val="auto"/>
                <w:szCs w:val="22"/>
              </w:rPr>
              <w:t>XX</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7"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8" w:name="_Toc46738708"/>
      <w:bookmarkStart w:id="79" w:name="_Toc231555528"/>
      <w:bookmarkEnd w:id="77"/>
      <w:r w:rsidRPr="00C06C55">
        <w:lastRenderedPageBreak/>
        <w:t>Indoor Environment Quality</w:t>
      </w:r>
      <w:bookmarkEnd w:id="61"/>
      <w:bookmarkEnd w:id="62"/>
      <w:bookmarkEnd w:id="78"/>
      <w:bookmarkEnd w:id="79"/>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80"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7181DDF" w14:textId="77777777" w:rsidTr="00CE534C">
        <w:trPr>
          <w:trHeight w:val="283"/>
        </w:trPr>
        <w:tc>
          <w:tcPr>
            <w:tcW w:w="1814" w:type="dxa"/>
            <w:tcBorders>
              <w:top w:val="single" w:sz="2" w:space="0" w:color="00602B" w:themeColor="text2"/>
              <w:bottom w:val="single" w:sz="2" w:space="0" w:color="BFBFBF" w:themeColor="background1" w:themeShade="BF"/>
            </w:tcBorders>
            <w:vAlign w:val="center"/>
          </w:tcPr>
          <w:p w14:paraId="07EF1C2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Daylight Access - Residential</w:t>
            </w:r>
          </w:p>
        </w:tc>
        <w:tc>
          <w:tcPr>
            <w:tcW w:w="1815" w:type="dxa"/>
            <w:tcBorders>
              <w:top w:val="single" w:sz="2" w:space="0" w:color="00602B" w:themeColor="text2"/>
              <w:bottom w:val="single" w:sz="2" w:space="0" w:color="BFBFBF" w:themeColor="background1" w:themeShade="BF"/>
            </w:tcBorders>
            <w:vAlign w:val="center"/>
          </w:tcPr>
          <w:p w14:paraId="7B182EB4"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00602B" w:themeColor="text2"/>
              <w:bottom w:val="single" w:sz="2" w:space="0" w:color="BFBFBF" w:themeColor="background1" w:themeShade="BF"/>
            </w:tcBorders>
            <w:vAlign w:val="center"/>
          </w:tcPr>
          <w:p w14:paraId="69B3A5D0" w14:textId="77777777" w:rsidR="00CE534C" w:rsidRDefault="00C30DCE" w:rsidP="00CE534C">
            <w:pPr>
              <w:spacing w:before="0" w:after="0"/>
              <w:jc w:val="both"/>
              <w:rPr>
                <w:szCs w:val="22"/>
              </w:rPr>
            </w:pPr>
            <w:bookmarkStart w:id="81" w:name="Daylight_modelling"/>
            <w:r w:rsidRPr="00002AE0">
              <w:rPr>
                <w:szCs w:val="22"/>
              </w:rPr>
              <w:t xml:space="preserve">Daylight modelling has been conducted for a representative sample of apartments. The summary result is as follows: </w:t>
            </w:r>
            <w:r w:rsidRPr="00002AE0">
              <w:rPr>
                <w:szCs w:val="22"/>
                <w:highlight w:val="yellow"/>
              </w:rPr>
              <w:t xml:space="preserve"> </w:t>
            </w:r>
            <w:bookmarkEnd w:id="81"/>
            <w:r w:rsidRPr="00002AE0">
              <w:rPr>
                <w:szCs w:val="22"/>
              </w:rPr>
              <w:t xml:space="preserve"> </w:t>
            </w:r>
          </w:p>
          <w:tbl>
            <w:tblPr>
              <w:tblW w:w="6095" w:type="dxa"/>
              <w:tblInd w:w="56" w:type="dxa"/>
              <w:tblBorders>
                <w:insideH w:val="single" w:sz="2" w:space="0" w:color="00602B" w:themeColor="text2"/>
              </w:tblBorders>
              <w:tblLayout w:type="fixed"/>
              <w:tblCellMar>
                <w:top w:w="57" w:type="dxa"/>
                <w:left w:w="0" w:type="dxa"/>
                <w:bottom w:w="57" w:type="dxa"/>
              </w:tblCellMar>
              <w:tblLook w:val="04A0" w:firstRow="1" w:lastRow="0" w:firstColumn="1" w:lastColumn="0" w:noHBand="0" w:noVBand="1"/>
            </w:tblPr>
            <w:tblGrid>
              <w:gridCol w:w="2835"/>
              <w:gridCol w:w="3260"/>
            </w:tblGrid>
            <w:tr w:rsidR="006B230D" w:rsidRPr="00002AE0" w14:paraId="7B53D6A0" w14:textId="77777777" w:rsidTr="00CE534C">
              <w:trPr>
                <w:trHeight w:val="555"/>
              </w:trPr>
              <w:tc>
                <w:tcPr>
                  <w:tcW w:w="2835" w:type="dxa"/>
                  <w:vAlign w:val="center"/>
                  <w:hideMark/>
                </w:tcPr>
                <w:p w14:paraId="3632D2C4" w14:textId="029E6855" w:rsidR="006B230D" w:rsidRPr="00002AE0" w:rsidRDefault="006B230D" w:rsidP="001A1654">
                  <w:pPr>
                    <w:spacing w:before="0" w:after="0"/>
                    <w:ind w:left="138"/>
                    <w:jc w:val="center"/>
                    <w:rPr>
                      <w:rFonts w:ascii="Roboto" w:hAnsi="Roboto"/>
                      <w:color w:val="00602B" w:themeColor="text2"/>
                    </w:rPr>
                  </w:pPr>
                  <w:r w:rsidRPr="00077C68">
                    <w:rPr>
                      <w:rFonts w:ascii="Roboto" w:eastAsia="SimSun" w:hAnsi="Roboto" w:cs="Calibri"/>
                      <w:color w:val="00602B"/>
                    </w:rPr>
                    <w:t>% of living floor area above DF 1.0</w:t>
                  </w:r>
                </w:p>
              </w:tc>
              <w:tc>
                <w:tcPr>
                  <w:tcW w:w="3260" w:type="dxa"/>
                  <w:vAlign w:val="center"/>
                  <w:hideMark/>
                </w:tcPr>
                <w:p w14:paraId="56CC6BE3" w14:textId="55A96F81" w:rsidR="006B230D" w:rsidRPr="00002AE0" w:rsidRDefault="006B230D" w:rsidP="001A1654">
                  <w:pPr>
                    <w:spacing w:before="0" w:after="0"/>
                    <w:ind w:left="241"/>
                    <w:jc w:val="center"/>
                    <w:rPr>
                      <w:rFonts w:ascii="Roboto" w:hAnsi="Roboto"/>
                      <w:color w:val="00602B" w:themeColor="text2"/>
                    </w:rPr>
                  </w:pPr>
                  <w:r w:rsidRPr="00077C68">
                    <w:rPr>
                      <w:rFonts w:ascii="Roboto" w:eastAsia="SimSun" w:hAnsi="Roboto" w:cs="Calibri"/>
                      <w:color w:val="00602B"/>
                    </w:rPr>
                    <w:t>% of bedroom floor area above DF 0.5</w:t>
                  </w:r>
                </w:p>
              </w:tc>
            </w:tr>
            <w:tr w:rsidR="006B230D" w:rsidRPr="00002AE0" w14:paraId="34C0C2A9" w14:textId="77777777" w:rsidTr="00CE534C">
              <w:trPr>
                <w:trHeight w:val="330"/>
              </w:trPr>
              <w:tc>
                <w:tcPr>
                  <w:tcW w:w="2835" w:type="dxa"/>
                  <w:shd w:val="clear" w:color="000000" w:fill="FFFFFF"/>
                  <w:vAlign w:val="center"/>
                  <w:hideMark/>
                </w:tcPr>
                <w:p w14:paraId="5A5DBF4B" w14:textId="223A36EE" w:rsidR="006B230D" w:rsidRPr="00002AE0" w:rsidRDefault="00266275" w:rsidP="001A1654">
                  <w:pPr>
                    <w:spacing w:before="0" w:after="0"/>
                    <w:ind w:left="138"/>
                    <w:jc w:val="center"/>
                    <w:rPr>
                      <w:rFonts w:cs="Calibri"/>
                      <w:color w:val="000000"/>
                    </w:rPr>
                  </w:pPr>
                  <w:r>
                    <w:rPr>
                      <w:rFonts w:eastAsia="SimSun" w:cs="Calibri"/>
                      <w:color w:val="000000"/>
                    </w:rPr>
                    <w:t>[</w:t>
                  </w:r>
                  <w:r w:rsidR="006B230D">
                    <w:rPr>
                      <w:rFonts w:eastAsia="SimSun" w:cs="Calibri"/>
                      <w:color w:val="000000"/>
                    </w:rPr>
                    <w:fldChar w:fldCharType="begin"/>
                  </w:r>
                  <w:r w:rsidR="006B230D">
                    <w:rPr>
                      <w:rFonts w:eastAsia="SimSun" w:cs="Calibri"/>
                      <w:color w:val="000000"/>
                    </w:rPr>
                    <w:instrText xml:space="preserve"> Daylight_modelling_Livingareas </w:instrText>
                  </w:r>
                  <w:r w:rsidR="006B230D">
                    <w:rPr>
                      <w:rFonts w:eastAsia="SimSun" w:cs="Calibri"/>
                      <w:color w:val="000000"/>
                    </w:rPr>
                    <w:fldChar w:fldCharType="separate"/>
                  </w:r>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Living areas</w:t>
                  </w:r>
                  <w:r w:rsidR="006B230D">
                    <w:rPr>
                      <w:rFonts w:eastAsia="SimSun" w:cs="Calibri"/>
                      <w:color w:val="000000"/>
                    </w:rPr>
                    <w:fldChar w:fldCharType="end"/>
                  </w:r>
                </w:p>
              </w:tc>
              <w:tc>
                <w:tcPr>
                  <w:tcW w:w="3260" w:type="dxa"/>
                  <w:shd w:val="clear" w:color="000000" w:fill="FFFFFF"/>
                  <w:vAlign w:val="center"/>
                  <w:hideMark/>
                </w:tcPr>
                <w:p w14:paraId="59809429" w14:textId="4FC39999" w:rsidR="006B230D" w:rsidRPr="00002AE0" w:rsidRDefault="00266275" w:rsidP="001A1654">
                  <w:pPr>
                    <w:spacing w:before="0" w:after="0"/>
                    <w:ind w:left="241"/>
                    <w:jc w:val="center"/>
                    <w:rPr>
                      <w:rFonts w:cs="Calibri"/>
                      <w:color w:val="000000"/>
                    </w:rPr>
                  </w:pPr>
                  <w:r>
                    <w:rPr>
                      <w:rFonts w:eastAsia="SimSun" w:cs="Calibri"/>
                      <w:color w:val="000000"/>
                    </w:rPr>
                    <w:t>[</w:t>
                  </w:r>
                  <w:r w:rsidR="006B230D" w:rsidRPr="00077C68">
                    <w:rPr>
                      <w:rFonts w:eastAsia="SimSun" w:cs="Calibri"/>
                      <w:color w:val="000000"/>
                    </w:rPr>
                    <w:fldChar w:fldCharType="begin"/>
                  </w:r>
                  <w:r w:rsidR="006B230D" w:rsidRPr="00077C68">
                    <w:rPr>
                      <w:rFonts w:eastAsia="SimSun" w:cs="Calibri"/>
                      <w:color w:val="000000"/>
                    </w:rPr>
                    <w:instrText xml:space="preserve"> REF Daylight_modelling_bedrooms \h </w:instrText>
                  </w:r>
                  <w:r w:rsidR="001A1654">
                    <w:rPr>
                      <w:rFonts w:eastAsia="SimSun" w:cs="Calibri"/>
                      <w:color w:val="000000"/>
                    </w:rPr>
                    <w:instrText xml:space="preserve"> \* MERGEFORMAT </w:instrText>
                  </w:r>
                  <w:r w:rsidR="006B230D" w:rsidRPr="00077C68">
                    <w:rPr>
                      <w:rFonts w:eastAsia="SimSun" w:cs="Calibri"/>
                      <w:color w:val="000000"/>
                    </w:rPr>
                  </w:r>
                  <w:r w:rsidR="006B230D" w:rsidRPr="00077C68">
                    <w:rPr>
                      <w:rFonts w:eastAsia="SimSun" w:cs="Calibri"/>
                      <w:color w:val="000000"/>
                    </w:rPr>
                    <w:fldChar w:fldCharType="separate"/>
                  </w:r>
                  <w:r w:rsidR="006B230D" w:rsidRPr="00077C68">
                    <w:rPr>
                      <w:rFonts w:eastAsia="SimSun" w:cs="Calibri"/>
                      <w:color w:val="000000"/>
                    </w:rPr>
                    <w:t>XX</w:t>
                  </w:r>
                  <w:r>
                    <w:rPr>
                      <w:rFonts w:eastAsia="SimSun" w:cs="Calibri"/>
                      <w:color w:val="000000"/>
                    </w:rPr>
                    <w:t>]</w:t>
                  </w:r>
                  <w:r w:rsidR="006B230D" w:rsidRPr="00077C68">
                    <w:rPr>
                      <w:rFonts w:eastAsia="SimSun" w:cs="Calibri"/>
                      <w:color w:val="000000"/>
                    </w:rPr>
                    <w:t>%</w:t>
                  </w:r>
                  <w:r w:rsidR="006B230D">
                    <w:rPr>
                      <w:rFonts w:eastAsia="SimSun" w:cs="Calibri"/>
                      <w:color w:val="000000"/>
                    </w:rPr>
                    <w:t xml:space="preserve"> of Bedrooms</w:t>
                  </w:r>
                  <w:r w:rsidR="006B230D" w:rsidRPr="00077C68">
                    <w:rPr>
                      <w:rFonts w:eastAsia="SimSun" w:cs="Calibri"/>
                      <w:color w:val="000000"/>
                    </w:rPr>
                    <w:fldChar w:fldCharType="end"/>
                  </w:r>
                </w:p>
              </w:tc>
            </w:tr>
          </w:tbl>
          <w:p w14:paraId="0A7AC6B5" w14:textId="5E2FB1A8" w:rsidR="0063232E" w:rsidRDefault="00C30DCE" w:rsidP="00CE534C">
            <w:pPr>
              <w:spacing w:before="0" w:after="0"/>
              <w:jc w:val="both"/>
              <w:rPr>
                <w:szCs w:val="22"/>
              </w:rPr>
            </w:pPr>
            <w:r w:rsidRPr="00002AE0">
              <w:rPr>
                <w:szCs w:val="22"/>
              </w:rPr>
              <w:t xml:space="preserve">Refer </w:t>
            </w:r>
            <w:r w:rsidR="00711CD6">
              <w:fldChar w:fldCharType="begin"/>
            </w:r>
            <w:r w:rsidR="00711CD6">
              <w:rPr>
                <w:szCs w:val="22"/>
              </w:rPr>
              <w:instrText>Daylight_</w:instrText>
            </w:r>
            <w:r w:rsidRPr="00002AE0">
              <w:rPr>
                <w:szCs w:val="22"/>
              </w:rPr>
              <w:instrText>Appendix</w:instrText>
            </w:r>
            <w:r w:rsidR="00711CD6">
              <w:fldChar w:fldCharType="separate"/>
            </w:r>
            <w:r w:rsidR="002D1B1A" w:rsidRPr="00BF59CE">
              <w:t>Appendix X – Daylight Modelling</w:t>
            </w:r>
            <w:r w:rsidR="00711CD6">
              <w:fldChar w:fldCharType="end"/>
            </w:r>
            <w:r w:rsidRPr="00002AE0">
              <w:rPr>
                <w:szCs w:val="22"/>
              </w:rPr>
              <w:t>.</w:t>
            </w:r>
          </w:p>
          <w:p w14:paraId="083C1C79" w14:textId="77777777" w:rsidR="0063232E" w:rsidRDefault="00002AE0" w:rsidP="00CE534C">
            <w:pPr>
              <w:spacing w:before="0" w:after="0"/>
              <w:jc w:val="both"/>
              <w:rPr>
                <w:szCs w:val="22"/>
                <w:highlight w:val="yellow"/>
              </w:rPr>
            </w:pPr>
            <w:r>
              <w:rPr>
                <w:szCs w:val="22"/>
              </w:rPr>
              <w:br/>
            </w:r>
            <w:r w:rsidR="00C30DCE" w:rsidRPr="00002AE0">
              <w:rPr>
                <w:szCs w:val="22"/>
                <w:highlight w:val="yellow"/>
              </w:rPr>
              <w:t>Or</w:t>
            </w:r>
          </w:p>
          <w:p w14:paraId="45294F0B" w14:textId="77777777" w:rsidR="0063232E" w:rsidRDefault="0063232E" w:rsidP="00CE534C">
            <w:pPr>
              <w:spacing w:before="0" w:after="0"/>
              <w:jc w:val="both"/>
              <w:rPr>
                <w:szCs w:val="22"/>
                <w:highlight w:val="yellow"/>
              </w:rPr>
            </w:pPr>
          </w:p>
          <w:p w14:paraId="43BB9912" w14:textId="45EC4410" w:rsidR="00C30DCE" w:rsidRDefault="00C30DCE" w:rsidP="00CE534C">
            <w:pPr>
              <w:spacing w:before="0" w:after="0"/>
              <w:jc w:val="both"/>
              <w:rPr>
                <w:szCs w:val="22"/>
              </w:rPr>
            </w:pPr>
            <w:r w:rsidRPr="00002AE0">
              <w:rPr>
                <w:szCs w:val="22"/>
                <w:highlight w:val="yellow"/>
              </w:rPr>
              <w:t xml:space="preserve"> </w:t>
            </w:r>
            <w:bookmarkStart w:id="82" w:name="DTS"/>
            <w:r w:rsidRPr="00002AE0">
              <w:rPr>
                <w:szCs w:val="22"/>
              </w:rPr>
              <w:t>The majority of the development complies with the Deemed-to-Satisfy method for IEQ prescribed by BESS.</w:t>
            </w:r>
            <w:bookmarkEnd w:id="82"/>
            <w:r w:rsidRPr="00002AE0">
              <w:rPr>
                <w:szCs w:val="22"/>
              </w:rPr>
              <w:t xml:space="preserve"> </w:t>
            </w:r>
          </w:p>
          <w:p w14:paraId="46210EA0" w14:textId="77777777" w:rsidR="0063232E" w:rsidRDefault="00C30DCE" w:rsidP="0063232E">
            <w:pPr>
              <w:pStyle w:val="ListBullet"/>
              <w:jc w:val="both"/>
              <w:rPr>
                <w:szCs w:val="22"/>
              </w:rPr>
            </w:pPr>
            <w:r w:rsidRPr="00002AE0">
              <w:rPr>
                <w:szCs w:val="22"/>
              </w:rPr>
              <w:t xml:space="preserve">All North, West and East oriented living areas and bedrooms are less than 8m deep. All south facing apartments is less than 5m in depth. </w:t>
            </w:r>
          </w:p>
          <w:p w14:paraId="27F6A478" w14:textId="77777777" w:rsidR="0063232E" w:rsidRDefault="00C30DCE" w:rsidP="0063232E">
            <w:pPr>
              <w:pStyle w:val="ListBullet"/>
              <w:jc w:val="both"/>
              <w:rPr>
                <w:szCs w:val="22"/>
              </w:rPr>
            </w:pPr>
            <w:r w:rsidRPr="00002AE0">
              <w:rPr>
                <w:szCs w:val="22"/>
              </w:rPr>
              <w:t>All living areas and bedrooms have a floor-to-ceiling height of 2.70m.</w:t>
            </w:r>
          </w:p>
          <w:p w14:paraId="4AC9C9F5" w14:textId="77777777" w:rsidR="0063232E" w:rsidRDefault="00C30DCE" w:rsidP="0063232E">
            <w:pPr>
              <w:pStyle w:val="ListBullet"/>
              <w:jc w:val="both"/>
              <w:rPr>
                <w:szCs w:val="22"/>
              </w:rPr>
            </w:pPr>
            <w:r w:rsidRPr="00002AE0">
              <w:rPr>
                <w:szCs w:val="22"/>
              </w:rPr>
              <w:t>All glazing to living areas achieves at least 60% visible light transmittance.</w:t>
            </w:r>
          </w:p>
          <w:p w14:paraId="6DCD18F8" w14:textId="77777777" w:rsidR="0063232E" w:rsidRDefault="00C30DCE" w:rsidP="0063232E">
            <w:pPr>
              <w:pStyle w:val="ListBullet"/>
              <w:jc w:val="both"/>
              <w:rPr>
                <w:szCs w:val="22"/>
              </w:rPr>
            </w:pPr>
            <w:r w:rsidRPr="00002AE0">
              <w:rPr>
                <w:szCs w:val="22"/>
              </w:rPr>
              <w:t>All living areas have an external facing window.</w:t>
            </w:r>
          </w:p>
          <w:p w14:paraId="1E92F6F0" w14:textId="026B69F9" w:rsidR="00C30DCE" w:rsidRPr="0063232E" w:rsidRDefault="00C30DCE" w:rsidP="0063232E">
            <w:pPr>
              <w:pStyle w:val="ListBullet"/>
              <w:jc w:val="both"/>
              <w:rPr>
                <w:szCs w:val="22"/>
              </w:rPr>
            </w:pPr>
            <w:r w:rsidRPr="0063232E">
              <w:rPr>
                <w:szCs w:val="22"/>
              </w:rPr>
              <w:t>All living areas and bedroom areas comply with the requirements of the building separation tables.</w:t>
            </w:r>
          </w:p>
        </w:tc>
      </w:tr>
      <w:tr w:rsidR="00C30DCE" w:rsidRPr="00002AE0" w14:paraId="447DDCEA"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433EAED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Winter Sunlight</w:t>
            </w:r>
          </w:p>
        </w:tc>
        <w:tc>
          <w:tcPr>
            <w:tcW w:w="1815" w:type="dxa"/>
            <w:tcBorders>
              <w:top w:val="single" w:sz="2" w:space="0" w:color="BFBFBF" w:themeColor="background1" w:themeShade="BF"/>
              <w:bottom w:val="single" w:sz="2" w:space="0" w:color="BFBFBF" w:themeColor="background1" w:themeShade="BF"/>
            </w:tcBorders>
            <w:vAlign w:val="center"/>
          </w:tcPr>
          <w:p w14:paraId="56C5EB68" w14:textId="77777777" w:rsidR="00C30DCE" w:rsidRPr="00002AE0" w:rsidRDefault="00C30DCE" w:rsidP="00CE534C">
            <w:pPr>
              <w:spacing w:before="0" w:after="0"/>
              <w:rPr>
                <w:szCs w:val="22"/>
              </w:rPr>
            </w:pPr>
            <w:r w:rsidRPr="00002AE0">
              <w:rPr>
                <w:szCs w:val="22"/>
              </w:rPr>
              <w:t>To provide a high level of amenity and reduce need for artificial heating in winter.</w:t>
            </w:r>
          </w:p>
        </w:tc>
        <w:tc>
          <w:tcPr>
            <w:tcW w:w="6236" w:type="dxa"/>
            <w:tcBorders>
              <w:top w:val="single" w:sz="2" w:space="0" w:color="BFBFBF" w:themeColor="background1" w:themeShade="BF"/>
              <w:bottom w:val="single" w:sz="2" w:space="0" w:color="BFBFBF" w:themeColor="background1" w:themeShade="BF"/>
            </w:tcBorders>
            <w:vAlign w:val="center"/>
          </w:tcPr>
          <w:p w14:paraId="01E4E04F" w14:textId="36479A60" w:rsidR="00C30DCE" w:rsidRPr="00002AE0" w:rsidRDefault="00266275" w:rsidP="00CE534C">
            <w:pPr>
              <w:spacing w:before="0" w:after="0"/>
              <w:jc w:val="both"/>
              <w:rPr>
                <w:szCs w:val="22"/>
              </w:rPr>
            </w:pPr>
            <w:bookmarkStart w:id="83" w:name="Sunlight"/>
            <w:r>
              <w:rPr>
                <w:szCs w:val="22"/>
              </w:rPr>
              <w:t>[</w:t>
            </w:r>
            <w:r w:rsidR="00C30DCE" w:rsidRPr="00002AE0">
              <w:rPr>
                <w:szCs w:val="22"/>
              </w:rPr>
              <w:t>XX% (XX out of XX)</w:t>
            </w:r>
            <w:r>
              <w:rPr>
                <w:szCs w:val="22"/>
              </w:rPr>
              <w:t>]</w:t>
            </w:r>
            <w:r w:rsidR="00C30DCE" w:rsidRPr="00002AE0">
              <w:rPr>
                <w:szCs w:val="22"/>
              </w:rPr>
              <w:t xml:space="preserve"> of apartments achieve at least 3 hours of sunlight.</w:t>
            </w:r>
            <w:bookmarkEnd w:id="83"/>
          </w:p>
        </w:tc>
      </w:tr>
      <w:tr w:rsidR="00C30DCE" w:rsidRPr="00002AE0" w14:paraId="3B527837"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2B90C8E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 xml:space="preserve">Daylight Access – </w:t>
            </w:r>
          </w:p>
          <w:p w14:paraId="6C78838F"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Non-Residential</w:t>
            </w:r>
          </w:p>
        </w:tc>
        <w:tc>
          <w:tcPr>
            <w:tcW w:w="1815" w:type="dxa"/>
            <w:tcBorders>
              <w:top w:val="single" w:sz="2" w:space="0" w:color="BFBFBF" w:themeColor="background1" w:themeShade="BF"/>
              <w:bottom w:val="single" w:sz="2" w:space="0" w:color="BFBFBF" w:themeColor="background1" w:themeShade="BF"/>
            </w:tcBorders>
            <w:vAlign w:val="center"/>
          </w:tcPr>
          <w:p w14:paraId="665BFAE2" w14:textId="77777777" w:rsidR="00C30DCE" w:rsidRPr="00002AE0" w:rsidRDefault="00C30DCE" w:rsidP="00CE534C">
            <w:pPr>
              <w:spacing w:before="0" w:after="0"/>
              <w:rPr>
                <w:szCs w:val="22"/>
              </w:rPr>
            </w:pPr>
            <w:r w:rsidRPr="00002AE0">
              <w:rPr>
                <w:szCs w:val="22"/>
              </w:rPr>
              <w:t>To provide a high level of amenity and energy efficiency through design for natural light.</w:t>
            </w:r>
          </w:p>
        </w:tc>
        <w:tc>
          <w:tcPr>
            <w:tcW w:w="6236" w:type="dxa"/>
            <w:tcBorders>
              <w:top w:val="single" w:sz="2" w:space="0" w:color="BFBFBF" w:themeColor="background1" w:themeShade="BF"/>
              <w:bottom w:val="single" w:sz="2" w:space="0" w:color="BFBFBF" w:themeColor="background1" w:themeShade="BF"/>
            </w:tcBorders>
            <w:vAlign w:val="center"/>
          </w:tcPr>
          <w:p w14:paraId="71B4ACB4" w14:textId="6E3DB160" w:rsidR="00C30DCE" w:rsidRPr="00002AE0" w:rsidRDefault="00C30DCE" w:rsidP="00CE534C">
            <w:pPr>
              <w:spacing w:before="0" w:after="0"/>
              <w:jc w:val="both"/>
              <w:rPr>
                <w:szCs w:val="22"/>
              </w:rPr>
            </w:pPr>
            <w:bookmarkStart w:id="84" w:name="Daylight_NonRes"/>
            <w:r w:rsidRPr="00002AE0">
              <w:rPr>
                <w:szCs w:val="22"/>
              </w:rPr>
              <w:t xml:space="preserve">The non-residential areas are targeting a 2% DF to </w:t>
            </w:r>
            <w:r w:rsidR="00266275">
              <w:rPr>
                <w:szCs w:val="22"/>
              </w:rPr>
              <w:t>[XX]</w:t>
            </w:r>
            <w:r w:rsidRPr="00002AE0">
              <w:rPr>
                <w:szCs w:val="22"/>
              </w:rPr>
              <w:t>% of the nominated area.</w:t>
            </w:r>
            <w:bookmarkEnd w:id="84"/>
          </w:p>
        </w:tc>
      </w:tr>
      <w:tr w:rsidR="00C30DCE" w:rsidRPr="00002AE0" w14:paraId="698C8A1C" w14:textId="77777777" w:rsidTr="00CE534C">
        <w:trPr>
          <w:trHeight w:val="283"/>
        </w:trPr>
        <w:tc>
          <w:tcPr>
            <w:tcW w:w="1814" w:type="dxa"/>
            <w:tcBorders>
              <w:top w:val="single" w:sz="2" w:space="0" w:color="BFBFBF" w:themeColor="background1" w:themeShade="BF"/>
              <w:bottom w:val="single" w:sz="2" w:space="0" w:color="BFBFBF" w:themeColor="background1" w:themeShade="BF"/>
            </w:tcBorders>
            <w:vAlign w:val="center"/>
          </w:tcPr>
          <w:p w14:paraId="65DAB583"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lastRenderedPageBreak/>
              <w:t>Minimal Internal Bedrooms</w:t>
            </w:r>
          </w:p>
        </w:tc>
        <w:tc>
          <w:tcPr>
            <w:tcW w:w="1815" w:type="dxa"/>
            <w:tcBorders>
              <w:top w:val="single" w:sz="2" w:space="0" w:color="BFBFBF" w:themeColor="background1" w:themeShade="BF"/>
              <w:bottom w:val="single" w:sz="2" w:space="0" w:color="BFBFBF" w:themeColor="background1" w:themeShade="BF"/>
            </w:tcBorders>
            <w:vAlign w:val="center"/>
          </w:tcPr>
          <w:p w14:paraId="12725323" w14:textId="77777777" w:rsidR="00C30DCE" w:rsidRPr="00002AE0" w:rsidRDefault="00C30DCE" w:rsidP="00CE534C">
            <w:pPr>
              <w:spacing w:before="0" w:after="0"/>
              <w:rPr>
                <w:szCs w:val="22"/>
              </w:rPr>
            </w:pPr>
            <w:r w:rsidRPr="00002AE0">
              <w:rPr>
                <w:szCs w:val="22"/>
              </w:rPr>
              <w:t>90% of bedrooms have an external window.</w:t>
            </w:r>
            <w:r w:rsidRPr="00002AE0">
              <w:rPr>
                <w:rStyle w:val="apple-converted-space"/>
                <w:color w:val="666666"/>
                <w:szCs w:val="22"/>
                <w:shd w:val="clear" w:color="auto" w:fill="FFFFFF"/>
              </w:rPr>
              <w:t> </w:t>
            </w:r>
          </w:p>
        </w:tc>
        <w:tc>
          <w:tcPr>
            <w:tcW w:w="6236" w:type="dxa"/>
            <w:tcBorders>
              <w:top w:val="single" w:sz="2" w:space="0" w:color="BFBFBF" w:themeColor="background1" w:themeShade="BF"/>
              <w:bottom w:val="single" w:sz="2" w:space="0" w:color="BFBFBF" w:themeColor="background1" w:themeShade="BF"/>
            </w:tcBorders>
            <w:vAlign w:val="center"/>
          </w:tcPr>
          <w:p w14:paraId="46EC1272" w14:textId="77777777" w:rsidR="00C30DCE" w:rsidRPr="00002AE0" w:rsidRDefault="00C30DCE" w:rsidP="00CE534C">
            <w:pPr>
              <w:spacing w:before="0" w:after="0"/>
              <w:jc w:val="both"/>
              <w:rPr>
                <w:szCs w:val="22"/>
              </w:rPr>
            </w:pPr>
            <w:r w:rsidRPr="00002AE0">
              <w:rPr>
                <w:szCs w:val="22"/>
              </w:rPr>
              <w:t>NIL internal bedrooms.</w:t>
            </w:r>
          </w:p>
        </w:tc>
      </w:tr>
      <w:tr w:rsidR="00C30DCE" w:rsidRPr="00A06187"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2BD7D7C6" w:rsidR="0063232E" w:rsidRDefault="00266275" w:rsidP="00CE534C">
            <w:pPr>
              <w:spacing w:before="0" w:after="0"/>
              <w:jc w:val="both"/>
              <w:rPr>
                <w:szCs w:val="22"/>
              </w:rPr>
            </w:pPr>
            <w:bookmarkStart w:id="85" w:name="Lighting"/>
            <w:bookmarkStart w:id="86" w:name="Nat_Vent"/>
            <w:r>
              <w:rPr>
                <w:szCs w:val="22"/>
              </w:rPr>
              <w:t>[</w:t>
            </w:r>
            <w:r w:rsidR="00C30DCE" w:rsidRPr="00002AE0">
              <w:rPr>
                <w:szCs w:val="22"/>
              </w:rPr>
              <w:t xml:space="preserve">XX% </w:t>
            </w:r>
            <w:bookmarkEnd w:id="86"/>
            <w:r w:rsidR="00C30DCE" w:rsidRPr="00002AE0">
              <w:rPr>
                <w:szCs w:val="22"/>
              </w:rPr>
              <w:t>(XX out of XX)</w:t>
            </w:r>
            <w:r>
              <w:rPr>
                <w:szCs w:val="22"/>
              </w:rPr>
              <w:t>]</w:t>
            </w:r>
            <w:r w:rsidR="00C30DCE" w:rsidRPr="00002AE0">
              <w:rPr>
                <w:szCs w:val="22"/>
              </w:rPr>
              <w:t xml:space="preserve"> of the development’s apartments are naturally cross-ventilated. Apartments are provided with windows on opposite or adjacent facades or are effective single sided ventilated.</w:t>
            </w:r>
            <w:bookmarkEnd w:id="85"/>
          </w:p>
          <w:p w14:paraId="6CEF836C" w14:textId="77777777" w:rsidR="00CF37C2" w:rsidRDefault="00CF37C2" w:rsidP="00CE534C">
            <w:pPr>
              <w:spacing w:before="0" w:after="0"/>
              <w:jc w:val="both"/>
              <w:rPr>
                <w:szCs w:val="22"/>
              </w:rPr>
            </w:pPr>
          </w:p>
          <w:p w14:paraId="65573D62" w14:textId="7CCBFCED" w:rsidR="00C30DCE" w:rsidRPr="00872344" w:rsidRDefault="00CF37C2"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0004326B" w:rsidRPr="00872344">
              <w:rPr>
                <w:lang w:val="fr-FR"/>
              </w:rPr>
              <w:t>Appendix X – Effective Natural Ventilation</w:t>
            </w:r>
            <w:r>
              <w:fldChar w:fldCharType="end"/>
            </w:r>
          </w:p>
        </w:tc>
      </w:tr>
      <w:tr w:rsidR="00C30DCE" w:rsidRPr="00002AE0" w14:paraId="60D08B15" w14:textId="77777777" w:rsidTr="00CE534C">
        <w:trPr>
          <w:trHeight w:val="283"/>
        </w:trPr>
        <w:tc>
          <w:tcPr>
            <w:tcW w:w="1814" w:type="dxa"/>
            <w:tcBorders>
              <w:top w:val="single" w:sz="2" w:space="0" w:color="BFBFBF" w:themeColor="background1" w:themeShade="BF"/>
            </w:tcBorders>
            <w:vAlign w:val="center"/>
          </w:tcPr>
          <w:p w14:paraId="0C54AD2B"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Ventilation – Non-Residential</w:t>
            </w:r>
          </w:p>
        </w:tc>
        <w:tc>
          <w:tcPr>
            <w:tcW w:w="1815" w:type="dxa"/>
            <w:tcBorders>
              <w:top w:val="single" w:sz="2" w:space="0" w:color="BFBFBF" w:themeColor="background1" w:themeShade="BF"/>
            </w:tcBorders>
            <w:vAlign w:val="center"/>
          </w:tcPr>
          <w:p w14:paraId="2783F88E"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3F2CE1DD" w14:textId="3A34A1EC" w:rsidR="0063232E" w:rsidRDefault="00266275" w:rsidP="00CE534C">
            <w:pPr>
              <w:spacing w:before="0" w:after="0"/>
              <w:jc w:val="both"/>
            </w:pPr>
            <w:r>
              <w:t>[XX]</w:t>
            </w:r>
          </w:p>
          <w:p w14:paraId="005BE799" w14:textId="37E1AFA8" w:rsidR="00C30DCE" w:rsidRPr="00002AE0" w:rsidRDefault="00002AE0" w:rsidP="00CE534C">
            <w:pPr>
              <w:spacing w:before="0" w:after="0"/>
              <w:jc w:val="both"/>
              <w:rPr>
                <w:szCs w:val="22"/>
              </w:rPr>
            </w:pPr>
            <w:r>
              <w:rPr>
                <w:szCs w:val="22"/>
              </w:rPr>
              <w:br/>
            </w:r>
            <w:r w:rsidR="00C30DCE" w:rsidRPr="00002AE0">
              <w:rPr>
                <w:szCs w:val="22"/>
              </w:rPr>
              <w:t xml:space="preserve">This is to be included in the mechanical design and specifications. </w:t>
            </w:r>
          </w:p>
        </w:tc>
      </w:tr>
      <w:tr w:rsidR="00C30DCE" w:rsidRPr="00002AE0" w14:paraId="04F4CCD4" w14:textId="77777777" w:rsidTr="00CE534C">
        <w:trPr>
          <w:trHeight w:val="283"/>
        </w:trPr>
        <w:tc>
          <w:tcPr>
            <w:tcW w:w="1814" w:type="dxa"/>
            <w:vAlign w:val="center"/>
          </w:tcPr>
          <w:p w14:paraId="3B748ECE"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Align w:val="center"/>
          </w:tcPr>
          <w:p w14:paraId="01974577"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6EA31BEB" w14:textId="5DE0BD3D" w:rsidR="00C30DCE" w:rsidRDefault="00C30DCE" w:rsidP="0004326B">
            <w:pPr>
              <w:spacing w:before="0" w:after="0"/>
              <w:jc w:val="both"/>
              <w:rPr>
                <w:szCs w:val="22"/>
              </w:rPr>
            </w:pPr>
            <w:bookmarkStart w:id="87" w:name="Shading"/>
            <w:r w:rsidRPr="00002AE0">
              <w:rPr>
                <w:szCs w:val="22"/>
              </w:rPr>
              <w:t>The development is provided with a comprehensive shading strategy</w:t>
            </w:r>
            <w:bookmarkEnd w:id="87"/>
            <w:r w:rsidRPr="00002AE0">
              <w:rPr>
                <w:szCs w:val="22"/>
              </w:rPr>
              <w:t>:</w:t>
            </w:r>
          </w:p>
          <w:p w14:paraId="1CDCB14F" w14:textId="1524D620" w:rsidR="00BB5EC7" w:rsidRDefault="00BB5EC7" w:rsidP="00BB5EC7">
            <w:pPr>
              <w:pStyle w:val="ListBullet"/>
              <w:jc w:val="both"/>
              <w:rPr>
                <w:szCs w:val="22"/>
              </w:rPr>
            </w:pPr>
            <w:r>
              <w:rPr>
                <w:szCs w:val="22"/>
              </w:rPr>
              <w:t>XXX</w:t>
            </w:r>
            <w:r w:rsidRPr="00002AE0">
              <w:rPr>
                <w:szCs w:val="22"/>
              </w:rPr>
              <w:t>.</w:t>
            </w:r>
          </w:p>
          <w:p w14:paraId="230153B3" w14:textId="646717F3" w:rsidR="00BB5EC7" w:rsidRPr="00BB5EC7" w:rsidRDefault="00BB5EC7" w:rsidP="00BB5EC7">
            <w:pPr>
              <w:pStyle w:val="ListBullet"/>
              <w:jc w:val="both"/>
              <w:rPr>
                <w:szCs w:val="22"/>
              </w:rPr>
            </w:pPr>
            <w:r>
              <w:rPr>
                <w:szCs w:val="22"/>
              </w:rPr>
              <w:t>XXX</w:t>
            </w:r>
            <w:r w:rsidRPr="00002AE0">
              <w:rPr>
                <w:szCs w:val="22"/>
              </w:rPr>
              <w:t>.</w:t>
            </w:r>
          </w:p>
        </w:tc>
      </w:tr>
      <w:tr w:rsidR="00C30DCE" w:rsidRPr="00002AE0" w14:paraId="3F3B6F99" w14:textId="77777777" w:rsidTr="00CE534C">
        <w:trPr>
          <w:trHeight w:val="283"/>
        </w:trPr>
        <w:tc>
          <w:tcPr>
            <w:tcW w:w="1814" w:type="dxa"/>
            <w:vMerge w:val="restart"/>
            <w:vAlign w:val="center"/>
          </w:tcPr>
          <w:p w14:paraId="3E62897A"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Thermal Comfort – Non-Residential</w:t>
            </w:r>
          </w:p>
        </w:tc>
        <w:tc>
          <w:tcPr>
            <w:tcW w:w="1815" w:type="dxa"/>
            <w:vMerge w:val="restart"/>
            <w:vAlign w:val="center"/>
          </w:tcPr>
          <w:p w14:paraId="6540EA74" w14:textId="77777777" w:rsidR="00C30DCE" w:rsidRPr="00002AE0" w:rsidRDefault="00C30DCE"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5014733E" w14:textId="77777777" w:rsidR="00C30DCE" w:rsidRDefault="00C30DCE" w:rsidP="00CE534C">
            <w:pPr>
              <w:spacing w:before="0" w:after="0"/>
              <w:jc w:val="both"/>
              <w:rPr>
                <w:szCs w:val="22"/>
              </w:rPr>
            </w:pPr>
            <w:r w:rsidRPr="00002AE0">
              <w:rPr>
                <w:szCs w:val="22"/>
              </w:rPr>
              <w:t>The development is provided with a comprehensive shading strategy</w:t>
            </w:r>
            <w:r w:rsidR="0004326B">
              <w:rPr>
                <w:szCs w:val="22"/>
              </w:rPr>
              <w:t>:</w:t>
            </w:r>
          </w:p>
          <w:p w14:paraId="145A9793" w14:textId="77777777" w:rsidR="00BB5EC7" w:rsidRDefault="00BB5EC7" w:rsidP="00BB5EC7">
            <w:pPr>
              <w:pStyle w:val="ListBullet"/>
              <w:jc w:val="both"/>
              <w:rPr>
                <w:szCs w:val="22"/>
              </w:rPr>
            </w:pPr>
            <w:r>
              <w:rPr>
                <w:szCs w:val="22"/>
              </w:rPr>
              <w:t>XXX</w:t>
            </w:r>
            <w:r w:rsidRPr="00002AE0">
              <w:rPr>
                <w:szCs w:val="22"/>
              </w:rPr>
              <w:t>.</w:t>
            </w:r>
          </w:p>
          <w:p w14:paraId="5FE715C7" w14:textId="2F957948" w:rsidR="0004326B" w:rsidRPr="00BB5EC7" w:rsidRDefault="00BB5EC7" w:rsidP="00BB5EC7">
            <w:pPr>
              <w:pStyle w:val="ListBullet"/>
              <w:jc w:val="both"/>
              <w:rPr>
                <w:szCs w:val="22"/>
              </w:rPr>
            </w:pPr>
            <w:r w:rsidRPr="00BB5EC7">
              <w:t>XXX.</w:t>
            </w:r>
          </w:p>
        </w:tc>
      </w:tr>
      <w:tr w:rsidR="00C30DCE" w:rsidRPr="00002AE0" w14:paraId="6A09F331" w14:textId="77777777" w:rsidTr="00CE534C">
        <w:trPr>
          <w:trHeight w:val="283"/>
        </w:trPr>
        <w:tc>
          <w:tcPr>
            <w:tcW w:w="1814" w:type="dxa"/>
            <w:vMerge/>
            <w:vAlign w:val="center"/>
          </w:tcPr>
          <w:p w14:paraId="66352788" w14:textId="77777777" w:rsidR="00C30DCE" w:rsidRPr="00002AE0" w:rsidRDefault="00C30DCE" w:rsidP="00CE534C">
            <w:pPr>
              <w:spacing w:before="0" w:after="0"/>
              <w:rPr>
                <w:rFonts w:ascii="Roboto" w:hAnsi="Roboto"/>
                <w:color w:val="00602B" w:themeColor="text2"/>
                <w:szCs w:val="22"/>
              </w:rPr>
            </w:pPr>
          </w:p>
        </w:tc>
        <w:tc>
          <w:tcPr>
            <w:tcW w:w="1815" w:type="dxa"/>
            <w:vMerge/>
            <w:vAlign w:val="center"/>
          </w:tcPr>
          <w:p w14:paraId="203A7C47" w14:textId="77777777" w:rsidR="00C30DCE" w:rsidRPr="00002AE0" w:rsidRDefault="00C30DCE" w:rsidP="00CE534C">
            <w:pPr>
              <w:spacing w:before="0" w:after="0"/>
              <w:rPr>
                <w:szCs w:val="22"/>
              </w:rPr>
            </w:pPr>
          </w:p>
        </w:tc>
        <w:tc>
          <w:tcPr>
            <w:tcW w:w="6236" w:type="dxa"/>
            <w:vAlign w:val="center"/>
          </w:tcPr>
          <w:p w14:paraId="7EBE6A89" w14:textId="4F3A1182" w:rsidR="00C30DCE" w:rsidRPr="00002AE0" w:rsidRDefault="00266275" w:rsidP="00CE534C">
            <w:pPr>
              <w:spacing w:before="0" w:after="0"/>
              <w:jc w:val="both"/>
              <w:rPr>
                <w:szCs w:val="22"/>
              </w:rPr>
            </w:pPr>
            <w:r>
              <w:rPr>
                <w:szCs w:val="22"/>
              </w:rPr>
              <w:t>[</w:t>
            </w:r>
            <w:r w:rsidR="00C30DCE" w:rsidRPr="00002AE0">
              <w:rPr>
                <w:szCs w:val="22"/>
              </w:rPr>
              <w:t>XX</w:t>
            </w:r>
            <w:r>
              <w:rPr>
                <w:szCs w:val="22"/>
              </w:rPr>
              <w:t>]</w:t>
            </w:r>
            <w:r w:rsidR="00C30DCE" w:rsidRPr="00002AE0">
              <w:rPr>
                <w:szCs w:val="22"/>
              </w:rPr>
              <w:t xml:space="preserve">% of the regular use areas of the commercial areas are provided with ceiling fans. </w:t>
            </w:r>
          </w:p>
        </w:tc>
      </w:tr>
      <w:tr w:rsidR="00C30DCE" w:rsidRPr="00002AE0" w14:paraId="74763202" w14:textId="77777777" w:rsidTr="00CE534C">
        <w:trPr>
          <w:trHeight w:val="283"/>
        </w:trPr>
        <w:tc>
          <w:tcPr>
            <w:tcW w:w="1814" w:type="dxa"/>
            <w:vMerge w:val="restart"/>
            <w:vAlign w:val="center"/>
          </w:tcPr>
          <w:p w14:paraId="1AC38E85"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Air Quality – Non-Residential</w:t>
            </w:r>
          </w:p>
        </w:tc>
        <w:tc>
          <w:tcPr>
            <w:tcW w:w="1815" w:type="dxa"/>
            <w:vAlign w:val="center"/>
          </w:tcPr>
          <w:p w14:paraId="5B3F577C" w14:textId="77777777" w:rsidR="00C30DCE" w:rsidRPr="00002AE0" w:rsidRDefault="00C30DCE" w:rsidP="00CE534C">
            <w:pPr>
              <w:spacing w:before="0" w:after="0"/>
              <w:rPr>
                <w:szCs w:val="22"/>
              </w:rPr>
            </w:pPr>
            <w:r w:rsidRPr="00002AE0">
              <w:rPr>
                <w:szCs w:val="22"/>
              </w:rPr>
              <w:t>All paints and adhesives meet the maximum total indoor pollutant emission limits.</w:t>
            </w:r>
          </w:p>
        </w:tc>
        <w:tc>
          <w:tcPr>
            <w:tcW w:w="6236" w:type="dxa"/>
            <w:vAlign w:val="center"/>
          </w:tcPr>
          <w:p w14:paraId="280C21B7" w14:textId="77777777" w:rsidR="00C30DCE" w:rsidRPr="00002AE0" w:rsidRDefault="00C30DCE" w:rsidP="00CE534C">
            <w:pPr>
              <w:spacing w:before="0" w:after="0"/>
              <w:jc w:val="both"/>
              <w:rPr>
                <w:szCs w:val="22"/>
              </w:rPr>
            </w:pPr>
            <w:r w:rsidRPr="00002AE0">
              <w:rPr>
                <w:szCs w:val="22"/>
              </w:rPr>
              <w:t>All internally applied paints adhesives and sealants are to have a low or ultra-low VOC content in line with Green Star Buildings V1 Credit 13.</w:t>
            </w:r>
          </w:p>
        </w:tc>
      </w:tr>
      <w:tr w:rsidR="00C30DCE" w:rsidRPr="00002AE0" w14:paraId="005E362C" w14:textId="77777777" w:rsidTr="00CE534C">
        <w:trPr>
          <w:trHeight w:val="283"/>
        </w:trPr>
        <w:tc>
          <w:tcPr>
            <w:tcW w:w="1814" w:type="dxa"/>
            <w:vMerge/>
            <w:vAlign w:val="center"/>
          </w:tcPr>
          <w:p w14:paraId="75697055" w14:textId="77777777" w:rsidR="00C30DCE" w:rsidRPr="00002AE0" w:rsidRDefault="00C30DCE" w:rsidP="00CE534C">
            <w:pPr>
              <w:spacing w:before="0" w:after="0"/>
              <w:rPr>
                <w:color w:val="auto"/>
                <w:szCs w:val="22"/>
              </w:rPr>
            </w:pPr>
          </w:p>
        </w:tc>
        <w:tc>
          <w:tcPr>
            <w:tcW w:w="1815" w:type="dxa"/>
            <w:vAlign w:val="center"/>
          </w:tcPr>
          <w:p w14:paraId="69076596" w14:textId="77777777" w:rsidR="00C30DCE" w:rsidRPr="00002AE0" w:rsidRDefault="00C30DCE" w:rsidP="00CE534C">
            <w:pPr>
              <w:spacing w:before="0" w:after="0"/>
              <w:rPr>
                <w:szCs w:val="22"/>
              </w:rPr>
            </w:pPr>
            <w:r w:rsidRPr="00002AE0">
              <w:rPr>
                <w:szCs w:val="22"/>
              </w:rPr>
              <w:t>All carpet meets the maximum total indoor pollutant emission limits.</w:t>
            </w:r>
          </w:p>
        </w:tc>
        <w:tc>
          <w:tcPr>
            <w:tcW w:w="6236" w:type="dxa"/>
            <w:vAlign w:val="center"/>
          </w:tcPr>
          <w:p w14:paraId="5BD11D4F" w14:textId="77777777" w:rsidR="00C30DCE" w:rsidRPr="00002AE0" w:rsidRDefault="00C30DCE" w:rsidP="00CE534C">
            <w:pPr>
              <w:spacing w:before="0" w:after="0"/>
              <w:jc w:val="both"/>
              <w:rPr>
                <w:szCs w:val="22"/>
              </w:rPr>
            </w:pPr>
            <w:r w:rsidRPr="00002AE0">
              <w:rPr>
                <w:szCs w:val="22"/>
              </w:rPr>
              <w:t>All internally applied carpets are to have a low VOC content in line with Green Star Buildings V1 Credit 13.</w:t>
            </w:r>
          </w:p>
        </w:tc>
      </w:tr>
      <w:tr w:rsidR="00C30DCE" w:rsidRPr="00002AE0" w14:paraId="1489DA01" w14:textId="77777777" w:rsidTr="00CE534C">
        <w:trPr>
          <w:trHeight w:val="283"/>
        </w:trPr>
        <w:tc>
          <w:tcPr>
            <w:tcW w:w="1814" w:type="dxa"/>
            <w:vMerge/>
            <w:vAlign w:val="center"/>
          </w:tcPr>
          <w:p w14:paraId="3950DAA0" w14:textId="77777777" w:rsidR="00C30DCE" w:rsidRPr="00002AE0" w:rsidRDefault="00C30DCE" w:rsidP="00CE534C">
            <w:pPr>
              <w:spacing w:before="0" w:after="0"/>
              <w:rPr>
                <w:color w:val="auto"/>
                <w:szCs w:val="22"/>
              </w:rPr>
            </w:pPr>
          </w:p>
        </w:tc>
        <w:tc>
          <w:tcPr>
            <w:tcW w:w="1815" w:type="dxa"/>
            <w:vAlign w:val="center"/>
          </w:tcPr>
          <w:p w14:paraId="6DDFFF25" w14:textId="77777777" w:rsidR="00C30DCE" w:rsidRPr="00002AE0" w:rsidRDefault="00C30DCE" w:rsidP="00CE534C">
            <w:pPr>
              <w:spacing w:before="0" w:after="0"/>
              <w:rPr>
                <w:szCs w:val="22"/>
              </w:rPr>
            </w:pPr>
            <w:r w:rsidRPr="00002AE0">
              <w:rPr>
                <w:szCs w:val="22"/>
              </w:rPr>
              <w:t>All engineered wood meets the maximum total indoor pollutant emission limits.</w:t>
            </w:r>
          </w:p>
        </w:tc>
        <w:tc>
          <w:tcPr>
            <w:tcW w:w="6236" w:type="dxa"/>
            <w:vAlign w:val="center"/>
          </w:tcPr>
          <w:p w14:paraId="454C208F" w14:textId="77777777" w:rsidR="00C30DCE" w:rsidRPr="00002AE0" w:rsidRDefault="00C30DCE" w:rsidP="00CE534C">
            <w:pPr>
              <w:spacing w:before="0" w:after="0"/>
              <w:jc w:val="both"/>
              <w:rPr>
                <w:szCs w:val="22"/>
              </w:rPr>
            </w:pPr>
            <w:r w:rsidRPr="00002AE0">
              <w:rPr>
                <w:szCs w:val="22"/>
              </w:rPr>
              <w:t>All internally applied engineered wood products are to have low formaldehyde levels in line with Green Star Buildings V1 Credit 13.</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8" w:name="_Toc461726283"/>
      <w:bookmarkStart w:id="89" w:name="_Toc462823801"/>
      <w:bookmarkStart w:id="90" w:name="_Toc46738709"/>
      <w:bookmarkStart w:id="91" w:name="_Toc231555529"/>
      <w:bookmarkEnd w:id="80"/>
      <w:r w:rsidRPr="00C06C55">
        <w:lastRenderedPageBreak/>
        <w:t>Transport</w:t>
      </w:r>
      <w:bookmarkEnd w:id="88"/>
      <w:bookmarkEnd w:id="89"/>
      <w:bookmarkEnd w:id="90"/>
      <w:bookmarkEnd w:id="91"/>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63232E">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4"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25CE8E8" w14:textId="2F7A8C18" w:rsidR="00C30DCE" w:rsidRDefault="00BB5EC7" w:rsidP="00002AE0">
            <w:pPr>
              <w:spacing w:before="0" w:after="0"/>
              <w:rPr>
                <w:szCs w:val="22"/>
              </w:rPr>
            </w:pPr>
            <w:r w:rsidRPr="00002AE0">
              <w:rPr>
                <w:szCs w:val="22"/>
              </w:rPr>
              <w:t xml:space="preserve"> </w:t>
            </w:r>
            <w:bookmarkStart w:id="92" w:name="Bicycles"/>
            <w:r>
              <w:rPr>
                <w:szCs w:val="22"/>
              </w:rPr>
              <w:t>[</w:t>
            </w:r>
            <w:r w:rsidRPr="00002AE0">
              <w:rPr>
                <w:szCs w:val="22"/>
              </w:rPr>
              <w:t>XX</w:t>
            </w:r>
            <w:r w:rsidR="00A651E1">
              <w:rPr>
                <w:szCs w:val="22"/>
              </w:rPr>
              <w:t>]</w:t>
            </w:r>
            <w:r w:rsidRPr="00002AE0">
              <w:rPr>
                <w:szCs w:val="22"/>
              </w:rPr>
              <w:t xml:space="preserve"> bicycle spaces are to be provided for residents.</w:t>
            </w:r>
            <w:bookmarkEnd w:id="92"/>
            <w:r w:rsidRPr="00002AE0">
              <w:rPr>
                <w:szCs w:val="22"/>
              </w:rPr>
              <w:t xml:space="preserve"> This will provide a ratio of approximately 1 resident bicycle space for every apartment.</w:t>
            </w:r>
          </w:p>
          <w:p w14:paraId="798A2838" w14:textId="77777777" w:rsidR="00BB5EC7" w:rsidRDefault="00BB5EC7" w:rsidP="00002AE0">
            <w:pPr>
              <w:spacing w:before="0" w:after="0"/>
              <w:rPr>
                <w:szCs w:val="22"/>
              </w:rPr>
            </w:pPr>
          </w:p>
          <w:p w14:paraId="4D0012B2" w14:textId="155698BA" w:rsidR="00BB5EC7" w:rsidRPr="00002AE0" w:rsidRDefault="00BB5EC7" w:rsidP="00002AE0">
            <w:pPr>
              <w:spacing w:before="0" w:after="0"/>
              <w:rPr>
                <w:szCs w:val="22"/>
              </w:rPr>
            </w:pPr>
            <w:r w:rsidRPr="00002AE0">
              <w:rPr>
                <w:szCs w:val="22"/>
              </w:rPr>
              <w:t xml:space="preserve"> </w:t>
            </w:r>
            <w:bookmarkStart w:id="93" w:name="OLE_LINK9"/>
            <w:r>
              <w:rPr>
                <w:szCs w:val="22"/>
              </w:rPr>
              <w:t>[</w:t>
            </w:r>
            <w:r w:rsidRPr="00002AE0">
              <w:rPr>
                <w:szCs w:val="22"/>
              </w:rPr>
              <w:t>XX</w:t>
            </w:r>
            <w:r w:rsidR="00A651E1">
              <w:rPr>
                <w:szCs w:val="22"/>
              </w:rPr>
              <w:t>]</w:t>
            </w:r>
            <w:r w:rsidRPr="00002AE0">
              <w:rPr>
                <w:szCs w:val="22"/>
              </w:rPr>
              <w:t xml:space="preserve"> bicycle spaces are to be provided for residential visitors.</w:t>
            </w:r>
            <w:bookmarkEnd w:id="93"/>
            <w:r w:rsidRPr="00002AE0">
              <w:rPr>
                <w:szCs w:val="22"/>
              </w:rPr>
              <w:t xml:space="preserve"> This will provide a ratio of approximately 1 visitor bicycle space for every X apartments.</w:t>
            </w:r>
          </w:p>
        </w:tc>
      </w:tr>
      <w:tr w:rsidR="00C30DCE" w:rsidRPr="00002AE0" w14:paraId="4564BA36" w14:textId="77777777" w:rsidTr="0063232E">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453F677A"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Non-Residential &amp; Non-Residential Visitors</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2C718F7C"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BFBFBF" w:themeColor="background1" w:themeShade="BF"/>
              <w:left w:val="nil"/>
              <w:bottom w:val="single" w:sz="2" w:space="0" w:color="BFBFBF" w:themeColor="background1" w:themeShade="BF"/>
              <w:right w:val="nil"/>
            </w:tcBorders>
          </w:tcPr>
          <w:p w14:paraId="55902CC3" w14:textId="530A6DA3" w:rsidR="00C30DCE" w:rsidRDefault="00BB5EC7" w:rsidP="00002AE0">
            <w:pPr>
              <w:spacing w:before="0" w:after="0"/>
              <w:rPr>
                <w:szCs w:val="22"/>
              </w:rPr>
            </w:pPr>
            <w:r w:rsidRPr="00002AE0">
              <w:rPr>
                <w:szCs w:val="22"/>
              </w:rPr>
              <w:t xml:space="preserve"> </w:t>
            </w:r>
            <w:bookmarkStart w:id="94" w:name="Employee_Bike"/>
            <w:r>
              <w:rPr>
                <w:szCs w:val="22"/>
              </w:rPr>
              <w:t>[</w:t>
            </w:r>
            <w:r w:rsidRPr="00002AE0">
              <w:rPr>
                <w:szCs w:val="22"/>
              </w:rPr>
              <w:t>XX</w:t>
            </w:r>
            <w:r w:rsidR="00A651E1">
              <w:rPr>
                <w:szCs w:val="22"/>
              </w:rPr>
              <w:t>]</w:t>
            </w:r>
            <w:r w:rsidRPr="00002AE0">
              <w:rPr>
                <w:szCs w:val="22"/>
              </w:rPr>
              <w:t xml:space="preserve"> bicycle spaces are to be provided for employees</w:t>
            </w:r>
            <w:bookmarkEnd w:id="94"/>
            <w:r w:rsidRPr="00002AE0">
              <w:rPr>
                <w:szCs w:val="22"/>
              </w:rPr>
              <w:t>. This represents a 50% increase over the planning scheme requirements.</w:t>
            </w:r>
          </w:p>
          <w:p w14:paraId="2CE66292" w14:textId="77777777" w:rsidR="00BB5EC7" w:rsidRDefault="00BB5EC7" w:rsidP="00002AE0">
            <w:pPr>
              <w:spacing w:before="0" w:after="0"/>
              <w:rPr>
                <w:szCs w:val="22"/>
              </w:rPr>
            </w:pPr>
          </w:p>
          <w:p w14:paraId="38CDACA3" w14:textId="38DD89FC" w:rsidR="00BB5EC7" w:rsidRPr="00002AE0" w:rsidRDefault="00BB5EC7" w:rsidP="00002AE0">
            <w:pPr>
              <w:spacing w:before="0" w:after="0"/>
              <w:rPr>
                <w:szCs w:val="22"/>
              </w:rPr>
            </w:pPr>
            <w:r w:rsidRPr="00002AE0">
              <w:rPr>
                <w:szCs w:val="22"/>
              </w:rPr>
              <w:t xml:space="preserve"> </w:t>
            </w:r>
            <w:bookmarkStart w:id="95" w:name="Non_res_Vis"/>
            <w:r>
              <w:rPr>
                <w:szCs w:val="22"/>
              </w:rPr>
              <w:t>[</w:t>
            </w:r>
            <w:r w:rsidRPr="00002AE0">
              <w:rPr>
                <w:szCs w:val="22"/>
              </w:rPr>
              <w:t>XX</w:t>
            </w:r>
            <w:r w:rsidR="00A651E1">
              <w:rPr>
                <w:szCs w:val="22"/>
              </w:rPr>
              <w:t>]</w:t>
            </w:r>
            <w:r w:rsidRPr="00002AE0">
              <w:rPr>
                <w:szCs w:val="22"/>
              </w:rPr>
              <w:t xml:space="preserve"> bicycle spaces are to be provided for non-residential visitors</w:t>
            </w:r>
            <w:bookmarkEnd w:id="95"/>
            <w:r w:rsidRPr="00002AE0">
              <w:rPr>
                <w:szCs w:val="22"/>
              </w:rPr>
              <w:t>. This represents a 50% increase over the planning scheme requirements.</w:t>
            </w:r>
          </w:p>
        </w:tc>
      </w:tr>
      <w:tr w:rsidR="00C30DCE" w:rsidRPr="00002AE0" w14:paraId="7CAEE995"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48910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End of Trip Facilities – Non-Residential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EF039C5" w14:textId="77777777" w:rsidR="00C30DCE" w:rsidRPr="00002AE0" w:rsidRDefault="00C30DCE" w:rsidP="0063232E">
            <w:pPr>
              <w:spacing w:before="0" w:after="0"/>
              <w:rPr>
                <w:szCs w:val="22"/>
              </w:rPr>
            </w:pPr>
            <w:r w:rsidRPr="00002AE0">
              <w:rPr>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0E502F2" w14:textId="208B3B68" w:rsidR="00C30DCE" w:rsidRPr="00002AE0" w:rsidRDefault="00C30DCE" w:rsidP="0063232E">
            <w:pPr>
              <w:spacing w:before="0" w:after="0"/>
              <w:jc w:val="both"/>
              <w:rPr>
                <w:szCs w:val="22"/>
              </w:rPr>
            </w:pPr>
            <w:bookmarkStart w:id="96" w:name="end_of_trip"/>
            <w:r w:rsidRPr="00002AE0">
              <w:rPr>
                <w:szCs w:val="22"/>
              </w:rPr>
              <w:t>The development is provided with an end of trip facility</w:t>
            </w:r>
            <w:bookmarkEnd w:id="96"/>
            <w:r w:rsidRPr="00002AE0">
              <w:rPr>
                <w:szCs w:val="22"/>
              </w:rPr>
              <w:t xml:space="preserve"> including </w:t>
            </w:r>
            <w:r w:rsidR="00266275">
              <w:rPr>
                <w:szCs w:val="22"/>
              </w:rPr>
              <w:t>[</w:t>
            </w:r>
            <w:r w:rsidRPr="00002AE0">
              <w:rPr>
                <w:szCs w:val="22"/>
              </w:rPr>
              <w:t>XX</w:t>
            </w:r>
            <w:r w:rsidR="00A651E1">
              <w:rPr>
                <w:szCs w:val="22"/>
              </w:rPr>
              <w:t>]</w:t>
            </w:r>
            <w:r w:rsidRPr="00002AE0">
              <w:rPr>
                <w:szCs w:val="22"/>
              </w:rPr>
              <w:t xml:space="preserve"> showers, </w:t>
            </w:r>
            <w:r w:rsidR="00A651E1">
              <w:rPr>
                <w:szCs w:val="22"/>
              </w:rPr>
              <w:t>[</w:t>
            </w:r>
            <w:r w:rsidRPr="00002AE0">
              <w:rPr>
                <w:szCs w:val="22"/>
              </w:rPr>
              <w:t>XX</w:t>
            </w:r>
            <w:r w:rsidR="00A651E1">
              <w:rPr>
                <w:szCs w:val="22"/>
              </w:rPr>
              <w:t>]</w:t>
            </w:r>
            <w:r w:rsidRPr="00002AE0">
              <w:rPr>
                <w:szCs w:val="22"/>
              </w:rPr>
              <w:t xml:space="preserve"> lockers and changing facilities.</w:t>
            </w:r>
          </w:p>
        </w:tc>
      </w:tr>
      <w:tr w:rsidR="00C30DCE" w:rsidRPr="00002AE0" w14:paraId="29B22D24"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 xml:space="preserve">To minimise car dependency and to ensure that the built environment is designed to promote the use of public transport, </w:t>
            </w:r>
            <w:r w:rsidRPr="00002AE0">
              <w:rPr>
                <w:rFonts w:cs="Times New Roman"/>
                <w:szCs w:val="22"/>
              </w:rPr>
              <w:lastRenderedPageBreak/>
              <w:t>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r w:rsidR="00C30DCE" w:rsidRPr="00002AE0" w14:paraId="457F5B6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37A7A66"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Car Share Scheme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B656FE"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7A345A76" w14:textId="77777777" w:rsidR="00C30DCE" w:rsidRPr="00002AE0" w:rsidRDefault="00C30DCE" w:rsidP="0063232E">
            <w:pPr>
              <w:spacing w:before="0" w:after="0"/>
              <w:jc w:val="both"/>
              <w:rPr>
                <w:szCs w:val="22"/>
              </w:rPr>
            </w:pPr>
            <w:r w:rsidRPr="00002AE0">
              <w:rPr>
                <w:szCs w:val="22"/>
              </w:rPr>
              <w:t xml:space="preserve">The proposed development will incorporate a dedicated car parking space for car sharing. </w:t>
            </w:r>
          </w:p>
        </w:tc>
      </w:tr>
      <w:tr w:rsidR="00C30DCE" w:rsidRPr="00002AE0" w14:paraId="042D2CA2"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E14B1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Motorbikes / Mopeds</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B0B7E2F" w14:textId="77777777" w:rsidR="00C30DCE" w:rsidRPr="00002AE0" w:rsidRDefault="00C30DCE" w:rsidP="0063232E">
            <w:pPr>
              <w:spacing w:before="0" w:after="0"/>
              <w:rPr>
                <w:rFonts w:cs="Times New Roman"/>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2F4CB70" w14:textId="3D91D79F" w:rsidR="00C30DCE" w:rsidRPr="00002AE0" w:rsidRDefault="00C30DCE" w:rsidP="0063232E">
            <w:pPr>
              <w:spacing w:before="0" w:after="0"/>
              <w:jc w:val="both"/>
              <w:rPr>
                <w:szCs w:val="22"/>
              </w:rPr>
            </w:pPr>
            <w:r w:rsidRPr="00002AE0">
              <w:rPr>
                <w:szCs w:val="22"/>
              </w:rPr>
              <w:t xml:space="preserve">The proposed development will incorporate min. </w:t>
            </w:r>
            <w:r w:rsidR="00266275">
              <w:rPr>
                <w:szCs w:val="22"/>
              </w:rPr>
              <w:t>[XX]</w:t>
            </w:r>
            <w:r w:rsidRPr="00002AE0">
              <w:rPr>
                <w:szCs w:val="22"/>
              </w:rPr>
              <w:t xml:space="preserve"> motorbike / moped spaces in the basement carpark. This represents ≥5% of the total carparking. </w:t>
            </w:r>
          </w:p>
        </w:tc>
      </w:tr>
    </w:tbl>
    <w:p w14:paraId="2263E6E5" w14:textId="036D2FFC" w:rsidR="00002AE0" w:rsidRDefault="00002AE0" w:rsidP="00C30DCE"/>
    <w:p w14:paraId="06D0EE19" w14:textId="77777777" w:rsidR="00A651E1" w:rsidRDefault="00A651E1">
      <w:pPr>
        <w:spacing w:before="0" w:after="200" w:line="276" w:lineRule="auto"/>
        <w:rPr>
          <w:rFonts w:eastAsia="Times New Roman" w:cs="Times New Roman"/>
          <w:color w:val="00602B" w:themeColor="text2"/>
          <w:sz w:val="32"/>
          <w:szCs w:val="20"/>
        </w:rPr>
      </w:pPr>
      <w:bookmarkStart w:id="97" w:name="_Toc531765802"/>
      <w:bookmarkStart w:id="98" w:name="_Toc231555530"/>
      <w:bookmarkStart w:id="99" w:name="_Toc461726284"/>
      <w:bookmarkStart w:id="100" w:name="_Toc462823802"/>
      <w:bookmarkStart w:id="101" w:name="_Toc46738710"/>
      <w:r>
        <w:br w:type="page"/>
      </w:r>
    </w:p>
    <w:p w14:paraId="0083885F" w14:textId="1872CA8B" w:rsidR="00C30DCE" w:rsidRDefault="00C30DCE" w:rsidP="00002AE0">
      <w:pPr>
        <w:pStyle w:val="Heading2"/>
      </w:pPr>
      <w:r>
        <w:lastRenderedPageBreak/>
        <w:t>Materials</w:t>
      </w:r>
      <w:bookmarkEnd w:id="97"/>
      <w:bookmarkEnd w:id="98"/>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3D7F91D9" w:rsidR="00C30DCE" w:rsidRDefault="00C30DCE" w:rsidP="00002AE0">
      <w:pPr>
        <w:pStyle w:val="Heading2"/>
      </w:pPr>
      <w:bookmarkStart w:id="102" w:name="_Toc231555531"/>
      <w:r w:rsidRPr="00C06C55">
        <w:lastRenderedPageBreak/>
        <w:t>Waste</w:t>
      </w:r>
      <w:bookmarkEnd w:id="99"/>
      <w:bookmarkEnd w:id="100"/>
      <w:bookmarkEnd w:id="101"/>
      <w:r w:rsidR="00017F63" w:rsidRPr="00017F63">
        <w:t xml:space="preserve"> &amp; Resource Recovery</w:t>
      </w:r>
      <w:bookmarkEnd w:id="102"/>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103"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103"/>
            <w:r w:rsidRPr="00002AE0">
              <w:rPr>
                <w:szCs w:val="22"/>
              </w:rPr>
              <w:t>.</w:t>
            </w:r>
          </w:p>
        </w:tc>
      </w:tr>
      <w:tr w:rsidR="00C30DCE" w:rsidRPr="00002AE0" w14:paraId="32AF3A7F"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3F96BF4" w14:textId="77777777" w:rsidR="00C30DCE" w:rsidRPr="00002AE0" w:rsidRDefault="00C30DCE" w:rsidP="00017F63">
            <w:pPr>
              <w:spacing w:before="0" w:after="0"/>
              <w:jc w:val="both"/>
              <w:rPr>
                <w:szCs w:val="22"/>
              </w:rPr>
            </w:pPr>
            <w:r w:rsidRPr="00002AE0">
              <w:rPr>
                <w:szCs w:val="22"/>
              </w:rPr>
              <w:t>Green waste storage is provided in the XXX.</w:t>
            </w:r>
          </w:p>
        </w:tc>
      </w:tr>
      <w:tr w:rsidR="00C30DCE" w:rsidRPr="00002AE0" w14:paraId="00DEC79B"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763DF3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Convenience of Recycling</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D775351"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98FF88" w14:textId="77777777" w:rsidR="00BB5EC7" w:rsidRDefault="00BB5EC7" w:rsidP="00BB5EC7">
            <w:pPr>
              <w:spacing w:before="0" w:after="0"/>
              <w:rPr>
                <w:szCs w:val="22"/>
              </w:rPr>
            </w:pPr>
            <w:bookmarkStart w:id="104" w:name="Recycle_Location"/>
            <w:r w:rsidRPr="00002AE0">
              <w:rPr>
                <w:szCs w:val="22"/>
              </w:rPr>
              <w:t>Separate general, recycling, glass and organic waste storage will be provided at XXX</w:t>
            </w:r>
            <w:bookmarkEnd w:id="104"/>
            <w:r>
              <w:rPr>
                <w:szCs w:val="22"/>
              </w:rPr>
              <w:t>.</w:t>
            </w:r>
          </w:p>
          <w:p w14:paraId="6D195BAC" w14:textId="21900596" w:rsidR="00C30DCE" w:rsidRPr="00002AE0" w:rsidRDefault="00BB5EC7" w:rsidP="00BB5EC7">
            <w:pPr>
              <w:spacing w:before="0" w:after="0"/>
              <w:jc w:val="both"/>
              <w:rPr>
                <w:szCs w:val="22"/>
              </w:rPr>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105" w:name="_Toc461726285"/>
      <w:bookmarkStart w:id="106" w:name="_Toc462823803"/>
      <w:r>
        <w:br w:type="page"/>
      </w:r>
    </w:p>
    <w:p w14:paraId="33236660" w14:textId="0F97249A" w:rsidR="00C30DCE" w:rsidRDefault="00C30DCE" w:rsidP="00002AE0">
      <w:pPr>
        <w:pStyle w:val="Heading2"/>
      </w:pPr>
      <w:bookmarkStart w:id="107" w:name="_Toc46738711"/>
      <w:bookmarkStart w:id="108" w:name="_Toc231555532"/>
      <w:r w:rsidRPr="00C06C55">
        <w:lastRenderedPageBreak/>
        <w:t>Urban Ecology</w:t>
      </w:r>
      <w:bookmarkEnd w:id="105"/>
      <w:bookmarkEnd w:id="106"/>
      <w:bookmarkEnd w:id="107"/>
      <w:bookmarkEnd w:id="108"/>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55E0030" w14:textId="77777777" w:rsidTr="00017F63">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28E065ED"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Communal Space</w:t>
            </w:r>
          </w:p>
        </w:tc>
        <w:tc>
          <w:tcPr>
            <w:tcW w:w="1814" w:type="dxa"/>
            <w:tcBorders>
              <w:top w:val="single" w:sz="4" w:space="0" w:color="00602B" w:themeColor="text2"/>
              <w:left w:val="nil"/>
              <w:bottom w:val="single" w:sz="4" w:space="0" w:color="BFBFBF" w:themeColor="background1" w:themeShade="BF"/>
              <w:right w:val="nil"/>
            </w:tcBorders>
            <w:vAlign w:val="center"/>
          </w:tcPr>
          <w:p w14:paraId="43B2F563" w14:textId="77777777" w:rsidR="00C30DCE" w:rsidRPr="00002AE0" w:rsidRDefault="00C30DCE" w:rsidP="00017F63">
            <w:pPr>
              <w:spacing w:before="0" w:after="0"/>
              <w:rPr>
                <w:b/>
                <w:szCs w:val="22"/>
              </w:rPr>
            </w:pPr>
            <w:r w:rsidRPr="00002AE0">
              <w:rPr>
                <w:szCs w:val="22"/>
              </w:rPr>
              <w:t>To encourage and recognise initiatives that facilitate interaction between building occupants.</w:t>
            </w:r>
          </w:p>
        </w:tc>
        <w:tc>
          <w:tcPr>
            <w:tcW w:w="6236" w:type="dxa"/>
            <w:tcBorders>
              <w:top w:val="single" w:sz="4" w:space="0" w:color="00602B" w:themeColor="text2"/>
              <w:left w:val="nil"/>
              <w:bottom w:val="single" w:sz="4" w:space="0" w:color="BFBFBF" w:themeColor="background1" w:themeShade="BF"/>
              <w:right w:val="nil"/>
            </w:tcBorders>
            <w:vAlign w:val="center"/>
          </w:tcPr>
          <w:p w14:paraId="547E8916" w14:textId="490B4548" w:rsidR="00C30DCE" w:rsidRPr="00002AE0" w:rsidRDefault="00266275" w:rsidP="00017F63">
            <w:pPr>
              <w:spacing w:before="0" w:after="0"/>
              <w:jc w:val="both"/>
              <w:rPr>
                <w:szCs w:val="22"/>
              </w:rPr>
            </w:pPr>
            <w:bookmarkStart w:id="109" w:name="Communal_space"/>
            <w:r>
              <w:rPr>
                <w:szCs w:val="22"/>
              </w:rPr>
              <w:t>[</w:t>
            </w:r>
            <w:r w:rsidR="00C30DCE" w:rsidRPr="00002AE0">
              <w:rPr>
                <w:szCs w:val="22"/>
              </w:rPr>
              <w:t>XX</w:t>
            </w:r>
            <w:r>
              <w:rPr>
                <w:szCs w:val="22"/>
              </w:rPr>
              <w:t>]</w:t>
            </w:r>
            <w:r w:rsidR="00C30DCE" w:rsidRPr="00002AE0">
              <w:rPr>
                <w:szCs w:val="22"/>
              </w:rPr>
              <w:t>m</w:t>
            </w:r>
            <w:r w:rsidR="00C30DCE" w:rsidRPr="00002AE0">
              <w:rPr>
                <w:szCs w:val="22"/>
                <w:vertAlign w:val="superscript"/>
              </w:rPr>
              <w:t>2</w:t>
            </w:r>
            <w:r w:rsidR="00C30DCE" w:rsidRPr="00002AE0">
              <w:rPr>
                <w:szCs w:val="22"/>
              </w:rPr>
              <w:t xml:space="preserve"> of communal space will be provided at XXX.</w:t>
            </w:r>
            <w:bookmarkEnd w:id="109"/>
            <w:r w:rsidR="00C30DCE" w:rsidRPr="00002AE0">
              <w:rPr>
                <w:szCs w:val="22"/>
              </w:rPr>
              <w:t xml:space="preserve"> Communal space will include the following amenities: XXX, XXX.</w:t>
            </w:r>
          </w:p>
        </w:tc>
      </w:tr>
      <w:tr w:rsidR="00C30DCE" w:rsidRPr="00002AE0" w14:paraId="18FE6AA8" w14:textId="77777777" w:rsidTr="00017F63">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529ECD0B" w:rsidR="00C30DCE" w:rsidRPr="00002AE0" w:rsidRDefault="00002AE0" w:rsidP="00017F63">
            <w:pPr>
              <w:spacing w:before="0" w:after="0"/>
              <w:jc w:val="both"/>
              <w:rPr>
                <w:szCs w:val="22"/>
              </w:rPr>
            </w:pPr>
            <w:r>
              <w:rPr>
                <w:szCs w:val="22"/>
              </w:rPr>
              <w:br/>
            </w:r>
            <w:bookmarkStart w:id="110" w:name="Vege_Percent"/>
            <w:r w:rsidR="00C30DCE" w:rsidRPr="00002AE0">
              <w:rPr>
                <w:szCs w:val="22"/>
              </w:rPr>
              <w:t xml:space="preserve">The total area of vegetation is </w:t>
            </w:r>
            <w:r w:rsidR="00266275">
              <w:rPr>
                <w:szCs w:val="22"/>
              </w:rPr>
              <w:t>[</w:t>
            </w:r>
            <w:r w:rsidR="00C30DCE" w:rsidRPr="00002AE0">
              <w:rPr>
                <w:szCs w:val="22"/>
              </w:rPr>
              <w:t>XX</w:t>
            </w:r>
            <w:r w:rsidR="00266275">
              <w:rPr>
                <w:szCs w:val="22"/>
              </w:rPr>
              <w:t>]</w:t>
            </w:r>
            <w:r w:rsidR="00C30DCE" w:rsidRPr="00002AE0">
              <w:rPr>
                <w:szCs w:val="22"/>
              </w:rPr>
              <w:t>% of the site area</w:t>
            </w:r>
            <w:bookmarkEnd w:id="110"/>
            <w:r w:rsidR="00C30DCE" w:rsidRPr="00002AE0">
              <w:rPr>
                <w:szCs w:val="22"/>
              </w:rPr>
              <w:t xml:space="preserve">. </w:t>
            </w:r>
          </w:p>
        </w:tc>
      </w:tr>
      <w:tr w:rsidR="00C30DCE" w:rsidRPr="00002AE0" w14:paraId="0B09F88A"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0D27117D" w:rsidR="00C30DCE" w:rsidRPr="00002AE0" w:rsidRDefault="00C30DCE" w:rsidP="00017F63">
            <w:pPr>
              <w:spacing w:before="0" w:after="0"/>
              <w:jc w:val="both"/>
              <w:rPr>
                <w:szCs w:val="22"/>
              </w:rPr>
            </w:pPr>
            <w:r w:rsidRPr="00002AE0">
              <w:rPr>
                <w:szCs w:val="22"/>
              </w:rPr>
              <w:t>The proposed development will incorporate a green wall / roof</w:t>
            </w:r>
            <w:r w:rsidR="00BB5EC7">
              <w:rPr>
                <w:szCs w:val="22"/>
              </w:rPr>
              <w:t xml:space="preserve"> at XX.</w:t>
            </w:r>
          </w:p>
        </w:tc>
      </w:tr>
      <w:tr w:rsidR="00C30DCE" w:rsidRPr="00002AE0" w14:paraId="716FB61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5BB77D73"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lastRenderedPageBreak/>
              <w:t>Food Production - Residential</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283135E3" w:rsidR="00C30DCE" w:rsidRPr="00002AE0" w:rsidRDefault="00266275" w:rsidP="00017F63">
            <w:pPr>
              <w:spacing w:before="0" w:after="0"/>
              <w:jc w:val="both"/>
              <w:rPr>
                <w:szCs w:val="22"/>
              </w:rPr>
            </w:pPr>
            <w:bookmarkStart w:id="111" w:name="Food_production"/>
            <w:r>
              <w:rPr>
                <w:szCs w:val="22"/>
              </w:rPr>
              <w:t>[</w:t>
            </w:r>
            <w:r w:rsidR="00C30DCE" w:rsidRPr="00002AE0">
              <w:rPr>
                <w:szCs w:val="22"/>
              </w:rPr>
              <w:t>XX</w:t>
            </w:r>
            <w:r>
              <w:rPr>
                <w:szCs w:val="22"/>
              </w:rPr>
              <w:t>]</w:t>
            </w:r>
            <w:r w:rsidR="00C30DCE" w:rsidRPr="00002AE0">
              <w:rPr>
                <w:szCs w:val="22"/>
              </w:rPr>
              <w:t>m2 of communal food production area will be provided</w:t>
            </w:r>
            <w:bookmarkEnd w:id="111"/>
            <w:r w:rsidR="00BB5EC7">
              <w:rPr>
                <w:szCs w:val="22"/>
              </w:rPr>
              <w:t xml:space="preserve"> at XX.</w:t>
            </w:r>
          </w:p>
        </w:tc>
      </w:tr>
      <w:tr w:rsidR="00C30DCE" w:rsidRPr="00002AE0" w14:paraId="1F9CBE8E"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77777777" w:rsidR="00017F63" w:rsidRDefault="00C30DCE" w:rsidP="00017F63">
            <w:pPr>
              <w:spacing w:before="0" w:after="0"/>
              <w:jc w:val="both"/>
              <w:rPr>
                <w:szCs w:val="22"/>
              </w:rPr>
            </w:pPr>
            <w:r w:rsidRPr="00002AE0">
              <w:rPr>
                <w:szCs w:val="22"/>
              </w:rPr>
              <w:t>Roofs are to have a three year SRI of minimum 60</w:t>
            </w:r>
            <w:r w:rsidR="00017F63">
              <w:rPr>
                <w:szCs w:val="22"/>
              </w:rPr>
              <w:t>.</w:t>
            </w:r>
          </w:p>
          <w:p w14:paraId="463CA542" w14:textId="36B9AB20" w:rsidR="00C30DCE" w:rsidRPr="00002AE0" w:rsidRDefault="00002AE0" w:rsidP="00017F63">
            <w:pPr>
              <w:spacing w:before="0" w:after="0"/>
              <w:jc w:val="both"/>
              <w:rPr>
                <w:szCs w:val="22"/>
              </w:rPr>
            </w:pPr>
            <w:r>
              <w:rPr>
                <w:szCs w:val="22"/>
              </w:rPr>
              <w:br/>
            </w:r>
            <w:r w:rsidR="00C30DCE" w:rsidRPr="00002AE0">
              <w:rPr>
                <w:szCs w:val="22"/>
              </w:rPr>
              <w:t>Unshaded hard-scaping elements are to have a three year SRI of minimum 40.</w:t>
            </w:r>
          </w:p>
        </w:tc>
      </w:tr>
    </w:tbl>
    <w:p w14:paraId="50191A1A" w14:textId="77777777" w:rsidR="00002AE0" w:rsidRDefault="00002AE0" w:rsidP="00C30DCE">
      <w:bookmarkStart w:id="112" w:name="_Toc461726286"/>
    </w:p>
    <w:p w14:paraId="5B46FE70" w14:textId="22812946" w:rsidR="00C30DCE" w:rsidRPr="00C06C55" w:rsidRDefault="00C30DCE" w:rsidP="00C30DCE">
      <w:r w:rsidRPr="00C06C55">
        <w:br w:type="page"/>
      </w:r>
    </w:p>
    <w:p w14:paraId="73ACB843" w14:textId="3463D641" w:rsidR="00C30DCE" w:rsidRDefault="00C30DCE" w:rsidP="00002AE0">
      <w:pPr>
        <w:pStyle w:val="Heading2"/>
      </w:pPr>
      <w:bookmarkStart w:id="113" w:name="_Toc462823804"/>
      <w:bookmarkStart w:id="114" w:name="_Toc46738712"/>
      <w:bookmarkStart w:id="115" w:name="_Toc231555533"/>
      <w:r w:rsidRPr="00C06C55">
        <w:lastRenderedPageBreak/>
        <w:t>Innovation</w:t>
      </w:r>
      <w:bookmarkEnd w:id="112"/>
      <w:bookmarkEnd w:id="113"/>
      <w:bookmarkEnd w:id="114"/>
      <w:bookmarkEnd w:id="115"/>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77777777"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apartments and retail tenancy).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16" w:name="WSUD_Appendix"/>
      <w:bookmarkStart w:id="117" w:name="_Toc231555534"/>
      <w:r w:rsidRPr="00B82D90">
        <w:lastRenderedPageBreak/>
        <w:t xml:space="preserve">Appendix </w:t>
      </w:r>
      <w:r w:rsidR="002A5EB2">
        <w:t>A</w:t>
      </w:r>
      <w:r w:rsidRPr="00B82D90">
        <w:t xml:space="preserve"> – WSUD Response</w:t>
      </w:r>
      <w:bookmarkEnd w:id="116"/>
      <w:bookmarkEnd w:id="117"/>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18"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431DA83E" w:rsid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3</w:t>
            </w:r>
            <w:r>
              <w:fldChar w:fldCharType="end"/>
            </w:r>
            <w:r w:rsidRPr="00017F63">
              <w:rPr>
                <w:rFonts w:eastAsiaTheme="minorEastAsia"/>
                <w:lang w:eastAsia="en-US"/>
              </w:rPr>
              <w:t>- Mark-up of water catchment and impervious areas</w:t>
            </w:r>
          </w:p>
        </w:tc>
      </w:tr>
    </w:tbl>
    <w:bookmarkEnd w:id="118"/>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3721DBAC" w14:textId="304F5943" w:rsidR="002D1B1A" w:rsidRPr="00F23C9C" w:rsidRDefault="00900BC5" w:rsidP="0063232E">
      <w:pPr>
        <w:pStyle w:val="ListBullet"/>
        <w:spacing w:line="240" w:lineRule="auto"/>
        <w:jc w:val="both"/>
      </w:pPr>
      <w:r>
        <w:fldChar w:fldCharType="begin"/>
      </w:r>
      <w:r>
        <w:instrText xml:space="preserve"> WSUD_Strat </w:instrText>
      </w:r>
      <w:r>
        <w:fldChar w:fldCharType="separate"/>
      </w:r>
      <w:r w:rsidR="002D1B1A" w:rsidRPr="00F23C9C">
        <w:t>Rainwater is to be collected from XX and directed into the</w:t>
      </w:r>
      <w:r w:rsidR="00A06187">
        <w:t xml:space="preserve"> [XX]</w:t>
      </w:r>
      <w:r w:rsidR="002D1B1A" w:rsidRPr="00F23C9C">
        <w:t xml:space="preserve"> litre rainwater tank. XX WC’s are to be connected to the rainwater tank.</w:t>
      </w:r>
    </w:p>
    <w:p w14:paraId="28F53372" w14:textId="77777777" w:rsidR="002D1B1A" w:rsidRPr="00711CD6" w:rsidRDefault="002D1B1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3ECB3783" w14:textId="77777777" w:rsidR="00872344" w:rsidRDefault="00872344" w:rsidP="00872344">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6F201CA1"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Pr="004147D9">
        <w:rPr>
          <w:highlight w:val="yellow"/>
        </w:rPr>
        <w:t>XX</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02744E5C"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4</w:t>
            </w:r>
            <w:r>
              <w:fldChar w:fldCharType="end"/>
            </w:r>
            <w:r>
              <w:t xml:space="preserve"> </w:t>
            </w:r>
            <w:r w:rsidR="00782C50" w:rsidRPr="00782C50">
              <w:t>– Location Rainwater Tank</w:t>
            </w:r>
          </w:p>
        </w:tc>
        <w:tc>
          <w:tcPr>
            <w:tcW w:w="4928" w:type="dxa"/>
          </w:tcPr>
          <w:p w14:paraId="6449999F" w14:textId="12917D90"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4F671497" w:rsidR="00782C50" w:rsidRDefault="00782C50" w:rsidP="00282448">
      <w:pPr>
        <w:spacing w:before="0" w:after="200" w:line="276" w:lineRule="auto"/>
        <w:jc w:val="both"/>
      </w:pPr>
      <w:r w:rsidRPr="00782C50">
        <w:t xml:space="preserve">Furthermore, </w:t>
      </w:r>
      <w:bookmarkStart w:id="119" w:name="_Hlk512948205"/>
      <w:r w:rsidRPr="004147D9">
        <w:rPr>
          <w:highlight w:val="yellow"/>
        </w:rPr>
        <w:t>a ≥XXm</w:t>
      </w:r>
      <w:r w:rsidRPr="004147D9">
        <w:rPr>
          <w:highlight w:val="yellow"/>
          <w:vertAlign w:val="superscript"/>
        </w:rPr>
        <w:t>2</w:t>
      </w:r>
      <w:r w:rsidRPr="00782C50">
        <w:t>, minimum 1,150mm deep raingarden with 300mm of extended detention</w:t>
      </w:r>
      <w:bookmarkEnd w:id="119"/>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7076141D" w:rsidR="00782C50"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6</w:t>
            </w:r>
            <w:r>
              <w:fldChar w:fldCharType="end"/>
            </w:r>
            <w:r w:rsidR="00782C50" w:rsidRPr="00782C50">
              <w:t xml:space="preserve"> – Location Raingarden</w:t>
            </w:r>
          </w:p>
        </w:tc>
        <w:tc>
          <w:tcPr>
            <w:tcW w:w="4928" w:type="dxa"/>
          </w:tcPr>
          <w:p w14:paraId="3FFDBBF2" w14:textId="1A3C7422"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0B60DD">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77777777" w:rsidR="00CA4A57" w:rsidRPr="00CA4A57" w:rsidRDefault="00CA4A57" w:rsidP="00CA4A57">
            <w:pPr>
              <w:spacing w:before="0" w:after="0"/>
              <w:rPr>
                <w:szCs w:val="22"/>
              </w:rPr>
            </w:pPr>
            <w:r w:rsidRPr="00CA4A57">
              <w:rPr>
                <w:szCs w:val="22"/>
              </w:rPr>
              <w:t xml:space="preserve">Clear inflow points of built up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20" w:name="Energy_Appendix"/>
      <w:bookmarkStart w:id="121" w:name="_Toc231555535"/>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20"/>
      <w:r w:rsidR="00F43B74">
        <w:rPr>
          <w:rFonts w:eastAsiaTheme="minorEastAsia"/>
        </w:rPr>
        <w:t>.</w:t>
      </w:r>
      <w:bookmarkEnd w:id="121"/>
      <w:r w:rsidR="00A84A06" w:rsidRPr="00BE26F6">
        <w:rPr>
          <w:rFonts w:eastAsiaTheme="minorEastAsia"/>
        </w:rPr>
        <w:t xml:space="preserve"> </w:t>
      </w:r>
    </w:p>
    <w:p w14:paraId="2C2E7748" w14:textId="01DD452B"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Pr="004366DD">
        <w:rPr>
          <w:rFonts w:eastAsia="Times New Roman" w:cs="Times New Roman"/>
        </w:rPr>
        <w:t>7.0</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77777777"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apartments are currently achieving a X.X Star average. The below sample ratings demonstrate the developments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77777777" w:rsidR="007938A8" w:rsidRPr="000C51EC" w:rsidRDefault="007938A8" w:rsidP="0098572C">
            <w:pPr>
              <w:spacing w:before="60" w:after="60" w:line="240" w:lineRule="auto"/>
              <w:rPr>
                <w:rFonts w:ascii="Roboto" w:hAnsi="Roboto"/>
                <w:color w:val="00602B" w:themeColor="accent1"/>
              </w:rPr>
            </w:pPr>
            <w:r>
              <w:rPr>
                <w:rFonts w:ascii="Roboto" w:hAnsi="Roboto"/>
                <w:color w:val="00602B" w:themeColor="accent1"/>
              </w:rPr>
              <w:t>Apartment</w:t>
            </w:r>
            <w:r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1ED9E43C" w14:textId="77777777" w:rsidR="000F6879" w:rsidRPr="000F6879" w:rsidRDefault="000F6879" w:rsidP="000F6879">
      <w:pPr>
        <w:pStyle w:val="Headings3"/>
        <w:spacing w:before="0"/>
        <w:ind w:left="0" w:firstLine="0"/>
        <w:jc w:val="both"/>
        <w:rPr>
          <w:rFonts w:ascii="Roboto Light" w:hAnsi="Roboto Light"/>
          <w:b w:val="0"/>
          <w:szCs w:val="22"/>
        </w:rPr>
      </w:pPr>
      <w:r w:rsidRPr="000F6879">
        <w:rPr>
          <w:rFonts w:ascii="Roboto Light" w:hAnsi="Roboto Light"/>
          <w:b w:val="0"/>
          <w:szCs w:val="22"/>
        </w:rPr>
        <w:t>*Apartments are assessed using FirstRate5 v5.5.5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4FBEA480"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apartments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 xml:space="preserve"> 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22" w:name="Renewble_Appendix"/>
      <w:bookmarkStart w:id="123" w:name="_Toc231555536"/>
      <w:r w:rsidRPr="00BF59CE">
        <w:lastRenderedPageBreak/>
        <w:t>Appendix X – Renewable Energy</w:t>
      </w:r>
      <w:bookmarkEnd w:id="122"/>
      <w:bookmarkEnd w:id="123"/>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5963A7" w:rsidRPr="00711CD6" w14:paraId="3C2F4CA3" w14:textId="77777777" w:rsidTr="005963A7">
        <w:trPr>
          <w:trHeight w:val="3439"/>
        </w:trPr>
        <w:tc>
          <w:tcPr>
            <w:tcW w:w="9673" w:type="dxa"/>
            <w:vAlign w:val="center"/>
          </w:tcPr>
          <w:p w14:paraId="536A9DA9" w14:textId="1FCEDB9D" w:rsidR="005963A7" w:rsidRPr="00711CD6" w:rsidRDefault="005963A7" w:rsidP="00B614D6">
            <w:pPr>
              <w:spacing w:before="0" w:after="0"/>
              <w:jc w:val="center"/>
              <w:rPr>
                <w:color w:val="auto"/>
                <w:szCs w:val="22"/>
              </w:rPr>
            </w:pPr>
            <w:r w:rsidRPr="00711CD6">
              <w:rPr>
                <w:color w:val="auto"/>
                <w:szCs w:val="22"/>
              </w:rPr>
              <w:t>ADD</w:t>
            </w:r>
          </w:p>
        </w:tc>
      </w:tr>
      <w:tr w:rsidR="005963A7" w:rsidRPr="00711CD6" w14:paraId="7133E809" w14:textId="77777777" w:rsidTr="005963A7">
        <w:trPr>
          <w:trHeight w:val="454"/>
        </w:trPr>
        <w:tc>
          <w:tcPr>
            <w:tcW w:w="9673" w:type="dxa"/>
            <w:vAlign w:val="center"/>
          </w:tcPr>
          <w:p w14:paraId="0171436A" w14:textId="3F66E4A5" w:rsidR="005963A7" w:rsidRPr="00711CD6" w:rsidRDefault="005963A7" w:rsidP="00B614D6">
            <w:pPr>
              <w:spacing w:before="0" w:after="0"/>
              <w:jc w:val="center"/>
              <w:rPr>
                <w:color w:val="auto"/>
              </w:rPr>
            </w:pPr>
            <w:r w:rsidRPr="00711CD6">
              <w:rPr>
                <w:color w:val="auto"/>
                <w:szCs w:val="22"/>
              </w:rPr>
              <w:t>Location Solar PV System</w:t>
            </w:r>
          </w:p>
        </w:tc>
      </w:tr>
    </w:tbl>
    <w:p w14:paraId="78F46891" w14:textId="77777777" w:rsidR="005963A7" w:rsidRDefault="005963A7">
      <w:pPr>
        <w:spacing w:before="0" w:after="200" w:line="276" w:lineRule="auto"/>
        <w:rPr>
          <w:rFonts w:eastAsia="Times New Roman" w:cs="Times New Roman"/>
          <w:bCs/>
          <w:color w:val="00602B" w:themeColor="text2"/>
          <w:sz w:val="26"/>
          <w:szCs w:val="26"/>
        </w:rPr>
      </w:pPr>
    </w:p>
    <w:p w14:paraId="53D65A2A" w14:textId="19E9288F" w:rsidR="002A7CBF" w:rsidRDefault="005963A7" w:rsidP="005963A7">
      <w:pPr>
        <w:pStyle w:val="Heading3"/>
      </w:pPr>
      <w:r w:rsidRPr="005963A7">
        <w:rPr>
          <w:highlight w:val="yellow"/>
        </w:rPr>
        <w:t>PV</w:t>
      </w:r>
      <w:r w:rsidR="000B60DD">
        <w:rPr>
          <w:highlight w:val="yellow"/>
        </w:rPr>
        <w:t>W</w:t>
      </w:r>
      <w:r w:rsidRPr="005963A7">
        <w:rPr>
          <w:highlight w:val="yellow"/>
        </w:rPr>
        <w:t>atts Calculator</w:t>
      </w:r>
      <w:r w:rsidR="002A7CBF">
        <w:br w:type="page"/>
      </w:r>
    </w:p>
    <w:p w14:paraId="1A206CD4" w14:textId="7723EFC0" w:rsidR="00A854AD" w:rsidRDefault="00A854AD" w:rsidP="00A854AD">
      <w:pPr>
        <w:pStyle w:val="Heading2"/>
      </w:pPr>
      <w:bookmarkStart w:id="124" w:name="PrelimJ4D6_Appendix"/>
      <w:r w:rsidRPr="00BF59CE">
        <w:lastRenderedPageBreak/>
        <w:t xml:space="preserve">Appendix X – </w:t>
      </w:r>
      <w:r w:rsidRPr="0060683D">
        <w:t>Preliminary Part J4D6 Façade Calculator</w:t>
      </w:r>
      <w:bookmarkEnd w:id="124"/>
    </w:p>
    <w:p w14:paraId="6CCA8BC4" w14:textId="60BF6B5B" w:rsidR="00A854AD" w:rsidRDefault="00A854AD">
      <w:pPr>
        <w:spacing w:before="0" w:after="200" w:line="276" w:lineRule="auto"/>
      </w:pPr>
      <w:r>
        <w:br w:type="page"/>
      </w:r>
    </w:p>
    <w:p w14:paraId="78A94562" w14:textId="7CD8D031" w:rsidR="00BC5620" w:rsidRPr="00BF59CE" w:rsidRDefault="00BF59CE" w:rsidP="004029D8">
      <w:pPr>
        <w:pStyle w:val="Heading2"/>
      </w:pPr>
      <w:bookmarkStart w:id="125" w:name="Daylight_Appendix"/>
      <w:bookmarkStart w:id="126" w:name="_Toc231555537"/>
      <w:r w:rsidRPr="00BF59CE">
        <w:lastRenderedPageBreak/>
        <w:t>Appendix X – Daylight Modelling</w:t>
      </w:r>
      <w:bookmarkEnd w:id="125"/>
      <w:bookmarkEnd w:id="126"/>
    </w:p>
    <w:p w14:paraId="6F7AC9A1" w14:textId="5E8A4783" w:rsidR="002A7CBF" w:rsidRPr="002A7CBF" w:rsidRDefault="002A7CBF" w:rsidP="002A7CBF">
      <w:pPr>
        <w:pStyle w:val="Heading3"/>
      </w:pPr>
      <w:r w:rsidRPr="002A7CBF">
        <w:t>Scope of Modelling</w:t>
      </w:r>
    </w:p>
    <w:p w14:paraId="1A8D9E89" w14:textId="2E926FD7" w:rsidR="002A7CBF" w:rsidRPr="002A7CBF" w:rsidRDefault="002A7CBF" w:rsidP="00282448">
      <w:pPr>
        <w:jc w:val="both"/>
      </w:pPr>
      <w:r w:rsidRPr="002A7CBF">
        <w:t xml:space="preserve">We have undertaken daylight modelling for XXX assessing both living and bedroom areas. XXX have been selected with consideration of internal layout, inherent and adjacent building shading features. </w:t>
      </w:r>
      <w:r w:rsidRPr="002A7CBF">
        <w:rPr>
          <w:highlight w:val="yellow"/>
        </w:rPr>
        <w:t>These apartments reflect a worst-case scenario with all other units anticipated to achieve the BESS performance requirements.</w:t>
      </w:r>
    </w:p>
    <w:p w14:paraId="31E0B019" w14:textId="39008DC4" w:rsidR="002A7CBF" w:rsidRPr="002A7CBF" w:rsidRDefault="002A7CBF" w:rsidP="00282448">
      <w:pPr>
        <w:jc w:val="both"/>
      </w:pPr>
      <w:r w:rsidRPr="002A7CBF">
        <w:t xml:space="preserve">The development has been modelled under an equitable development rights scenario with a similar building to that of the proposed on the </w:t>
      </w:r>
      <w:r w:rsidRPr="002A7CBF">
        <w:rPr>
          <w:highlight w:val="yellow"/>
        </w:rPr>
        <w:t>east, west and south boundaries.</w:t>
      </w:r>
    </w:p>
    <w:p w14:paraId="3FA0943F" w14:textId="7AB39B04" w:rsidR="002A7CBF" w:rsidRPr="002A7CBF" w:rsidRDefault="002A7CBF" w:rsidP="00282448">
      <w:pPr>
        <w:pStyle w:val="Heading3"/>
        <w:jc w:val="both"/>
      </w:pPr>
      <w:r w:rsidRPr="002A7CBF">
        <w:t>Methodology</w:t>
      </w:r>
    </w:p>
    <w:p w14:paraId="2F426AFE" w14:textId="574ED399" w:rsidR="002A7CBF" w:rsidRPr="002A7CBF" w:rsidRDefault="002A7CBF" w:rsidP="00282448">
      <w:pPr>
        <w:jc w:val="both"/>
      </w:pPr>
      <w:r w:rsidRPr="002A7CBF">
        <w:t>The daylight levels in apartments are benchmarked against the best practice requirements as set out under the Built Environment Sustainability Scorecard (BESS) tool: Indoor Environment Quality (IEQ) – Daylight Access Living Areas and Bedrooms. These levels are as follows:</w:t>
      </w:r>
    </w:p>
    <w:p w14:paraId="220F7016" w14:textId="77777777" w:rsidR="002A7CBF" w:rsidRPr="002A7CBF" w:rsidRDefault="002A7CBF" w:rsidP="00282448">
      <w:pPr>
        <w:jc w:val="both"/>
        <w:rPr>
          <w:i/>
        </w:rPr>
      </w:pPr>
      <w:r w:rsidRPr="002A7CBF">
        <w:rPr>
          <w:i/>
        </w:rPr>
        <w:t xml:space="preserve">“Dwellings should achieve the following daylight factors (DF) </w:t>
      </w:r>
    </w:p>
    <w:p w14:paraId="454BBF5A" w14:textId="77777777" w:rsidR="002A7CBF" w:rsidRPr="002A7CBF" w:rsidRDefault="002A7CBF" w:rsidP="00282448">
      <w:pPr>
        <w:pStyle w:val="ListBullet"/>
        <w:jc w:val="both"/>
        <w:rPr>
          <w:i/>
        </w:rPr>
      </w:pPr>
      <w:r w:rsidRPr="002A7CBF">
        <w:rPr>
          <w:i/>
        </w:rPr>
        <w:t xml:space="preserve">80% of the total number of living rooms achieve a daylight factor greater than 1% to 90% of the floor area of each living area, including kitchens. </w:t>
      </w:r>
    </w:p>
    <w:p w14:paraId="33A49AEA" w14:textId="6694A9E7" w:rsidR="002A7CBF" w:rsidRPr="002A7CBF" w:rsidRDefault="002A7CBF" w:rsidP="00282448">
      <w:pPr>
        <w:pStyle w:val="ListBullet"/>
        <w:jc w:val="both"/>
        <w:rPr>
          <w:i/>
        </w:rPr>
      </w:pPr>
      <w:r w:rsidRPr="002A7CBF">
        <w:rPr>
          <w:i/>
        </w:rPr>
        <w:t>80% of the total number of bedrooms achieve a daylight factor greater than 0.5% to 90% of the floor area in each room.”</w:t>
      </w:r>
    </w:p>
    <w:p w14:paraId="0EEA31E6" w14:textId="1ACBDE03" w:rsidR="002A7CBF" w:rsidRPr="002A7CBF" w:rsidRDefault="002A7CBF" w:rsidP="00282448">
      <w:pPr>
        <w:jc w:val="both"/>
      </w:pPr>
      <w:r w:rsidRPr="002A7CBF">
        <w:t xml:space="preserve">The daylight modelling has been completed using the Radiance software suite, an accurate computing program used to predict light levels in a space prior to construction. Scene geometric data and material properties are interfaced into the Radiance software using </w:t>
      </w:r>
      <w:sdt>
        <w:sdtPr>
          <w:alias w:val="Daylight Software"/>
          <w:tag w:val="Daylight Software"/>
          <w:id w:val="-113900956"/>
          <w:placeholder>
            <w:docPart w:val="67912347FDCA4F73AA176FA3E2FA318C"/>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lang w:val="en-US"/>
            </w:rPr>
            <w:t>Choose an item.</w:t>
          </w:r>
        </w:sdtContent>
      </w:sdt>
      <w:r w:rsidRPr="002A7CBF">
        <w:t xml:space="preserve"> </w:t>
      </w:r>
    </w:p>
    <w:p w14:paraId="425DFBA1" w14:textId="1B538704" w:rsidR="002A7CBF" w:rsidRDefault="002A7CBF" w:rsidP="00282448">
      <w:pPr>
        <w:jc w:val="both"/>
      </w:pPr>
      <w:r w:rsidRPr="002A7CBF">
        <w:t xml:space="preserve">Daylight Factor has been calculated using a CIE uniform cloudy sky.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50D3D79C" w14:textId="77777777" w:rsidTr="00282448">
        <w:trPr>
          <w:trHeight w:val="4845"/>
        </w:trPr>
        <w:tc>
          <w:tcPr>
            <w:tcW w:w="9855" w:type="dxa"/>
            <w:vAlign w:val="center"/>
          </w:tcPr>
          <w:p w14:paraId="37C30CEE" w14:textId="44A15BF3" w:rsidR="002A7CBF" w:rsidRDefault="00282448" w:rsidP="00282448">
            <w:pPr>
              <w:jc w:val="center"/>
            </w:pPr>
            <w:r>
              <w:t>ADD</w:t>
            </w:r>
          </w:p>
        </w:tc>
      </w:tr>
      <w:tr w:rsidR="00282448" w14:paraId="35ECD53F" w14:textId="77777777" w:rsidTr="008B3C40">
        <w:tc>
          <w:tcPr>
            <w:tcW w:w="9855" w:type="dxa"/>
          </w:tcPr>
          <w:p w14:paraId="7286BC25" w14:textId="3C2AA65B" w:rsidR="00282448" w:rsidRDefault="00282448" w:rsidP="00282448">
            <w:pPr>
              <w:pStyle w:val="Caption"/>
              <w:jc w:val="center"/>
            </w:pPr>
            <w:r w:rsidRPr="00282448">
              <w:rPr>
                <w:rFonts w:eastAsiaTheme="minorEastAsia"/>
                <w:lang w:eastAsia="en-US"/>
              </w:rPr>
              <w:t xml:space="preserve">Figure </w:t>
            </w:r>
            <w:r w:rsidRPr="00282448">
              <w:fldChar w:fldCharType="begin"/>
            </w:r>
            <w:r w:rsidRPr="00282448">
              <w:rPr>
                <w:rFonts w:eastAsiaTheme="minorEastAsia"/>
                <w:lang w:eastAsia="en-US"/>
              </w:rPr>
              <w:instrText xml:space="preserve"> SEQ Figure \* ARABIC </w:instrText>
            </w:r>
            <w:r w:rsidRPr="00282448">
              <w:fldChar w:fldCharType="separate"/>
            </w:r>
            <w:r w:rsidR="000B60DD">
              <w:rPr>
                <w:rFonts w:eastAsiaTheme="minorEastAsia"/>
                <w:noProof/>
                <w:lang w:eastAsia="en-US"/>
              </w:rPr>
              <w:t>8</w:t>
            </w:r>
            <w:r w:rsidRPr="00282448">
              <w:fldChar w:fldCharType="end"/>
            </w:r>
            <w:r w:rsidRPr="00282448">
              <w:rPr>
                <w:rFonts w:eastAsiaTheme="minorEastAsia"/>
                <w:lang w:eastAsia="en-US"/>
              </w:rPr>
              <w:t xml:space="preserve"> – </w:t>
            </w:r>
            <w:sdt>
              <w:sdtPr>
                <w:alias w:val="Daylight Software"/>
                <w:tag w:val="Daylight Software"/>
                <w:id w:val="959849390"/>
                <w:placeholder>
                  <w:docPart w:val="8E5E96C4677E4349AD568D0E26F38CAD"/>
                </w:placeholder>
                <w:showingPlcHdr/>
                <w:dropDownList>
                  <w:listItem w:value="Choose an item."/>
                  <w:listItem w:displayText="DesignBuilder" w:value="DesignBuilder"/>
                  <w:listItem w:displayText="BetterBuilding" w:value="BetterBuilding"/>
                  <w:listItem w:displayText="Climate Studio" w:value="Climate Studio"/>
                </w:dropDownList>
              </w:sdtPr>
              <w:sdtContent>
                <w:r w:rsidR="00D525EB" w:rsidRPr="00D525EB">
                  <w:rPr>
                    <w:rStyle w:val="PlaceholderText"/>
                    <w:color w:val="7F7F7F" w:themeColor="accent6"/>
                    <w:highlight w:val="yellow"/>
                    <w:lang w:val="en-US"/>
                  </w:rPr>
                  <w:t>Choose an item.</w:t>
                </w:r>
              </w:sdtContent>
            </w:sdt>
            <w:r w:rsidRPr="00282448">
              <w:rPr>
                <w:rFonts w:eastAsiaTheme="minorEastAsia"/>
                <w:lang w:eastAsia="en-US"/>
              </w:rPr>
              <w:t xml:space="preserve"> model of proposed and adjacent equitable development right buildings</w:t>
            </w:r>
          </w:p>
        </w:tc>
      </w:tr>
    </w:tbl>
    <w:p w14:paraId="24FD116B" w14:textId="3021A04D" w:rsidR="00282448" w:rsidRDefault="00282448">
      <w:pPr>
        <w:spacing w:before="0" w:after="200" w:line="276" w:lineRule="auto"/>
        <w:rPr>
          <w:rFonts w:ascii="Roboto" w:eastAsiaTheme="majorEastAsia" w:hAnsi="Roboto" w:cs="Times New Roman (Headings CS)"/>
          <w:color w:val="00602B" w:themeColor="text2"/>
          <w:szCs w:val="24"/>
        </w:rPr>
      </w:pPr>
    </w:p>
    <w:p w14:paraId="1D7610CB" w14:textId="273B3215" w:rsidR="002A7CBF" w:rsidRPr="002A7CBF" w:rsidRDefault="002A7CBF" w:rsidP="00282448">
      <w:pPr>
        <w:pStyle w:val="Heading3"/>
        <w:jc w:val="both"/>
      </w:pPr>
      <w:r w:rsidRPr="002A7CBF">
        <w:lastRenderedPageBreak/>
        <w:t>Modelling Assumptions</w:t>
      </w:r>
    </w:p>
    <w:p w14:paraId="20B317A4" w14:textId="795B8AFA" w:rsidR="002A7CBF" w:rsidRPr="002A7CBF" w:rsidRDefault="002A7CBF" w:rsidP="00282448">
      <w:pPr>
        <w:jc w:val="both"/>
      </w:pPr>
      <w:r w:rsidRPr="002A7CBF">
        <w:t>The following assumptions have been made with respect to the modelling:</w:t>
      </w:r>
    </w:p>
    <w:p w14:paraId="119EBC82" w14:textId="77777777" w:rsidR="002A7CBF" w:rsidRPr="002A7CBF" w:rsidRDefault="002A7CBF" w:rsidP="00282448">
      <w:pPr>
        <w:pStyle w:val="ListBullet"/>
        <w:jc w:val="both"/>
      </w:pPr>
      <w:r w:rsidRPr="002A7CBF">
        <w:t>Modelled window dimensions and shading structures are as depicted on the Architectural drawings.</w:t>
      </w:r>
    </w:p>
    <w:p w14:paraId="11B2771C" w14:textId="77777777" w:rsidR="002A7CBF" w:rsidRPr="002A7CBF" w:rsidRDefault="002A7CBF" w:rsidP="00282448">
      <w:pPr>
        <w:pStyle w:val="ListBullet"/>
        <w:jc w:val="both"/>
      </w:pPr>
      <w:r w:rsidRPr="002A7CBF">
        <w:t>The glazing performance used for external windows is as follows:</w:t>
      </w:r>
    </w:p>
    <w:p w14:paraId="34C085F1" w14:textId="379E2B10" w:rsidR="002A7CBF" w:rsidRPr="0059492B" w:rsidRDefault="00D22754" w:rsidP="0059492B">
      <w:pPr>
        <w:pStyle w:val="ListBullet"/>
        <w:tabs>
          <w:tab w:val="clear" w:pos="340"/>
          <w:tab w:val="num" w:pos="680"/>
        </w:tabs>
        <w:ind w:left="680"/>
        <w:jc w:val="both"/>
        <w:rPr>
          <w:highlight w:val="yellow"/>
        </w:rPr>
      </w:pPr>
      <w:r>
        <w:rPr>
          <w:highlight w:val="yellow"/>
        </w:rPr>
        <w:t>D</w:t>
      </w:r>
      <w:r w:rsidR="002A7CBF" w:rsidRPr="002A7CBF">
        <w:rPr>
          <w:highlight w:val="yellow"/>
        </w:rPr>
        <w:t>ouble glazed, low-e, clear window with a total system VLT of 0.6</w:t>
      </w:r>
      <w:r>
        <w:rPr>
          <w:highlight w:val="yellow"/>
        </w:rPr>
        <w:t>1</w:t>
      </w:r>
      <w:r w:rsidR="002A7CBF" w:rsidRPr="002A7CBF">
        <w:rPr>
          <w:highlight w:val="yellow"/>
        </w:rPr>
        <w:t xml:space="preserve">. </w:t>
      </w:r>
    </w:p>
    <w:p w14:paraId="58DF3223" w14:textId="77777777" w:rsidR="002A7CBF" w:rsidRPr="002A7CBF" w:rsidRDefault="002A7CBF" w:rsidP="00282448">
      <w:pPr>
        <w:pStyle w:val="ListBullet"/>
        <w:jc w:val="both"/>
      </w:pPr>
      <w:r w:rsidRPr="002A7CBF">
        <w:t>The reflectance of all materials is in accordance with the below:</w:t>
      </w:r>
    </w:p>
    <w:p w14:paraId="05933C6A" w14:textId="624C3C01" w:rsidR="002A7CBF" w:rsidRPr="002A7CBF" w:rsidRDefault="002A7CBF" w:rsidP="00282448">
      <w:pPr>
        <w:pStyle w:val="ListBullet"/>
        <w:tabs>
          <w:tab w:val="clear" w:pos="340"/>
          <w:tab w:val="num" w:pos="680"/>
        </w:tabs>
        <w:ind w:left="680"/>
        <w:jc w:val="both"/>
      </w:pPr>
      <w:r w:rsidRPr="002A7CBF">
        <w:t>Floors: 0.</w:t>
      </w:r>
      <w:r w:rsidR="00D22754">
        <w:t>3</w:t>
      </w:r>
    </w:p>
    <w:p w14:paraId="09FAB956" w14:textId="4368EA71" w:rsidR="002A7CBF" w:rsidRPr="002A7CBF" w:rsidRDefault="002A7CBF" w:rsidP="00282448">
      <w:pPr>
        <w:pStyle w:val="ListBullet"/>
        <w:tabs>
          <w:tab w:val="clear" w:pos="340"/>
          <w:tab w:val="num" w:pos="680"/>
        </w:tabs>
        <w:ind w:left="680"/>
        <w:jc w:val="both"/>
      </w:pPr>
      <w:r w:rsidRPr="002A7CBF">
        <w:t>Walls: 0.7</w:t>
      </w:r>
    </w:p>
    <w:p w14:paraId="72A4C7D2" w14:textId="77777777" w:rsidR="002A7CBF" w:rsidRPr="002A7CBF" w:rsidRDefault="002A7CBF" w:rsidP="00282448">
      <w:pPr>
        <w:pStyle w:val="ListBullet"/>
        <w:tabs>
          <w:tab w:val="clear" w:pos="340"/>
          <w:tab w:val="num" w:pos="680"/>
        </w:tabs>
        <w:ind w:left="680"/>
        <w:jc w:val="both"/>
      </w:pPr>
      <w:r w:rsidRPr="002A7CBF">
        <w:t>Ceilings: 0.8</w:t>
      </w:r>
    </w:p>
    <w:p w14:paraId="3692AA3E" w14:textId="77777777" w:rsidR="002A7CBF" w:rsidRPr="002A7CBF" w:rsidRDefault="002A7CBF" w:rsidP="00282448">
      <w:pPr>
        <w:pStyle w:val="ListBullet"/>
        <w:jc w:val="both"/>
      </w:pPr>
      <w:r w:rsidRPr="002A7CBF">
        <w:t>Transient and unoccupied spaces such as corridors and wardrobes have been excluded from the modelled area.</w:t>
      </w:r>
    </w:p>
    <w:p w14:paraId="2FBA6B65" w14:textId="1AA7ADE4" w:rsidR="002A7CBF" w:rsidRPr="002A7CBF" w:rsidRDefault="002A7CBF" w:rsidP="00282448">
      <w:pPr>
        <w:pStyle w:val="ListBullet"/>
        <w:jc w:val="both"/>
      </w:pPr>
      <w:r w:rsidRPr="002A7CBF">
        <w:t>The reflectance of external buildings and structures is assumed to be 0.4.</w:t>
      </w:r>
    </w:p>
    <w:p w14:paraId="066AB79F" w14:textId="47EF865E" w:rsidR="002A7CBF" w:rsidRPr="002A7CBF" w:rsidRDefault="002A7CBF" w:rsidP="00282448">
      <w:pPr>
        <w:pStyle w:val="Heading3"/>
        <w:jc w:val="both"/>
      </w:pPr>
      <w:r w:rsidRPr="002A7CBF">
        <w:t>Daylight Results – Numerical</w:t>
      </w:r>
    </w:p>
    <w:p w14:paraId="7F6371AC" w14:textId="53E8FD76" w:rsidR="002A7CBF" w:rsidRPr="00BF59CE" w:rsidRDefault="002A7CBF" w:rsidP="00282448">
      <w:pPr>
        <w:jc w:val="both"/>
      </w:pPr>
      <w:r w:rsidRPr="002A7CBF">
        <w:t xml:space="preserve">The daylight results for living areas of </w:t>
      </w:r>
      <w:sdt>
        <w:sdtPr>
          <w:alias w:val="Company Address"/>
          <w:tag w:val=""/>
          <w:id w:val="1277142944"/>
          <w:placeholder>
            <w:docPart w:val="EB78E639E4CBFE4EA4CC5C55134DEEB0"/>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2D371324" w14:textId="77777777" w:rsidTr="00282448">
        <w:trPr>
          <w:trHeight w:val="454"/>
        </w:trPr>
        <w:tc>
          <w:tcPr>
            <w:tcW w:w="1000" w:type="pct"/>
            <w:tcBorders>
              <w:top w:val="nil"/>
              <w:left w:val="nil"/>
              <w:bottom w:val="single" w:sz="6" w:space="0" w:color="00602B" w:themeColor="text2"/>
              <w:right w:val="nil"/>
            </w:tcBorders>
          </w:tcPr>
          <w:p w14:paraId="250CD2DD" w14:textId="1C95EF6F"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8023A07" w14:textId="43D68F8F"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08792545" w14:textId="684673A8"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DF1 (m2)</w:t>
            </w:r>
          </w:p>
        </w:tc>
        <w:tc>
          <w:tcPr>
            <w:tcW w:w="1000" w:type="pct"/>
            <w:tcBorders>
              <w:top w:val="nil"/>
              <w:left w:val="nil"/>
              <w:bottom w:val="single" w:sz="6" w:space="0" w:color="00602B" w:themeColor="text2"/>
              <w:right w:val="nil"/>
            </w:tcBorders>
          </w:tcPr>
          <w:p w14:paraId="2A976BF5" w14:textId="50AE80EB"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DF1</w:t>
            </w:r>
          </w:p>
        </w:tc>
        <w:tc>
          <w:tcPr>
            <w:tcW w:w="1000" w:type="pct"/>
            <w:tcBorders>
              <w:top w:val="nil"/>
              <w:left w:val="nil"/>
              <w:bottom w:val="single" w:sz="6" w:space="0" w:color="00602B" w:themeColor="text2"/>
              <w:right w:val="nil"/>
            </w:tcBorders>
          </w:tcPr>
          <w:p w14:paraId="0E157012" w14:textId="4C850B6D"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025E6C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34E61B6E"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7AB70C25"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B59E8B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2340B4E1"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467E8C5" w14:textId="77777777" w:rsidR="002A7CBF" w:rsidRPr="00CA4A57" w:rsidRDefault="002A7CBF" w:rsidP="00282448">
            <w:pPr>
              <w:spacing w:before="0" w:after="0"/>
              <w:jc w:val="center"/>
            </w:pPr>
          </w:p>
        </w:tc>
      </w:tr>
      <w:tr w:rsidR="002A7CBF" w:rsidRPr="00CA4A57" w14:paraId="19105AE4"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CF6F183"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89C15B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6F8FEB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95197E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3CC9A3" w14:textId="77777777" w:rsidR="002A7CBF" w:rsidRPr="00CA4A57" w:rsidRDefault="002A7CBF" w:rsidP="00282448">
            <w:pPr>
              <w:spacing w:before="0" w:after="0"/>
              <w:jc w:val="center"/>
            </w:pPr>
          </w:p>
        </w:tc>
      </w:tr>
      <w:tr w:rsidR="002A7CBF" w:rsidRPr="00CA4A57" w14:paraId="356FC996"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91314D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127C6D"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C3C5C6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2B1D087"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A99C7A6" w14:textId="77777777" w:rsidR="002A7CBF" w:rsidRPr="00CA4A57" w:rsidRDefault="002A7CBF" w:rsidP="00282448">
            <w:pPr>
              <w:spacing w:before="0" w:after="0"/>
              <w:jc w:val="center"/>
            </w:pPr>
          </w:p>
        </w:tc>
      </w:tr>
      <w:tr w:rsidR="002A7CBF" w:rsidRPr="00CA4A57" w14:paraId="34A2A39E"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1C95621A"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29E1346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FA4D6D2"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1D209FC"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61D5DE43" w14:textId="77777777" w:rsidR="002A7CBF" w:rsidRPr="00CA4A57" w:rsidRDefault="002A7CBF" w:rsidP="00282448">
            <w:pPr>
              <w:spacing w:before="0" w:after="0"/>
              <w:jc w:val="center"/>
            </w:pPr>
          </w:p>
        </w:tc>
      </w:tr>
    </w:tbl>
    <w:p w14:paraId="39D090F9" w14:textId="1FD37CE7" w:rsidR="002A7CBF" w:rsidRPr="002A7CBF" w:rsidRDefault="002A7CBF" w:rsidP="002A7CBF">
      <w:r w:rsidRPr="002A7CBF">
        <w:t xml:space="preserve">The daylight results for bedrooms of </w:t>
      </w:r>
      <w:sdt>
        <w:sdtPr>
          <w:alias w:val="Company Address"/>
          <w:tag w:val=""/>
          <w:id w:val="888384001"/>
          <w:placeholder>
            <w:docPart w:val="2FE7772EA0C69246844794B3CADB3B32"/>
          </w:placeholder>
          <w:dataBinding w:prefixMappings="xmlns:ns0='http://schemas.microsoft.com/office/2006/coverPageProps' " w:xpath="/ns0:CoverPageProperties[1]/ns0:CompanyAddress[1]" w:storeItemID="{55AF091B-3C7A-41E3-B477-F2FDAA23CFDA}"/>
          <w:text/>
        </w:sdtPr>
        <w:sdtContent>
          <w:r w:rsidR="00980343">
            <w:t>[Project Address]</w:t>
          </w:r>
        </w:sdtContent>
      </w:sdt>
      <w:r w:rsidRPr="002A7CBF">
        <w:t xml:space="preserve"> can be summarised as follows: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2A7CBF" w:rsidRPr="00CA4A57" w14:paraId="3A2A76C4" w14:textId="77777777" w:rsidTr="00282448">
        <w:trPr>
          <w:trHeight w:val="454"/>
        </w:trPr>
        <w:tc>
          <w:tcPr>
            <w:tcW w:w="1000" w:type="pct"/>
            <w:tcBorders>
              <w:top w:val="nil"/>
              <w:left w:val="nil"/>
              <w:bottom w:val="single" w:sz="6" w:space="0" w:color="00602B" w:themeColor="text2"/>
              <w:right w:val="nil"/>
            </w:tcBorders>
          </w:tcPr>
          <w:p w14:paraId="7BAECD11" w14:textId="38A6982D" w:rsidR="002A7CBF" w:rsidRPr="00BF59CE" w:rsidRDefault="002A7CBF" w:rsidP="002A7CBF">
            <w:pPr>
              <w:pStyle w:val="table"/>
              <w:rPr>
                <w:rStyle w:val="Strong"/>
                <w:b w:val="0"/>
                <w:bCs w:val="0"/>
                <w:color w:val="00602B" w:themeColor="accent1"/>
              </w:rPr>
            </w:pPr>
            <w:r w:rsidRPr="00381DB2">
              <w:rPr>
                <w:rFonts w:ascii="Roboto" w:hAnsi="Roboto" w:cs="Calibri"/>
                <w:bCs/>
                <w:color w:val="00602B" w:themeColor="text2"/>
                <w:szCs w:val="22"/>
              </w:rPr>
              <w:t>Area</w:t>
            </w:r>
          </w:p>
        </w:tc>
        <w:tc>
          <w:tcPr>
            <w:tcW w:w="1000" w:type="pct"/>
            <w:tcBorders>
              <w:top w:val="nil"/>
              <w:left w:val="nil"/>
              <w:bottom w:val="single" w:sz="6" w:space="0" w:color="00602B" w:themeColor="text2"/>
              <w:right w:val="nil"/>
            </w:tcBorders>
          </w:tcPr>
          <w:p w14:paraId="7BFE0D78" w14:textId="3A577827" w:rsidR="002A7CBF" w:rsidRPr="00BF59CE" w:rsidRDefault="002A7CBF" w:rsidP="00282448">
            <w:pPr>
              <w:pStyle w:val="table"/>
              <w:jc w:val="center"/>
              <w:rPr>
                <w:rStyle w:val="Strong"/>
                <w:b w:val="0"/>
                <w:bCs w:val="0"/>
                <w:color w:val="00602B" w:themeColor="accent1"/>
              </w:rPr>
            </w:pPr>
            <w:r w:rsidRPr="00381DB2">
              <w:rPr>
                <w:rFonts w:ascii="Roboto" w:hAnsi="Roboto" w:cs="Calibri"/>
                <w:bCs/>
                <w:color w:val="00602B" w:themeColor="text2"/>
                <w:szCs w:val="22"/>
              </w:rPr>
              <w:t>Floor Area (m2)</w:t>
            </w:r>
          </w:p>
        </w:tc>
        <w:tc>
          <w:tcPr>
            <w:tcW w:w="1000" w:type="pct"/>
            <w:tcBorders>
              <w:top w:val="nil"/>
              <w:left w:val="nil"/>
              <w:bottom w:val="single" w:sz="6" w:space="0" w:color="00602B" w:themeColor="text2"/>
              <w:right w:val="nil"/>
            </w:tcBorders>
          </w:tcPr>
          <w:p w14:paraId="5C57AC67" w14:textId="228E94A2"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Floor Area above DF</w:t>
            </w:r>
            <w:r>
              <w:rPr>
                <w:rFonts w:ascii="Roboto" w:hAnsi="Roboto" w:cs="Calibri"/>
                <w:bCs/>
                <w:color w:val="00602B" w:themeColor="text2"/>
                <w:szCs w:val="22"/>
              </w:rPr>
              <w:t>0.5</w:t>
            </w:r>
            <w:r w:rsidRPr="00381DB2">
              <w:rPr>
                <w:rFonts w:ascii="Roboto" w:hAnsi="Roboto" w:cs="Calibri"/>
                <w:bCs/>
                <w:color w:val="00602B" w:themeColor="text2"/>
                <w:szCs w:val="22"/>
              </w:rPr>
              <w:t xml:space="preserve"> (m2)</w:t>
            </w:r>
          </w:p>
        </w:tc>
        <w:tc>
          <w:tcPr>
            <w:tcW w:w="1000" w:type="pct"/>
            <w:tcBorders>
              <w:top w:val="nil"/>
              <w:left w:val="nil"/>
              <w:bottom w:val="single" w:sz="6" w:space="0" w:color="00602B" w:themeColor="text2"/>
              <w:right w:val="nil"/>
            </w:tcBorders>
          </w:tcPr>
          <w:p w14:paraId="2A7DD658" w14:textId="4713C017"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 of floor area above DF</w:t>
            </w:r>
            <w:r>
              <w:rPr>
                <w:rFonts w:ascii="Roboto" w:hAnsi="Roboto" w:cs="Calibri"/>
                <w:bCs/>
                <w:color w:val="00602B" w:themeColor="text2"/>
                <w:szCs w:val="22"/>
              </w:rPr>
              <w:t>0.5</w:t>
            </w:r>
          </w:p>
        </w:tc>
        <w:tc>
          <w:tcPr>
            <w:tcW w:w="1000" w:type="pct"/>
            <w:tcBorders>
              <w:top w:val="nil"/>
              <w:left w:val="nil"/>
              <w:bottom w:val="single" w:sz="6" w:space="0" w:color="00602B" w:themeColor="text2"/>
              <w:right w:val="nil"/>
            </w:tcBorders>
          </w:tcPr>
          <w:p w14:paraId="3894A92A" w14:textId="0024B959" w:rsidR="002A7CBF" w:rsidRPr="00BF59CE" w:rsidRDefault="002A7CBF" w:rsidP="00282448">
            <w:pPr>
              <w:pStyle w:val="table"/>
              <w:ind w:right="-151"/>
              <w:jc w:val="center"/>
              <w:rPr>
                <w:rStyle w:val="Strong"/>
                <w:b w:val="0"/>
                <w:bCs w:val="0"/>
                <w:color w:val="00602B" w:themeColor="accent1"/>
              </w:rPr>
            </w:pPr>
            <w:r w:rsidRPr="00381DB2">
              <w:rPr>
                <w:rFonts w:ascii="Roboto" w:hAnsi="Roboto" w:cs="Calibri"/>
                <w:bCs/>
                <w:color w:val="00602B" w:themeColor="text2"/>
                <w:szCs w:val="22"/>
              </w:rPr>
              <w:t>Status</w:t>
            </w:r>
          </w:p>
        </w:tc>
      </w:tr>
      <w:tr w:rsidR="002A7CBF" w:rsidRPr="00CA4A57" w14:paraId="0A422CD7" w14:textId="77777777" w:rsidTr="00282448">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0A1B1420" w14:textId="77777777" w:rsidR="002A7CBF" w:rsidRPr="00CA4A57" w:rsidRDefault="002A7CBF" w:rsidP="00282448">
            <w:pPr>
              <w:spacing w:before="0" w:after="0"/>
            </w:pPr>
          </w:p>
        </w:tc>
        <w:tc>
          <w:tcPr>
            <w:tcW w:w="1000" w:type="pct"/>
            <w:tcBorders>
              <w:top w:val="single" w:sz="6" w:space="0" w:color="00602B" w:themeColor="text2"/>
              <w:left w:val="nil"/>
              <w:bottom w:val="single" w:sz="2" w:space="0" w:color="BFBFBF" w:themeColor="background1" w:themeShade="BF"/>
              <w:right w:val="nil"/>
            </w:tcBorders>
            <w:vAlign w:val="center"/>
          </w:tcPr>
          <w:p w14:paraId="4BDFB7B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6097A1C6"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4260EE8" w14:textId="77777777" w:rsidR="002A7CBF" w:rsidRPr="00CA4A57" w:rsidRDefault="002A7CBF" w:rsidP="00282448">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3316BC4A" w14:textId="77777777" w:rsidR="002A7CBF" w:rsidRPr="00CA4A57" w:rsidRDefault="002A7CBF" w:rsidP="00282448">
            <w:pPr>
              <w:spacing w:before="0" w:after="0"/>
              <w:jc w:val="center"/>
            </w:pPr>
          </w:p>
        </w:tc>
      </w:tr>
      <w:tr w:rsidR="002A7CBF" w:rsidRPr="00CA4A57" w14:paraId="13EC0039"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8B5411"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124E538"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7A7566"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7F6C503"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0F0E0C6" w14:textId="77777777" w:rsidR="002A7CBF" w:rsidRPr="00CA4A57" w:rsidRDefault="002A7CBF" w:rsidP="00282448">
            <w:pPr>
              <w:spacing w:before="0" w:after="0"/>
              <w:jc w:val="center"/>
            </w:pPr>
          </w:p>
        </w:tc>
      </w:tr>
      <w:tr w:rsidR="002A7CBF" w:rsidRPr="00CA4A57" w14:paraId="088F25B8" w14:textId="77777777" w:rsidTr="00282448">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7BEF24C"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3621E4E"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631883A"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543F681"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B54A01C" w14:textId="77777777" w:rsidR="002A7CBF" w:rsidRPr="00CA4A57" w:rsidRDefault="002A7CBF" w:rsidP="00282448">
            <w:pPr>
              <w:spacing w:before="0" w:after="0"/>
              <w:jc w:val="center"/>
            </w:pPr>
          </w:p>
        </w:tc>
      </w:tr>
      <w:tr w:rsidR="002A7CBF" w:rsidRPr="00CA4A57" w14:paraId="25E371A9" w14:textId="77777777" w:rsidTr="00282448">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6A6CB9F" w14:textId="77777777" w:rsidR="002A7CBF" w:rsidRPr="00CA4A57" w:rsidRDefault="002A7CBF" w:rsidP="00282448">
            <w:pPr>
              <w:spacing w:before="0" w:after="0"/>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77DE936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30CA1EB4"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5508A719" w14:textId="77777777" w:rsidR="002A7CBF" w:rsidRPr="00CA4A57" w:rsidRDefault="002A7CBF" w:rsidP="00282448">
            <w:pPr>
              <w:spacing w:before="0" w:after="0"/>
              <w:jc w:val="center"/>
            </w:pPr>
          </w:p>
        </w:tc>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47FF3D67" w14:textId="77777777" w:rsidR="002A7CBF" w:rsidRPr="00CA4A57" w:rsidRDefault="002A7CBF" w:rsidP="00282448">
            <w:pPr>
              <w:spacing w:before="0" w:after="0"/>
              <w:jc w:val="center"/>
            </w:pPr>
          </w:p>
        </w:tc>
      </w:tr>
    </w:tbl>
    <w:p w14:paraId="32727DBA" w14:textId="77777777" w:rsidR="00282448" w:rsidRDefault="00282448" w:rsidP="00282448"/>
    <w:p w14:paraId="6A513EE4" w14:textId="77777777" w:rsidR="00282448" w:rsidRDefault="00282448">
      <w:pPr>
        <w:spacing w:before="0" w:after="200" w:line="276" w:lineRule="auto"/>
        <w:rPr>
          <w:rFonts w:ascii="Roboto" w:eastAsiaTheme="majorEastAsia" w:hAnsi="Roboto" w:cs="Times New Roman (Headings CS)"/>
          <w:color w:val="00602B" w:themeColor="text2"/>
          <w:szCs w:val="24"/>
        </w:rPr>
      </w:pPr>
      <w:r>
        <w:br w:type="page"/>
      </w:r>
    </w:p>
    <w:p w14:paraId="374157CC" w14:textId="6D4E2794" w:rsidR="002A7CBF" w:rsidRDefault="002A7CBF" w:rsidP="002A7CBF">
      <w:pPr>
        <w:pStyle w:val="Heading3"/>
      </w:pPr>
      <w:r w:rsidRPr="002A7CBF">
        <w:lastRenderedPageBreak/>
        <w:t>Daylight Results – Visual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2A7CBF" w14:paraId="1B04BEC4" w14:textId="77777777" w:rsidTr="008B3C40">
        <w:tc>
          <w:tcPr>
            <w:tcW w:w="9855" w:type="dxa"/>
          </w:tcPr>
          <w:p w14:paraId="74FCA2F6" w14:textId="474D74D7" w:rsidR="002A7CBF" w:rsidRDefault="002A7CBF" w:rsidP="002A7CBF">
            <w:r>
              <w:rPr>
                <w:noProof/>
                <w:color w:val="00602B" w:themeColor="text2"/>
              </w:rPr>
              <w:drawing>
                <wp:anchor distT="0" distB="0" distL="114300" distR="114300" simplePos="0" relativeHeight="251676672" behindDoc="0" locked="0" layoutInCell="1" allowOverlap="1" wp14:anchorId="4B642EC6" wp14:editId="6C35C396">
                  <wp:simplePos x="0" y="0"/>
                  <wp:positionH relativeFrom="margin">
                    <wp:align>right</wp:align>
                  </wp:positionH>
                  <wp:positionV relativeFrom="margin">
                    <wp:align>top</wp:align>
                  </wp:positionV>
                  <wp:extent cx="703273" cy="2047306"/>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e.png"/>
                          <pic:cNvPicPr/>
                        </pic:nvPicPr>
                        <pic:blipFill>
                          <a:blip r:embed="rId35">
                            <a:extLst>
                              <a:ext uri="{28A0092B-C50C-407E-A947-70E740481C1C}">
                                <a14:useLocalDpi xmlns:a14="http://schemas.microsoft.com/office/drawing/2010/main" val="0"/>
                              </a:ext>
                            </a:extLst>
                          </a:blip>
                          <a:stretch>
                            <a:fillRect/>
                          </a:stretch>
                        </pic:blipFill>
                        <pic:spPr>
                          <a:xfrm>
                            <a:off x="0" y="0"/>
                            <a:ext cx="703273" cy="2047306"/>
                          </a:xfrm>
                          <a:prstGeom prst="rect">
                            <a:avLst/>
                          </a:prstGeom>
                        </pic:spPr>
                      </pic:pic>
                    </a:graphicData>
                  </a:graphic>
                  <wp14:sizeRelH relativeFrom="page">
                    <wp14:pctWidth>0</wp14:pctWidth>
                  </wp14:sizeRelH>
                  <wp14:sizeRelV relativeFrom="page">
                    <wp14:pctHeight>0</wp14:pctHeight>
                  </wp14:sizeRelV>
                </wp:anchor>
              </w:drawing>
            </w:r>
          </w:p>
        </w:tc>
      </w:tr>
      <w:tr w:rsidR="002A7CBF" w14:paraId="48E9EFC4" w14:textId="77777777" w:rsidTr="008B3C40">
        <w:tc>
          <w:tcPr>
            <w:tcW w:w="9855" w:type="dxa"/>
          </w:tcPr>
          <w:p w14:paraId="167CB2F4" w14:textId="7ECA7DAA" w:rsidR="002A7CBF" w:rsidRDefault="002A7CBF" w:rsidP="00282448">
            <w:pPr>
              <w:jc w:val="center"/>
              <w:rPr>
                <w:noProof/>
                <w:color w:val="00602B" w:themeColor="text2"/>
              </w:rPr>
            </w:pPr>
            <w:r w:rsidRPr="002A7CBF">
              <w:rPr>
                <w:rFonts w:ascii="Roboto" w:hAnsi="Roboto"/>
                <w:bCs/>
                <w:color w:val="595959" w:themeColor="accent5"/>
                <w:sz w:val="18"/>
                <w:szCs w:val="18"/>
              </w:rPr>
              <w:t xml:space="preserve">Figure </w:t>
            </w:r>
            <w:r w:rsidRPr="002A7CBF">
              <w:rPr>
                <w:rFonts w:ascii="Roboto" w:hAnsi="Roboto"/>
                <w:bCs/>
                <w:color w:val="595959" w:themeColor="accent5"/>
                <w:sz w:val="18"/>
                <w:szCs w:val="18"/>
              </w:rPr>
              <w:fldChar w:fldCharType="begin"/>
            </w:r>
            <w:r w:rsidRPr="002A7CBF">
              <w:rPr>
                <w:rFonts w:ascii="Roboto" w:hAnsi="Roboto"/>
                <w:bCs/>
                <w:color w:val="595959" w:themeColor="accent5"/>
                <w:sz w:val="18"/>
                <w:szCs w:val="18"/>
              </w:rPr>
              <w:instrText xml:space="preserve"> SEQ Figure \* ARABIC </w:instrText>
            </w:r>
            <w:r w:rsidRPr="002A7CBF">
              <w:rPr>
                <w:rFonts w:ascii="Roboto" w:hAnsi="Roboto"/>
                <w:bCs/>
                <w:color w:val="595959" w:themeColor="accent5"/>
                <w:sz w:val="18"/>
                <w:szCs w:val="18"/>
              </w:rPr>
              <w:fldChar w:fldCharType="separate"/>
            </w:r>
            <w:r w:rsidR="000B60DD">
              <w:rPr>
                <w:rFonts w:ascii="Roboto" w:hAnsi="Roboto"/>
                <w:bCs/>
                <w:noProof/>
                <w:color w:val="595959" w:themeColor="accent5"/>
                <w:sz w:val="18"/>
                <w:szCs w:val="18"/>
              </w:rPr>
              <w:t>9</w:t>
            </w:r>
            <w:r w:rsidRPr="002A7CBF">
              <w:rPr>
                <w:rFonts w:ascii="Roboto" w:hAnsi="Roboto"/>
                <w:bCs/>
                <w:color w:val="595959" w:themeColor="accent5"/>
                <w:sz w:val="18"/>
                <w:szCs w:val="18"/>
              </w:rPr>
              <w:fldChar w:fldCharType="end"/>
            </w:r>
            <w:r w:rsidRPr="002A7CBF">
              <w:rPr>
                <w:rFonts w:ascii="Roboto" w:hAnsi="Roboto"/>
                <w:bCs/>
                <w:color w:val="595959" w:themeColor="accent5"/>
                <w:sz w:val="18"/>
                <w:szCs w:val="18"/>
              </w:rPr>
              <w:t xml:space="preserve"> - Daylight Map - XXX</w:t>
            </w:r>
          </w:p>
        </w:tc>
      </w:tr>
    </w:tbl>
    <w:p w14:paraId="00070281" w14:textId="77777777" w:rsidR="002A7CBF" w:rsidRDefault="002A7CBF" w:rsidP="00FC0293">
      <w:pPr>
        <w:pStyle w:val="Heading3"/>
      </w:pPr>
      <w:r w:rsidRPr="002A7CBF">
        <w:t>Overall Building Results</w:t>
      </w:r>
    </w:p>
    <w:tbl>
      <w:tblPr>
        <w:tblStyle w:val="TableGrid"/>
        <w:tblW w:w="5000" w:type="pct"/>
        <w:tblCellMar>
          <w:left w:w="0" w:type="dxa"/>
          <w:right w:w="227" w:type="dxa"/>
        </w:tblCellMar>
        <w:tblLook w:val="04A0" w:firstRow="1" w:lastRow="0" w:firstColumn="1" w:lastColumn="0" w:noHBand="0" w:noVBand="1"/>
      </w:tblPr>
      <w:tblGrid>
        <w:gridCol w:w="1973"/>
        <w:gridCol w:w="1973"/>
        <w:gridCol w:w="1973"/>
        <w:gridCol w:w="1973"/>
        <w:gridCol w:w="1973"/>
      </w:tblGrid>
      <w:tr w:rsidR="00FC0293" w:rsidRPr="00CA4A57" w14:paraId="37EF04F0" w14:textId="77777777" w:rsidTr="00282448">
        <w:trPr>
          <w:trHeight w:val="454"/>
        </w:trPr>
        <w:tc>
          <w:tcPr>
            <w:tcW w:w="1000" w:type="pct"/>
            <w:tcBorders>
              <w:top w:val="nil"/>
              <w:left w:val="nil"/>
              <w:bottom w:val="single" w:sz="6" w:space="0" w:color="00602B" w:themeColor="text2"/>
              <w:right w:val="nil"/>
            </w:tcBorders>
            <w:vAlign w:val="bottom"/>
          </w:tcPr>
          <w:p w14:paraId="2E30588B" w14:textId="465E71AE" w:rsidR="00FC0293" w:rsidRPr="00BF59CE" w:rsidRDefault="00FC0293" w:rsidP="00FC0293">
            <w:pPr>
              <w:pStyle w:val="table"/>
              <w:rPr>
                <w:rStyle w:val="Strong"/>
                <w:b w:val="0"/>
                <w:bCs w:val="0"/>
                <w:color w:val="00602B" w:themeColor="accent1"/>
              </w:rPr>
            </w:pPr>
            <w:r w:rsidRPr="00381DB2">
              <w:rPr>
                <w:rFonts w:ascii="Roboto" w:hAnsi="Roboto" w:cs="Calibri"/>
                <w:color w:val="00602B"/>
                <w:szCs w:val="22"/>
              </w:rPr>
              <w:t xml:space="preserve">Apartment No. </w:t>
            </w:r>
          </w:p>
        </w:tc>
        <w:tc>
          <w:tcPr>
            <w:tcW w:w="1000" w:type="pct"/>
            <w:tcBorders>
              <w:top w:val="nil"/>
              <w:left w:val="nil"/>
              <w:bottom w:val="single" w:sz="6" w:space="0" w:color="00602B" w:themeColor="text2"/>
              <w:right w:val="nil"/>
            </w:tcBorders>
          </w:tcPr>
          <w:p w14:paraId="0FC18E96" w14:textId="080015E2" w:rsidR="00FC0293" w:rsidRPr="00BF59CE" w:rsidRDefault="00FC0293" w:rsidP="00282448">
            <w:pPr>
              <w:pStyle w:val="table"/>
              <w:jc w:val="center"/>
              <w:rPr>
                <w:rStyle w:val="Strong"/>
                <w:b w:val="0"/>
                <w:bCs w:val="0"/>
                <w:color w:val="00602B" w:themeColor="accent1"/>
              </w:rPr>
            </w:pPr>
            <w:r w:rsidRPr="00381DB2">
              <w:rPr>
                <w:rFonts w:ascii="Roboto" w:hAnsi="Roboto" w:cs="Calibri"/>
                <w:color w:val="00602B"/>
                <w:szCs w:val="22"/>
              </w:rPr>
              <w:t>Total Living Areas</w:t>
            </w:r>
          </w:p>
        </w:tc>
        <w:tc>
          <w:tcPr>
            <w:tcW w:w="1000" w:type="pct"/>
            <w:tcBorders>
              <w:top w:val="nil"/>
              <w:left w:val="nil"/>
              <w:bottom w:val="single" w:sz="6" w:space="0" w:color="00602B" w:themeColor="text2"/>
              <w:right w:val="nil"/>
            </w:tcBorders>
          </w:tcPr>
          <w:p w14:paraId="0F87CBEA" w14:textId="649B86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Living Areas Compliant</w:t>
            </w:r>
          </w:p>
        </w:tc>
        <w:tc>
          <w:tcPr>
            <w:tcW w:w="1000" w:type="pct"/>
            <w:tcBorders>
              <w:top w:val="nil"/>
              <w:left w:val="nil"/>
              <w:bottom w:val="single" w:sz="6" w:space="0" w:color="00602B" w:themeColor="text2"/>
              <w:right w:val="nil"/>
            </w:tcBorders>
          </w:tcPr>
          <w:p w14:paraId="67A6850E" w14:textId="73F30AAA"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Total Bedrooms</w:t>
            </w:r>
          </w:p>
        </w:tc>
        <w:tc>
          <w:tcPr>
            <w:tcW w:w="1000" w:type="pct"/>
            <w:tcBorders>
              <w:top w:val="nil"/>
              <w:left w:val="nil"/>
              <w:bottom w:val="single" w:sz="6" w:space="0" w:color="00602B" w:themeColor="text2"/>
              <w:right w:val="nil"/>
            </w:tcBorders>
          </w:tcPr>
          <w:p w14:paraId="7A4B5B00" w14:textId="18C4673E" w:rsidR="00FC0293" w:rsidRPr="00BF59CE" w:rsidRDefault="00FC0293" w:rsidP="00282448">
            <w:pPr>
              <w:pStyle w:val="table"/>
              <w:ind w:right="-151"/>
              <w:jc w:val="center"/>
              <w:rPr>
                <w:rStyle w:val="Strong"/>
                <w:b w:val="0"/>
                <w:bCs w:val="0"/>
                <w:color w:val="00602B" w:themeColor="accent1"/>
              </w:rPr>
            </w:pPr>
            <w:r w:rsidRPr="00381DB2">
              <w:rPr>
                <w:rFonts w:ascii="Roboto" w:hAnsi="Roboto" w:cs="Calibri"/>
                <w:color w:val="00602B"/>
                <w:szCs w:val="22"/>
              </w:rPr>
              <w:t>Bedrooms Compliant</w:t>
            </w:r>
          </w:p>
        </w:tc>
      </w:tr>
      <w:tr w:rsidR="00FC0293" w:rsidRPr="00CA4A57" w14:paraId="673B74F9" w14:textId="77777777" w:rsidTr="003125F5">
        <w:trPr>
          <w:trHeight w:val="340"/>
        </w:trPr>
        <w:tc>
          <w:tcPr>
            <w:tcW w:w="1000" w:type="pct"/>
            <w:tcBorders>
              <w:top w:val="single" w:sz="6" w:space="0" w:color="00602B" w:themeColor="text2"/>
              <w:left w:val="nil"/>
              <w:bottom w:val="single" w:sz="2" w:space="0" w:color="BFBFBF" w:themeColor="background1" w:themeShade="BF"/>
              <w:right w:val="nil"/>
            </w:tcBorders>
            <w:vAlign w:val="center"/>
          </w:tcPr>
          <w:p w14:paraId="679D416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16E3F56D"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424B0F9E"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54A30301" w14:textId="77777777" w:rsidR="00FC0293" w:rsidRPr="00CA4A57" w:rsidRDefault="00FC0293" w:rsidP="003125F5">
            <w:pPr>
              <w:spacing w:before="0" w:after="0"/>
              <w:jc w:val="center"/>
            </w:pPr>
          </w:p>
        </w:tc>
        <w:tc>
          <w:tcPr>
            <w:tcW w:w="1000" w:type="pct"/>
            <w:tcBorders>
              <w:top w:val="single" w:sz="6" w:space="0" w:color="00602B" w:themeColor="text2"/>
              <w:left w:val="nil"/>
              <w:bottom w:val="single" w:sz="2" w:space="0" w:color="BFBFBF" w:themeColor="background1" w:themeShade="BF"/>
              <w:right w:val="nil"/>
            </w:tcBorders>
            <w:vAlign w:val="center"/>
          </w:tcPr>
          <w:p w14:paraId="0CB718B4" w14:textId="77777777" w:rsidR="00FC0293" w:rsidRPr="00CA4A57" w:rsidRDefault="00FC0293" w:rsidP="003125F5">
            <w:pPr>
              <w:spacing w:before="0" w:after="0"/>
              <w:jc w:val="center"/>
            </w:pPr>
          </w:p>
        </w:tc>
      </w:tr>
      <w:tr w:rsidR="00FC0293" w:rsidRPr="00CA4A57" w14:paraId="1E9E0D07"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F036E83"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1B393A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34FF89"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93BDA5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8346F49" w14:textId="77777777" w:rsidR="00FC0293" w:rsidRPr="00CA4A57" w:rsidRDefault="00FC0293" w:rsidP="003125F5">
            <w:pPr>
              <w:spacing w:before="0" w:after="0"/>
              <w:jc w:val="center"/>
            </w:pPr>
          </w:p>
        </w:tc>
      </w:tr>
      <w:tr w:rsidR="00FC0293" w:rsidRPr="00CA4A57" w14:paraId="623F048E"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066804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675459F1"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A0B6232"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1C2E45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BFB992" w14:textId="77777777" w:rsidR="00FC0293" w:rsidRPr="00CA4A57" w:rsidRDefault="00FC0293" w:rsidP="003125F5">
            <w:pPr>
              <w:spacing w:before="0" w:after="0"/>
              <w:jc w:val="center"/>
            </w:pPr>
          </w:p>
        </w:tc>
      </w:tr>
      <w:tr w:rsidR="00FC0293" w:rsidRPr="00CA4A57" w14:paraId="4D89B2C1"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69EB8C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32240B3B"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2BCF94D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558E2E6F"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4A983DDA" w14:textId="77777777" w:rsidR="00FC0293" w:rsidRPr="00CA4A57" w:rsidRDefault="00FC0293" w:rsidP="003125F5">
            <w:pPr>
              <w:spacing w:before="0" w:after="0"/>
              <w:jc w:val="center"/>
            </w:pPr>
          </w:p>
        </w:tc>
      </w:tr>
      <w:tr w:rsidR="00FC0293" w:rsidRPr="00CA4A57" w14:paraId="10A8E788" w14:textId="77777777" w:rsidTr="003125F5">
        <w:trPr>
          <w:trHeight w:val="340"/>
        </w:trPr>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355B990" w14:textId="7E679D60" w:rsidR="00FC0293" w:rsidRPr="00FC0293" w:rsidRDefault="00FC0293" w:rsidP="003125F5">
            <w:pPr>
              <w:spacing w:before="0" w:after="0"/>
              <w:rPr>
                <w:rFonts w:ascii="Roboto" w:hAnsi="Roboto"/>
              </w:rPr>
            </w:pPr>
            <w:r w:rsidRPr="00FC0293">
              <w:rPr>
                <w:rFonts w:ascii="Roboto" w:hAnsi="Roboto"/>
              </w:rPr>
              <w:t>Total</w:t>
            </w: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ABC7F6A"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7C70BE86"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0C4A23A7" w14:textId="77777777" w:rsidR="00FC0293" w:rsidRPr="00CA4A57" w:rsidRDefault="00FC0293" w:rsidP="003125F5">
            <w:pPr>
              <w:spacing w:before="0" w:after="0"/>
              <w:jc w:val="center"/>
            </w:pPr>
          </w:p>
        </w:tc>
        <w:tc>
          <w:tcPr>
            <w:tcW w:w="1000" w:type="pct"/>
            <w:tcBorders>
              <w:top w:val="single" w:sz="2" w:space="0" w:color="BFBFBF" w:themeColor="background1" w:themeShade="BF"/>
              <w:left w:val="nil"/>
              <w:bottom w:val="single" w:sz="2" w:space="0" w:color="BFBFBF" w:themeColor="background1" w:themeShade="BF"/>
              <w:right w:val="nil"/>
            </w:tcBorders>
            <w:vAlign w:val="center"/>
          </w:tcPr>
          <w:p w14:paraId="134672A5" w14:textId="77777777" w:rsidR="00FC0293" w:rsidRPr="00CA4A57" w:rsidRDefault="00FC0293" w:rsidP="003125F5">
            <w:pPr>
              <w:spacing w:before="0" w:after="0"/>
              <w:jc w:val="center"/>
            </w:pPr>
          </w:p>
        </w:tc>
      </w:tr>
      <w:tr w:rsidR="00615FE6" w:rsidRPr="00CA4A57" w14:paraId="23256D2A" w14:textId="77777777" w:rsidTr="003125F5">
        <w:trPr>
          <w:trHeight w:val="340"/>
        </w:trPr>
        <w:tc>
          <w:tcPr>
            <w:tcW w:w="1000" w:type="pct"/>
            <w:tcBorders>
              <w:top w:val="single" w:sz="2" w:space="0" w:color="BFBFBF" w:themeColor="background1" w:themeShade="BF"/>
              <w:left w:val="nil"/>
              <w:bottom w:val="single" w:sz="4" w:space="0" w:color="BFBFBF" w:themeColor="background1" w:themeShade="BF"/>
              <w:right w:val="nil"/>
            </w:tcBorders>
            <w:vAlign w:val="center"/>
          </w:tcPr>
          <w:p w14:paraId="0C12CD7E" w14:textId="769B3EE0" w:rsidR="00615FE6" w:rsidRPr="00FC0293" w:rsidRDefault="00615FE6" w:rsidP="003125F5">
            <w:pPr>
              <w:spacing w:before="0" w:after="0"/>
              <w:rPr>
                <w:rFonts w:ascii="Roboto" w:hAnsi="Roboto"/>
              </w:rPr>
            </w:pPr>
            <w:r w:rsidRPr="00FC0293">
              <w:rPr>
                <w:rFonts w:ascii="Roboto" w:hAnsi="Roboto"/>
              </w:rPr>
              <w:t>Percentage</w:t>
            </w:r>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776A20A8" w14:textId="2924CBF3" w:rsidR="00615FE6" w:rsidRPr="00CA4A57" w:rsidRDefault="00117780" w:rsidP="003125F5">
            <w:pPr>
              <w:spacing w:before="0" w:after="0"/>
              <w:jc w:val="center"/>
            </w:pPr>
            <w:bookmarkStart w:id="127" w:name="Daylight_modelling_Livingareas"/>
            <w:r w:rsidRPr="00077C68">
              <w:rPr>
                <w:rFonts w:eastAsia="SimSun" w:cs="Calibri"/>
                <w:color w:val="000000"/>
                <w:szCs w:val="22"/>
              </w:rPr>
              <w:t>XX%</w:t>
            </w:r>
            <w:r>
              <w:rPr>
                <w:rFonts w:eastAsia="SimSun" w:cs="Calibri"/>
                <w:color w:val="000000"/>
                <w:szCs w:val="22"/>
              </w:rPr>
              <w:t xml:space="preserve"> of Living areas</w:t>
            </w:r>
            <w:bookmarkEnd w:id="127"/>
          </w:p>
        </w:tc>
        <w:tc>
          <w:tcPr>
            <w:tcW w:w="2000" w:type="pct"/>
            <w:gridSpan w:val="2"/>
            <w:tcBorders>
              <w:top w:val="single" w:sz="2" w:space="0" w:color="BFBFBF" w:themeColor="background1" w:themeShade="BF"/>
              <w:left w:val="nil"/>
              <w:bottom w:val="single" w:sz="4" w:space="0" w:color="BFBFBF" w:themeColor="background1" w:themeShade="BF"/>
              <w:right w:val="nil"/>
            </w:tcBorders>
            <w:vAlign w:val="center"/>
          </w:tcPr>
          <w:p w14:paraId="1DBAD260" w14:textId="31633950" w:rsidR="00615FE6" w:rsidRPr="00CA4A57" w:rsidRDefault="00545C8E" w:rsidP="003125F5">
            <w:pPr>
              <w:spacing w:before="0" w:after="0"/>
              <w:jc w:val="center"/>
            </w:pPr>
            <w:bookmarkStart w:id="128" w:name="Daylight_modelling_bedrooms"/>
            <w:r w:rsidRPr="00077C68">
              <w:rPr>
                <w:rFonts w:eastAsia="SimSun" w:cs="Calibri"/>
                <w:color w:val="000000"/>
                <w:szCs w:val="22"/>
              </w:rPr>
              <w:t>XX%</w:t>
            </w:r>
            <w:r>
              <w:rPr>
                <w:rFonts w:eastAsia="SimSun" w:cs="Calibri"/>
                <w:color w:val="000000"/>
                <w:szCs w:val="22"/>
              </w:rPr>
              <w:t xml:space="preserve"> of Bedrooms</w:t>
            </w:r>
            <w:bookmarkEnd w:id="128"/>
          </w:p>
        </w:tc>
      </w:tr>
    </w:tbl>
    <w:p w14:paraId="437572F8" w14:textId="77777777" w:rsidR="00FC0293" w:rsidRPr="00FC0293" w:rsidRDefault="00FC0293" w:rsidP="00FC0293">
      <w:pPr>
        <w:pStyle w:val="Heading3"/>
      </w:pPr>
      <w:r w:rsidRPr="00FC0293">
        <w:t>Conclusion</w:t>
      </w:r>
    </w:p>
    <w:p w14:paraId="2322BC04" w14:textId="091992D2" w:rsidR="00FC0293" w:rsidRDefault="00FC0293" w:rsidP="00FC0293">
      <w:r w:rsidRPr="00FC0293">
        <w:t xml:space="preserve">The development has been </w:t>
      </w:r>
      <w:r w:rsidR="00545C8E" w:rsidRPr="00FC0293">
        <w:t>assessed,</w:t>
      </w:r>
      <w:r w:rsidRPr="00FC0293">
        <w:t xml:space="preserve"> and it has been determined that all living areas and ≥80% of bedrooms will achieve the daylight factors as prescribed under BESS and therefore the development will meet the BESS IEQ guidelines for daylight. </w:t>
      </w:r>
    </w:p>
    <w:p w14:paraId="58965517" w14:textId="77777777" w:rsidR="00FC0293" w:rsidRPr="00FC0293" w:rsidRDefault="00FC0293" w:rsidP="00FC0293"/>
    <w:p w14:paraId="005FF10A" w14:textId="1C38DE38" w:rsidR="00FC0293" w:rsidRDefault="00FC0293">
      <w:pPr>
        <w:spacing w:before="0" w:after="200" w:line="276" w:lineRule="auto"/>
      </w:pPr>
      <w:r>
        <w:br w:type="page"/>
      </w:r>
    </w:p>
    <w:p w14:paraId="2358CE95" w14:textId="7C04C1A6" w:rsidR="0004326B" w:rsidRDefault="0004326B" w:rsidP="0004326B">
      <w:pPr>
        <w:pStyle w:val="Heading2"/>
      </w:pPr>
      <w:bookmarkStart w:id="129" w:name="NatVent_Appendix"/>
      <w:bookmarkStart w:id="130" w:name="_Toc231555538"/>
      <w:r w:rsidRPr="00FC0293">
        <w:lastRenderedPageBreak/>
        <w:t>Appendix X –</w:t>
      </w:r>
      <w:r w:rsidR="005963A7">
        <w:t xml:space="preserve"> </w:t>
      </w:r>
      <w:r w:rsidRPr="00CF37C2">
        <w:t>Natural Ventilation</w:t>
      </w:r>
      <w:bookmarkEnd w:id="129"/>
      <w:bookmarkEnd w:id="130"/>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5963A7" w:rsidRPr="00CF37C2" w14:paraId="4A22BE20" w14:textId="069BE46D" w:rsidTr="00022BF9">
        <w:trPr>
          <w:trHeight w:hRule="exact" w:val="2268"/>
        </w:trPr>
        <w:tc>
          <w:tcPr>
            <w:tcW w:w="9781" w:type="dxa"/>
            <w:vAlign w:val="center"/>
          </w:tcPr>
          <w:p w14:paraId="41A42A93" w14:textId="77777777" w:rsidR="005963A7" w:rsidRDefault="005963A7" w:rsidP="005C6BDA">
            <w:pPr>
              <w:spacing w:before="0" w:after="0"/>
              <w:jc w:val="center"/>
            </w:pPr>
          </w:p>
          <w:p w14:paraId="093C6EF6" w14:textId="1D14CA5E" w:rsidR="005963A7" w:rsidRPr="00002AE0" w:rsidRDefault="005963A7" w:rsidP="005C6BDA">
            <w:pPr>
              <w:spacing w:before="0" w:after="0"/>
              <w:jc w:val="center"/>
              <w:rPr>
                <w:szCs w:val="22"/>
              </w:rPr>
            </w:pPr>
            <w:r w:rsidRPr="00002AE0">
              <w:rPr>
                <w:szCs w:val="22"/>
              </w:rPr>
              <w:t>ADD</w:t>
            </w:r>
          </w:p>
        </w:tc>
      </w:tr>
      <w:tr w:rsidR="005963A7" w:rsidRPr="00CF37C2" w14:paraId="6D575699" w14:textId="13D954D4" w:rsidTr="00022BF9">
        <w:tc>
          <w:tcPr>
            <w:tcW w:w="9781" w:type="dxa"/>
          </w:tcPr>
          <w:p w14:paraId="31E49D4E" w14:textId="19807220" w:rsidR="005963A7" w:rsidRPr="000B60DD" w:rsidRDefault="000B60DD" w:rsidP="000B60DD">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w:t>
            </w:r>
            <w:r w:rsidR="005963A7" w:rsidRPr="000B60DD">
              <w:rPr>
                <w:rFonts w:eastAsiaTheme="minorEastAsia"/>
                <w:lang w:eastAsia="en-US"/>
              </w:rPr>
              <w:t>Natural cross-ventilated apartment</w:t>
            </w:r>
            <w:r>
              <w:rPr>
                <w:rFonts w:eastAsiaTheme="minorEastAsia"/>
                <w:lang w:eastAsia="en-US"/>
              </w:rPr>
              <w:t xml:space="preserve"> -</w:t>
            </w:r>
            <w:r w:rsidR="005963A7" w:rsidRPr="000B60DD">
              <w:rPr>
                <w:rFonts w:eastAsiaTheme="minorEastAsia"/>
                <w:lang w:eastAsia="en-US"/>
              </w:rPr>
              <w:t xml:space="preserve"> X floor</w:t>
            </w:r>
          </w:p>
        </w:tc>
      </w:tr>
    </w:tbl>
    <w:p w14:paraId="03CCC13B" w14:textId="77777777" w:rsidR="000B60DD" w:rsidRDefault="000B60DD" w:rsidP="000B60DD">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B60DD" w:rsidRPr="00CF37C2" w14:paraId="23585B83" w14:textId="77777777" w:rsidTr="00022BF9">
        <w:trPr>
          <w:trHeight w:hRule="exact" w:val="2268"/>
        </w:trPr>
        <w:tc>
          <w:tcPr>
            <w:tcW w:w="9781" w:type="dxa"/>
            <w:vAlign w:val="center"/>
          </w:tcPr>
          <w:p w14:paraId="23BD8E3C" w14:textId="77777777" w:rsidR="000B60DD" w:rsidRDefault="000B60DD" w:rsidP="000E179B">
            <w:pPr>
              <w:spacing w:before="0" w:after="0"/>
              <w:jc w:val="center"/>
            </w:pPr>
          </w:p>
          <w:p w14:paraId="3A066B8A" w14:textId="77777777" w:rsidR="000B60DD" w:rsidRPr="00002AE0" w:rsidRDefault="000B60DD" w:rsidP="000E179B">
            <w:pPr>
              <w:spacing w:before="0" w:after="0"/>
              <w:jc w:val="center"/>
              <w:rPr>
                <w:szCs w:val="22"/>
              </w:rPr>
            </w:pPr>
            <w:r w:rsidRPr="00002AE0">
              <w:rPr>
                <w:szCs w:val="22"/>
              </w:rPr>
              <w:t>ADD</w:t>
            </w:r>
          </w:p>
        </w:tc>
      </w:tr>
      <w:tr w:rsidR="000B60DD" w:rsidRPr="00CF37C2" w14:paraId="22F4F21C" w14:textId="77777777" w:rsidTr="00022BF9">
        <w:tc>
          <w:tcPr>
            <w:tcW w:w="9781" w:type="dxa"/>
          </w:tcPr>
          <w:p w14:paraId="0FBB63EB" w14:textId="5CF35CBD" w:rsidR="000B60DD" w:rsidRPr="000B60DD" w:rsidRDefault="000B60DD" w:rsidP="000E179B">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Natural cross-ventilated apartment</w:t>
            </w:r>
            <w:r>
              <w:rPr>
                <w:rFonts w:eastAsiaTheme="minorEastAsia"/>
                <w:lang w:eastAsia="en-US"/>
              </w:rPr>
              <w:t xml:space="preserve"> -</w:t>
            </w:r>
            <w:r w:rsidRPr="000B60DD">
              <w:rPr>
                <w:rFonts w:eastAsiaTheme="minorEastAsia"/>
                <w:lang w:eastAsia="en-US"/>
              </w:rPr>
              <w:t xml:space="preserve"> X floor</w:t>
            </w:r>
          </w:p>
        </w:tc>
      </w:tr>
    </w:tbl>
    <w:p w14:paraId="48E21146" w14:textId="77777777" w:rsidR="000B60DD" w:rsidRDefault="000B60DD" w:rsidP="00022BF9"/>
    <w:p w14:paraId="754B1628" w14:textId="77777777" w:rsidR="000B60DD" w:rsidRDefault="000B60DD" w:rsidP="000B60DD">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22BF9" w:rsidRPr="00022BF9" w14:paraId="4D46447C" w14:textId="77777777" w:rsidTr="00022BF9">
        <w:trPr>
          <w:trHeight w:val="330"/>
        </w:trPr>
        <w:tc>
          <w:tcPr>
            <w:tcW w:w="942" w:type="dxa"/>
            <w:tcBorders>
              <w:bottom w:val="single" w:sz="4" w:space="0" w:color="00602B" w:themeColor="text2"/>
            </w:tcBorders>
            <w:noWrap/>
            <w:vAlign w:val="bottom"/>
            <w:hideMark/>
          </w:tcPr>
          <w:p w14:paraId="6F4B21EE" w14:textId="198CD312" w:rsidR="00022BF9" w:rsidRPr="00022BF9" w:rsidRDefault="00022BF9" w:rsidP="00022BF9">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306199A7" w14:textId="77777777" w:rsidR="00022BF9" w:rsidRPr="00022BF9" w:rsidRDefault="00022BF9" w:rsidP="00022BF9">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2B506E9D" w14:textId="77777777"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47B059CC" w14:textId="33230EA0"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5371BC01" w14:textId="66F1AF39" w:rsidR="00022BF9" w:rsidRPr="00022BF9" w:rsidRDefault="00022BF9" w:rsidP="00022BF9">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22BF9" w:rsidRPr="00022BF9" w14:paraId="5745696A" w14:textId="77777777" w:rsidTr="00022BF9">
        <w:trPr>
          <w:trHeight w:val="315"/>
        </w:trPr>
        <w:tc>
          <w:tcPr>
            <w:tcW w:w="942" w:type="dxa"/>
            <w:tcBorders>
              <w:top w:val="single" w:sz="4" w:space="0" w:color="00602B" w:themeColor="text2"/>
              <w:bottom w:val="single" w:sz="4" w:space="0" w:color="BFBFBF" w:themeColor="background1" w:themeShade="BF"/>
            </w:tcBorders>
            <w:noWrap/>
            <w:vAlign w:val="center"/>
            <w:hideMark/>
          </w:tcPr>
          <w:p w14:paraId="1BBE25E3"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68C02AF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2F3D13BB"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552ACA25"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6599C5C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2D33BE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CE9E698"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4401BF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A7D251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05188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8AFB3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7078EC9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CAEC49F"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7B9D337"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EE8BB7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BF5C9"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5C0CCA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4894C9A5"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A18C60A"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3724ED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34671F4"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08E892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730DCD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22BF9" w:rsidRPr="00022BF9" w14:paraId="00DA8912"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0F0898DC"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7DCE23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FDE93C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8D8C7B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F72595A"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22BF9" w:rsidRPr="00022BF9" w14:paraId="74532A7C"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5AC933EE"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73DA1ABC"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1408B7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433471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E3B4F03"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22BF9" w:rsidRPr="00022BF9" w14:paraId="7B96D87E"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591D5C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6C2069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4C83682E"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84095AF"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0BB46C6"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22BF9" w:rsidRPr="00022BF9" w14:paraId="10BA5D01"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4FC4D50" w14:textId="77777777" w:rsidR="00022BF9" w:rsidRPr="00022BF9" w:rsidRDefault="00022BF9" w:rsidP="00022BF9">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E2ED38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5749C62"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5A02F00"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D37CCD8" w14:textId="77777777" w:rsidR="00022BF9" w:rsidRPr="00022BF9" w:rsidRDefault="00022BF9" w:rsidP="00022BF9">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22BF9" w:rsidRPr="00022BF9" w14:paraId="4B5E6E03" w14:textId="77777777" w:rsidTr="00022BF9">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51E2904" w14:textId="4FED1EC1" w:rsidR="00022BF9" w:rsidRPr="00022BF9" w:rsidRDefault="00022BF9" w:rsidP="00022BF9">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511877FC" w14:textId="77777777" w:rsidR="00022BF9" w:rsidRPr="00022BF9" w:rsidRDefault="00022BF9" w:rsidP="00022BF9">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32BFF037"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086F3684"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2D8B12D6" w14:textId="56C1BE4F" w:rsidR="00022BF9" w:rsidRPr="00022BF9" w:rsidRDefault="00022BF9" w:rsidP="00022BF9">
            <w:pPr>
              <w:spacing w:before="0" w:after="0" w:line="240" w:lineRule="auto"/>
              <w:jc w:val="center"/>
              <w:rPr>
                <w:rFonts w:eastAsia="Times New Roman" w:cs="Calibri"/>
                <w:color w:val="000000"/>
                <w:lang w:eastAsia="en-AU"/>
              </w:rPr>
            </w:pPr>
          </w:p>
        </w:tc>
      </w:tr>
      <w:tr w:rsidR="00022BF9" w:rsidRPr="00022BF9" w14:paraId="72E40D77" w14:textId="77777777" w:rsidTr="00022BF9">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00AF53DE" w14:textId="6020C4F9" w:rsidR="00022BF9" w:rsidRPr="00022BF9" w:rsidRDefault="00022BF9" w:rsidP="00022BF9">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613118E7"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33954B08"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16C538B" w14:textId="48E48783" w:rsidR="00022BF9" w:rsidRPr="00022BF9" w:rsidRDefault="00022BF9" w:rsidP="00022BF9">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3CDA29C" w14:textId="77777777" w:rsidR="00022BF9" w:rsidRPr="00022BF9" w:rsidRDefault="00022BF9" w:rsidP="00022BF9">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22BF9" w:rsidRPr="00022BF9" w14:paraId="7BD57457" w14:textId="77777777" w:rsidTr="00022BF9">
        <w:trPr>
          <w:trHeight w:val="330"/>
        </w:trPr>
        <w:tc>
          <w:tcPr>
            <w:tcW w:w="942" w:type="dxa"/>
            <w:tcBorders>
              <w:top w:val="single" w:sz="4" w:space="0" w:color="BFBFBF" w:themeColor="background1" w:themeShade="BF"/>
              <w:bottom w:val="single" w:sz="4" w:space="0" w:color="00602B" w:themeColor="text2"/>
            </w:tcBorders>
            <w:noWrap/>
            <w:vAlign w:val="bottom"/>
            <w:hideMark/>
          </w:tcPr>
          <w:p w14:paraId="31E58EEC" w14:textId="77777777" w:rsidR="00022BF9" w:rsidRPr="00022BF9" w:rsidRDefault="00022BF9" w:rsidP="00022BF9">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4EA8B931"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39D57540"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CFFFA08" w14:textId="77777777" w:rsidR="00022BF9" w:rsidRPr="00022BF9" w:rsidRDefault="00022BF9" w:rsidP="00022BF9">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1327E052" w14:textId="77777777" w:rsidR="00022BF9" w:rsidRPr="00022BF9" w:rsidRDefault="00022BF9" w:rsidP="00022BF9">
            <w:pPr>
              <w:spacing w:before="0" w:after="0" w:line="240" w:lineRule="auto"/>
              <w:jc w:val="center"/>
              <w:rPr>
                <w:rFonts w:eastAsia="Times New Roman" w:cs="Times New Roman"/>
                <w:color w:val="auto"/>
                <w:lang w:eastAsia="en-AU"/>
              </w:rPr>
            </w:pPr>
          </w:p>
        </w:tc>
      </w:tr>
      <w:tr w:rsidR="00022BF9" w:rsidRPr="00022BF9" w14:paraId="2CA961BD" w14:textId="77777777" w:rsidTr="00022BF9">
        <w:trPr>
          <w:trHeight w:val="330"/>
        </w:trPr>
        <w:tc>
          <w:tcPr>
            <w:tcW w:w="9865" w:type="dxa"/>
            <w:gridSpan w:val="5"/>
            <w:tcBorders>
              <w:top w:val="single" w:sz="4" w:space="0" w:color="00602B" w:themeColor="text2"/>
              <w:bottom w:val="single" w:sz="4" w:space="0" w:color="00602B" w:themeColor="text2"/>
            </w:tcBorders>
            <w:noWrap/>
            <w:vAlign w:val="center"/>
            <w:hideMark/>
          </w:tcPr>
          <w:p w14:paraId="46DD238B" w14:textId="77777777" w:rsidR="00022BF9" w:rsidRPr="00022BF9" w:rsidRDefault="00022BF9" w:rsidP="00022BF9">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22BF9" w:rsidRPr="00022BF9" w14:paraId="129BC0A6" w14:textId="77777777" w:rsidTr="00022BF9">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79176C1E" w14:textId="77777777" w:rsidR="00022BF9" w:rsidRPr="00022BF9" w:rsidRDefault="00022BF9" w:rsidP="00022BF9">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296230C5" w14:textId="6059EFA2" w:rsidR="00BB5EC7" w:rsidRDefault="00BB5EC7">
      <w:pPr>
        <w:spacing w:before="0" w:after="200" w:line="276" w:lineRule="auto"/>
        <w:rPr>
          <w:rFonts w:eastAsia="Times New Roman" w:cs="Times New Roman"/>
          <w:color w:val="00602B" w:themeColor="text2"/>
          <w:sz w:val="32"/>
          <w:szCs w:val="20"/>
        </w:rPr>
      </w:pPr>
      <w:r>
        <w:br w:type="page"/>
      </w:r>
    </w:p>
    <w:p w14:paraId="4CB1C72F" w14:textId="0345D753" w:rsidR="002A7CBF" w:rsidRDefault="00FC0293" w:rsidP="00FC0293">
      <w:pPr>
        <w:pStyle w:val="Heading2"/>
      </w:pPr>
      <w:bookmarkStart w:id="131" w:name="_Toc231555539"/>
      <w:r w:rsidRPr="00FC0293">
        <w:lastRenderedPageBreak/>
        <w:t>Appendix X – BESS Assessment</w:t>
      </w:r>
      <w:bookmarkEnd w:id="131"/>
    </w:p>
    <w:p w14:paraId="0B25632C" w14:textId="37E70B38" w:rsidR="00FC0293" w:rsidRPr="00FC0293" w:rsidRDefault="00FC0293" w:rsidP="00FC0293"/>
    <w:sectPr w:rsidR="00FC0293" w:rsidRPr="00FC0293" w:rsidSect="00DD4D4F">
      <w:headerReference w:type="first" r:id="rId36"/>
      <w:footerReference w:type="first" r:id="rId37"/>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4B687" w14:textId="77777777" w:rsidR="00181A39" w:rsidRDefault="00181A39" w:rsidP="00B953C6">
      <w:pPr>
        <w:spacing w:after="0" w:line="240" w:lineRule="auto"/>
      </w:pPr>
      <w:r>
        <w:separator/>
      </w:r>
    </w:p>
  </w:endnote>
  <w:endnote w:type="continuationSeparator" w:id="0">
    <w:p w14:paraId="5FB0FC1A" w14:textId="77777777" w:rsidR="00181A39" w:rsidRDefault="00181A39"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C23E3" w14:textId="77777777" w:rsidR="00181A39" w:rsidRDefault="00181A39" w:rsidP="00B953C6">
      <w:pPr>
        <w:spacing w:after="0" w:line="240" w:lineRule="auto"/>
      </w:pPr>
      <w:r>
        <w:separator/>
      </w:r>
    </w:p>
  </w:footnote>
  <w:footnote w:type="continuationSeparator" w:id="0">
    <w:p w14:paraId="40B762C0" w14:textId="77777777" w:rsidR="00181A39" w:rsidRDefault="00181A39"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A1AEFE0E"/>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3"/>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4"/>
  </w:num>
  <w:num w:numId="9" w16cid:durableId="1067604517">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27B8"/>
    <w:rsid w:val="0007682A"/>
    <w:rsid w:val="0008015E"/>
    <w:rsid w:val="0008700E"/>
    <w:rsid w:val="0009187A"/>
    <w:rsid w:val="00096D11"/>
    <w:rsid w:val="00096FED"/>
    <w:rsid w:val="000A041A"/>
    <w:rsid w:val="000A0A5A"/>
    <w:rsid w:val="000B3559"/>
    <w:rsid w:val="000B4952"/>
    <w:rsid w:val="000B55E7"/>
    <w:rsid w:val="000B60DD"/>
    <w:rsid w:val="000B7A1B"/>
    <w:rsid w:val="000C452D"/>
    <w:rsid w:val="000C48C0"/>
    <w:rsid w:val="000C4FF3"/>
    <w:rsid w:val="000C588F"/>
    <w:rsid w:val="000C5DEB"/>
    <w:rsid w:val="000D6286"/>
    <w:rsid w:val="000E2903"/>
    <w:rsid w:val="000F04FE"/>
    <w:rsid w:val="000F5439"/>
    <w:rsid w:val="000F6590"/>
    <w:rsid w:val="000F6879"/>
    <w:rsid w:val="001023A5"/>
    <w:rsid w:val="00104768"/>
    <w:rsid w:val="001068BC"/>
    <w:rsid w:val="00107D96"/>
    <w:rsid w:val="00116FF3"/>
    <w:rsid w:val="001174FD"/>
    <w:rsid w:val="00117780"/>
    <w:rsid w:val="00120983"/>
    <w:rsid w:val="00125C84"/>
    <w:rsid w:val="00126DB2"/>
    <w:rsid w:val="001303B6"/>
    <w:rsid w:val="00133AEA"/>
    <w:rsid w:val="00144626"/>
    <w:rsid w:val="001473FE"/>
    <w:rsid w:val="00157913"/>
    <w:rsid w:val="00160F65"/>
    <w:rsid w:val="0016525B"/>
    <w:rsid w:val="001655A8"/>
    <w:rsid w:val="00173595"/>
    <w:rsid w:val="00174D93"/>
    <w:rsid w:val="00175972"/>
    <w:rsid w:val="00176EDE"/>
    <w:rsid w:val="00181A39"/>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0273"/>
    <w:rsid w:val="00242A03"/>
    <w:rsid w:val="00244C99"/>
    <w:rsid w:val="00245749"/>
    <w:rsid w:val="00246C6B"/>
    <w:rsid w:val="00253207"/>
    <w:rsid w:val="00256D34"/>
    <w:rsid w:val="002571F5"/>
    <w:rsid w:val="002627C6"/>
    <w:rsid w:val="00266275"/>
    <w:rsid w:val="00267213"/>
    <w:rsid w:val="00271363"/>
    <w:rsid w:val="002715DA"/>
    <w:rsid w:val="00280FE0"/>
    <w:rsid w:val="00281613"/>
    <w:rsid w:val="00282448"/>
    <w:rsid w:val="002828C9"/>
    <w:rsid w:val="002829B7"/>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E062E"/>
    <w:rsid w:val="003E752F"/>
    <w:rsid w:val="003E7D56"/>
    <w:rsid w:val="003F2534"/>
    <w:rsid w:val="003F3F8E"/>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60782"/>
    <w:rsid w:val="00464CEA"/>
    <w:rsid w:val="00466863"/>
    <w:rsid w:val="00471F00"/>
    <w:rsid w:val="00475255"/>
    <w:rsid w:val="00482E13"/>
    <w:rsid w:val="004908C7"/>
    <w:rsid w:val="00496268"/>
    <w:rsid w:val="00497FB0"/>
    <w:rsid w:val="004A0797"/>
    <w:rsid w:val="004A1F4E"/>
    <w:rsid w:val="004A68A4"/>
    <w:rsid w:val="004B1718"/>
    <w:rsid w:val="004B3875"/>
    <w:rsid w:val="004B3888"/>
    <w:rsid w:val="004B4B0E"/>
    <w:rsid w:val="004B70ED"/>
    <w:rsid w:val="004C0408"/>
    <w:rsid w:val="004D490C"/>
    <w:rsid w:val="004E24C5"/>
    <w:rsid w:val="004E3718"/>
    <w:rsid w:val="004E5793"/>
    <w:rsid w:val="004E7289"/>
    <w:rsid w:val="004E744E"/>
    <w:rsid w:val="004E77F8"/>
    <w:rsid w:val="004F2084"/>
    <w:rsid w:val="004F3DA5"/>
    <w:rsid w:val="005023E2"/>
    <w:rsid w:val="005045E4"/>
    <w:rsid w:val="00507ADD"/>
    <w:rsid w:val="005143E6"/>
    <w:rsid w:val="005144E4"/>
    <w:rsid w:val="00520999"/>
    <w:rsid w:val="00521E37"/>
    <w:rsid w:val="00531AE6"/>
    <w:rsid w:val="0054212C"/>
    <w:rsid w:val="00543A35"/>
    <w:rsid w:val="00543CA1"/>
    <w:rsid w:val="00545C8E"/>
    <w:rsid w:val="00547074"/>
    <w:rsid w:val="00547190"/>
    <w:rsid w:val="005533A3"/>
    <w:rsid w:val="00557724"/>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4D7D"/>
    <w:rsid w:val="007D590A"/>
    <w:rsid w:val="007E466C"/>
    <w:rsid w:val="007E63A7"/>
    <w:rsid w:val="007E7ABD"/>
    <w:rsid w:val="007F4D05"/>
    <w:rsid w:val="007F5600"/>
    <w:rsid w:val="0080198C"/>
    <w:rsid w:val="0080274C"/>
    <w:rsid w:val="00821B80"/>
    <w:rsid w:val="00821D13"/>
    <w:rsid w:val="008222CE"/>
    <w:rsid w:val="00822E68"/>
    <w:rsid w:val="00826A15"/>
    <w:rsid w:val="00826BCE"/>
    <w:rsid w:val="00830F00"/>
    <w:rsid w:val="0083353D"/>
    <w:rsid w:val="00833F49"/>
    <w:rsid w:val="0085246F"/>
    <w:rsid w:val="00870BCD"/>
    <w:rsid w:val="00872344"/>
    <w:rsid w:val="00873208"/>
    <w:rsid w:val="00883540"/>
    <w:rsid w:val="00892D9A"/>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43CD8"/>
    <w:rsid w:val="00944638"/>
    <w:rsid w:val="009546C4"/>
    <w:rsid w:val="0095765B"/>
    <w:rsid w:val="00971519"/>
    <w:rsid w:val="00972E1B"/>
    <w:rsid w:val="009801F2"/>
    <w:rsid w:val="00980343"/>
    <w:rsid w:val="00980AC2"/>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06187"/>
    <w:rsid w:val="00A14048"/>
    <w:rsid w:val="00A14770"/>
    <w:rsid w:val="00A1509A"/>
    <w:rsid w:val="00A314B7"/>
    <w:rsid w:val="00A35494"/>
    <w:rsid w:val="00A42CF9"/>
    <w:rsid w:val="00A42DB4"/>
    <w:rsid w:val="00A47005"/>
    <w:rsid w:val="00A474E6"/>
    <w:rsid w:val="00A62335"/>
    <w:rsid w:val="00A651E1"/>
    <w:rsid w:val="00A65815"/>
    <w:rsid w:val="00A70A68"/>
    <w:rsid w:val="00A70CCD"/>
    <w:rsid w:val="00A715B7"/>
    <w:rsid w:val="00A73F39"/>
    <w:rsid w:val="00A74571"/>
    <w:rsid w:val="00A75944"/>
    <w:rsid w:val="00A75E1D"/>
    <w:rsid w:val="00A84A06"/>
    <w:rsid w:val="00A854AD"/>
    <w:rsid w:val="00A855CA"/>
    <w:rsid w:val="00A9013C"/>
    <w:rsid w:val="00A95B22"/>
    <w:rsid w:val="00AA7374"/>
    <w:rsid w:val="00AB0EFF"/>
    <w:rsid w:val="00AB4273"/>
    <w:rsid w:val="00AB5167"/>
    <w:rsid w:val="00AB6BBD"/>
    <w:rsid w:val="00AB6D3F"/>
    <w:rsid w:val="00AC5DB1"/>
    <w:rsid w:val="00AD5A24"/>
    <w:rsid w:val="00AE63FD"/>
    <w:rsid w:val="00AF5084"/>
    <w:rsid w:val="00AF51EE"/>
    <w:rsid w:val="00AF6E5A"/>
    <w:rsid w:val="00B06AF3"/>
    <w:rsid w:val="00B24A0E"/>
    <w:rsid w:val="00B24DA9"/>
    <w:rsid w:val="00B279BA"/>
    <w:rsid w:val="00B31DBE"/>
    <w:rsid w:val="00B3472E"/>
    <w:rsid w:val="00B37B25"/>
    <w:rsid w:val="00B401AB"/>
    <w:rsid w:val="00B44F97"/>
    <w:rsid w:val="00B4655C"/>
    <w:rsid w:val="00B61BFC"/>
    <w:rsid w:val="00B66289"/>
    <w:rsid w:val="00B67EFA"/>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5620"/>
    <w:rsid w:val="00BC6561"/>
    <w:rsid w:val="00BC6CAA"/>
    <w:rsid w:val="00BC7B35"/>
    <w:rsid w:val="00BD1106"/>
    <w:rsid w:val="00BE4898"/>
    <w:rsid w:val="00BE6962"/>
    <w:rsid w:val="00BF07E6"/>
    <w:rsid w:val="00BF2069"/>
    <w:rsid w:val="00BF59CE"/>
    <w:rsid w:val="00BF65C8"/>
    <w:rsid w:val="00C064E5"/>
    <w:rsid w:val="00C11D00"/>
    <w:rsid w:val="00C23017"/>
    <w:rsid w:val="00C23FEB"/>
    <w:rsid w:val="00C30DCE"/>
    <w:rsid w:val="00C315AF"/>
    <w:rsid w:val="00C31764"/>
    <w:rsid w:val="00C46454"/>
    <w:rsid w:val="00C46F4D"/>
    <w:rsid w:val="00C47D17"/>
    <w:rsid w:val="00C545FD"/>
    <w:rsid w:val="00C549E9"/>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312CA"/>
    <w:rsid w:val="00D3602A"/>
    <w:rsid w:val="00D364CF"/>
    <w:rsid w:val="00D36F2A"/>
    <w:rsid w:val="00D40498"/>
    <w:rsid w:val="00D42103"/>
    <w:rsid w:val="00D425C5"/>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4516"/>
    <w:rsid w:val="00EB0890"/>
    <w:rsid w:val="00EB0ACE"/>
    <w:rsid w:val="00EB5623"/>
    <w:rsid w:val="00EB5CE0"/>
    <w:rsid w:val="00EB5D70"/>
    <w:rsid w:val="00EB604C"/>
    <w:rsid w:val="00EC06A6"/>
    <w:rsid w:val="00EC2999"/>
    <w:rsid w:val="00EC3F35"/>
    <w:rsid w:val="00EE0CAD"/>
    <w:rsid w:val="00EE0D5B"/>
    <w:rsid w:val="00EE1D0A"/>
    <w:rsid w:val="00EE43E3"/>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37F9"/>
    <w:rsid w:val="00FB0E0F"/>
    <w:rsid w:val="00FC0293"/>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EB78E639E4CBFE4EA4CC5C55134DEEB0"/>
        <w:category>
          <w:name w:val="General"/>
          <w:gallery w:val="placeholder"/>
        </w:category>
        <w:types>
          <w:type w:val="bbPlcHdr"/>
        </w:types>
        <w:behaviors>
          <w:behavior w:val="content"/>
        </w:behaviors>
        <w:guid w:val="{256833AB-C4A5-A544-ACD9-B7769254882C}"/>
      </w:docPartPr>
      <w:docPartBody>
        <w:p w:rsidR="006C0722" w:rsidRDefault="0045519A" w:rsidP="0045519A">
          <w:pPr>
            <w:pStyle w:val="EB78E639E4CBFE4EA4CC5C55134DEEB0"/>
          </w:pPr>
          <w:r w:rsidRPr="00F43D5C">
            <w:rPr>
              <w:rStyle w:val="PlaceholderText"/>
            </w:rPr>
            <w:t>[Company Address]</w:t>
          </w:r>
        </w:p>
      </w:docPartBody>
    </w:docPart>
    <w:docPart>
      <w:docPartPr>
        <w:name w:val="2FE7772EA0C69246844794B3CADB3B32"/>
        <w:category>
          <w:name w:val="General"/>
          <w:gallery w:val="placeholder"/>
        </w:category>
        <w:types>
          <w:type w:val="bbPlcHdr"/>
        </w:types>
        <w:behaviors>
          <w:behavior w:val="content"/>
        </w:behaviors>
        <w:guid w:val="{347A9321-D7BC-6348-ABD6-1D22815ED90A}"/>
      </w:docPartPr>
      <w:docPartBody>
        <w:p w:rsidR="006C0722" w:rsidRDefault="0045519A" w:rsidP="0045519A">
          <w:pPr>
            <w:pStyle w:val="2FE7772EA0C69246844794B3CADB3B32"/>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67912347FDCA4F73AA176FA3E2FA318C"/>
        <w:category>
          <w:name w:val="General"/>
          <w:gallery w:val="placeholder"/>
        </w:category>
        <w:types>
          <w:type w:val="bbPlcHdr"/>
        </w:types>
        <w:behaviors>
          <w:behavior w:val="content"/>
        </w:behaviors>
        <w:guid w:val="{9205FD0A-3CBB-4A88-B726-3E763AAB62BC}"/>
      </w:docPartPr>
      <w:docPartBody>
        <w:p w:rsidR="0078795E" w:rsidRDefault="00577CC4" w:rsidP="00577CC4">
          <w:pPr>
            <w:pStyle w:val="67912347FDCA4F73AA176FA3E2FA318C"/>
          </w:pPr>
          <w:r w:rsidRPr="00D525EB">
            <w:rPr>
              <w:rStyle w:val="PlaceholderText"/>
              <w:color w:val="4EA72E" w:themeColor="accent6"/>
              <w:lang w:val="en-US"/>
            </w:rPr>
            <w:t>Choose an item.</w:t>
          </w:r>
        </w:p>
      </w:docPartBody>
    </w:docPart>
    <w:docPart>
      <w:docPartPr>
        <w:name w:val="8E5E96C4677E4349AD568D0E26F38CAD"/>
        <w:category>
          <w:name w:val="General"/>
          <w:gallery w:val="placeholder"/>
        </w:category>
        <w:types>
          <w:type w:val="bbPlcHdr"/>
        </w:types>
        <w:behaviors>
          <w:behavior w:val="content"/>
        </w:behaviors>
        <w:guid w:val="{8F859B61-4CD8-444C-9DEB-F6C461CEC706}"/>
      </w:docPartPr>
      <w:docPartBody>
        <w:p w:rsidR="0078795E" w:rsidRDefault="00577CC4" w:rsidP="00577CC4">
          <w:pPr>
            <w:pStyle w:val="8E5E96C4677E4349AD568D0E26F38CAD"/>
          </w:pPr>
          <w:r w:rsidRPr="00D525EB">
            <w:rPr>
              <w:rStyle w:val="PlaceholderText"/>
              <w:color w:val="4EA72E" w:themeColor="accent6"/>
              <w:highlight w:val="yellow"/>
              <w:lang w:val="en-US"/>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A70FF1" w:rsidRDefault="000237AA" w:rsidP="000237AA">
          <w:pPr>
            <w:pStyle w:val="7FFC764F1F714EAF90EDBC9B656436E4"/>
          </w:pPr>
          <w:r w:rsidRPr="00002AE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754E"/>
    <w:rsid w:val="002476EF"/>
    <w:rsid w:val="00280C54"/>
    <w:rsid w:val="002A4853"/>
    <w:rsid w:val="002D0D3A"/>
    <w:rsid w:val="002D200A"/>
    <w:rsid w:val="003031C4"/>
    <w:rsid w:val="003060D1"/>
    <w:rsid w:val="00306410"/>
    <w:rsid w:val="00323014"/>
    <w:rsid w:val="00331DA1"/>
    <w:rsid w:val="00355486"/>
    <w:rsid w:val="00355A99"/>
    <w:rsid w:val="0037731B"/>
    <w:rsid w:val="003C40DB"/>
    <w:rsid w:val="003E7BDB"/>
    <w:rsid w:val="003E7D56"/>
    <w:rsid w:val="00402549"/>
    <w:rsid w:val="0041699F"/>
    <w:rsid w:val="00442A7F"/>
    <w:rsid w:val="0045519A"/>
    <w:rsid w:val="004558F6"/>
    <w:rsid w:val="00460782"/>
    <w:rsid w:val="004D7895"/>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718F4"/>
    <w:rsid w:val="0069527B"/>
    <w:rsid w:val="006A4FF8"/>
    <w:rsid w:val="006A71BB"/>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13A5C"/>
    <w:rsid w:val="00830F00"/>
    <w:rsid w:val="00847F66"/>
    <w:rsid w:val="008763A1"/>
    <w:rsid w:val="00887C5F"/>
    <w:rsid w:val="008A5DF4"/>
    <w:rsid w:val="008C6991"/>
    <w:rsid w:val="008E3168"/>
    <w:rsid w:val="008E5806"/>
    <w:rsid w:val="008F56B5"/>
    <w:rsid w:val="00910B2C"/>
    <w:rsid w:val="00916303"/>
    <w:rsid w:val="0095765B"/>
    <w:rsid w:val="0096582F"/>
    <w:rsid w:val="00975BDB"/>
    <w:rsid w:val="009875D4"/>
    <w:rsid w:val="00995A91"/>
    <w:rsid w:val="00997146"/>
    <w:rsid w:val="009B458C"/>
    <w:rsid w:val="009C28B1"/>
    <w:rsid w:val="009D4ACD"/>
    <w:rsid w:val="00A06B35"/>
    <w:rsid w:val="00A33505"/>
    <w:rsid w:val="00A36613"/>
    <w:rsid w:val="00A44511"/>
    <w:rsid w:val="00A474E6"/>
    <w:rsid w:val="00A70FF1"/>
    <w:rsid w:val="00AC4FCD"/>
    <w:rsid w:val="00AE63FD"/>
    <w:rsid w:val="00AF3821"/>
    <w:rsid w:val="00B27560"/>
    <w:rsid w:val="00B279BA"/>
    <w:rsid w:val="00B3472E"/>
    <w:rsid w:val="00B44A2D"/>
    <w:rsid w:val="00B54FD0"/>
    <w:rsid w:val="00B6793A"/>
    <w:rsid w:val="00B771CA"/>
    <w:rsid w:val="00B96785"/>
    <w:rsid w:val="00BB5A18"/>
    <w:rsid w:val="00BC50D9"/>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3119E"/>
    <w:rsid w:val="00D364D5"/>
    <w:rsid w:val="00D53F78"/>
    <w:rsid w:val="00D62CF1"/>
    <w:rsid w:val="00D90360"/>
    <w:rsid w:val="00D9516F"/>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237AA"/>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EB78E639E4CBFE4EA4CC5C55134DEEB0">
    <w:name w:val="EB78E639E4CBFE4EA4CC5C55134DEEB0"/>
    <w:rsid w:val="0045519A"/>
    <w:pPr>
      <w:spacing w:after="160" w:line="278" w:lineRule="auto"/>
    </w:pPr>
    <w:rPr>
      <w:kern w:val="2"/>
      <w:sz w:val="24"/>
      <w:szCs w:val="24"/>
      <w:lang w:eastAsia="en-GB"/>
      <w14:ligatures w14:val="standardContextual"/>
    </w:rPr>
  </w:style>
  <w:style w:type="paragraph" w:customStyle="1" w:styleId="2FE7772EA0C69246844794B3CADB3B32">
    <w:name w:val="2FE7772EA0C69246844794B3CADB3B32"/>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67912347FDCA4F73AA176FA3E2FA318C">
    <w:name w:val="67912347FDCA4F73AA176FA3E2FA318C"/>
    <w:rsid w:val="00577CC4"/>
    <w:pPr>
      <w:spacing w:before="240" w:after="240" w:line="280" w:lineRule="exact"/>
    </w:pPr>
    <w:rPr>
      <w:rFonts w:ascii="Roboto Light" w:hAnsi="Roboto Light" w:cs="Times New Roman (Body CS)"/>
      <w:color w:val="000000" w:themeColor="text1"/>
      <w:lang w:eastAsia="en-US"/>
    </w:rPr>
  </w:style>
  <w:style w:type="paragraph" w:customStyle="1" w:styleId="8E5E96C4677E4349AD568D0E26F38CAD">
    <w:name w:val="8E5E96C4677E4349AD568D0E26F38CAD"/>
    <w:rsid w:val="00577CC4"/>
    <w:pPr>
      <w:snapToGrid w:val="0"/>
      <w:spacing w:before="120" w:after="120" w:line="240" w:lineRule="auto"/>
    </w:pPr>
    <w:rPr>
      <w:rFonts w:ascii="Roboto" w:hAnsi="Roboto" w:cs="Times New Roman (Body CS)"/>
      <w:bCs/>
      <w:color w:val="A02B93" w:themeColor="accent5"/>
      <w:sz w:val="18"/>
      <w:szCs w:val="18"/>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222</TotalTime>
  <Pages>38</Pages>
  <Words>6034</Words>
  <Characters>34399</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40353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23</cp:revision>
  <cp:lastPrinted>2025-06-17T03:50:00Z</cp:lastPrinted>
  <dcterms:created xsi:type="dcterms:W3CDTF">2026-05-26T00:10:00Z</dcterms:created>
  <dcterms:modified xsi:type="dcterms:W3CDTF">2026-06-16T22:01:00Z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