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E3E" w14:textId="4885F23F" w:rsidR="00D9719A" w:rsidRPr="000F6216" w:rsidRDefault="00E53720" w:rsidP="00E53720">
      <w:pPr>
        <w:jc w:val="center"/>
        <w:rPr>
          <w:rStyle w:val="Forte"/>
          <w:sz w:val="40"/>
          <w:szCs w:val="40"/>
          <w:lang w:val="en-US"/>
        </w:rPr>
      </w:pPr>
      <w:r w:rsidRPr="000F6216">
        <w:rPr>
          <w:rStyle w:val="Forte"/>
          <w:sz w:val="40"/>
          <w:szCs w:val="40"/>
          <w:lang w:val="en-US"/>
        </w:rPr>
        <w:t>Codebase Metrics Assessment</w:t>
      </w:r>
    </w:p>
    <w:p w14:paraId="55AB38FF" w14:textId="16C542DF" w:rsidR="00E53720" w:rsidRPr="000F6216" w:rsidRDefault="00E53720" w:rsidP="00E53720">
      <w:pPr>
        <w:jc w:val="center"/>
        <w:rPr>
          <w:rStyle w:val="Forte"/>
          <w:sz w:val="18"/>
          <w:szCs w:val="18"/>
          <w:lang w:val="en-US"/>
        </w:rPr>
      </w:pPr>
    </w:p>
    <w:p w14:paraId="7B7FD388" w14:textId="6A388FB0" w:rsidR="00E53720" w:rsidRPr="000F6216" w:rsidRDefault="00E53720" w:rsidP="006A7FE3">
      <w:pPr>
        <w:jc w:val="center"/>
        <w:rPr>
          <w:rStyle w:val="Forte"/>
          <w:sz w:val="28"/>
          <w:szCs w:val="28"/>
          <w:lang w:val="en-US"/>
        </w:rPr>
      </w:pPr>
      <w:r w:rsidRPr="000F6216">
        <w:rPr>
          <w:rStyle w:val="Forte"/>
          <w:sz w:val="28"/>
          <w:szCs w:val="28"/>
          <w:lang w:val="en-US"/>
        </w:rPr>
        <w:t>Martin Packaging Metrics</w:t>
      </w:r>
    </w:p>
    <w:p w14:paraId="54C458D1" w14:textId="77777777" w:rsidR="00E53720" w:rsidRPr="000F6216" w:rsidRDefault="00E53720" w:rsidP="00E53720">
      <w:pPr>
        <w:jc w:val="center"/>
        <w:rPr>
          <w:rStyle w:val="Forte"/>
          <w:sz w:val="28"/>
          <w:szCs w:val="28"/>
          <w:lang w:val="en-US"/>
        </w:rPr>
      </w:pPr>
    </w:p>
    <w:p w14:paraId="17993DF5" w14:textId="5072E9F4" w:rsidR="00E53720" w:rsidRPr="000F6216" w:rsidRDefault="00E53720" w:rsidP="00E53720">
      <w:pPr>
        <w:pStyle w:val="Ttulo2"/>
        <w:rPr>
          <w:rStyle w:val="Forte"/>
          <w:sz w:val="24"/>
          <w:szCs w:val="24"/>
          <w:lang w:val="en-US"/>
        </w:rPr>
      </w:pPr>
      <w:r w:rsidRPr="000F6216">
        <w:rPr>
          <w:rStyle w:val="Forte"/>
          <w:sz w:val="24"/>
          <w:szCs w:val="24"/>
          <w:lang w:val="en-US"/>
        </w:rPr>
        <w:t xml:space="preserve">Metrics Analysis </w:t>
      </w:r>
    </w:p>
    <w:p w14:paraId="0A9D9290" w14:textId="4828FA85" w:rsidR="00E53720" w:rsidRPr="000F6216" w:rsidRDefault="00E53720" w:rsidP="00E53720">
      <w:pPr>
        <w:rPr>
          <w:lang w:val="en-US"/>
        </w:rPr>
      </w:pPr>
    </w:p>
    <w:p w14:paraId="671F8D57" w14:textId="0211A669" w:rsidR="00E53720" w:rsidRDefault="00E53720" w:rsidP="006A7FE3">
      <w:pPr>
        <w:jc w:val="both"/>
        <w:rPr>
          <w:lang w:val="en-US"/>
        </w:rPr>
      </w:pPr>
      <w:r w:rsidRPr="00CD6A7C">
        <w:rPr>
          <w:lang w:val="en-US"/>
        </w:rPr>
        <w:t xml:space="preserve">From the data collected, </w:t>
      </w:r>
      <w:r w:rsidR="00CD6A7C" w:rsidRPr="00CD6A7C">
        <w:rPr>
          <w:lang w:val="en-US"/>
        </w:rPr>
        <w:t>we c</w:t>
      </w:r>
      <w:r w:rsidR="00CD6A7C">
        <w:rPr>
          <w:lang w:val="en-US"/>
        </w:rPr>
        <w:t xml:space="preserve">an underline the packages with big differences between Afferent Coupling, which is the </w:t>
      </w:r>
      <w:r w:rsidR="00B75B08" w:rsidRPr="00B75B08">
        <w:rPr>
          <w:lang w:val="en-US"/>
        </w:rPr>
        <w:t>number of classes in other packages that depend upon classes within the package</w:t>
      </w:r>
      <w:r w:rsidR="00CD6A7C">
        <w:rPr>
          <w:lang w:val="en-US"/>
        </w:rPr>
        <w:t xml:space="preserve">, and Efferent Coupling, which is the </w:t>
      </w:r>
      <w:r w:rsidR="00B75B08" w:rsidRPr="00B75B08">
        <w:rPr>
          <w:lang w:val="en-US"/>
        </w:rPr>
        <w:t>number of classes in other packages that the classes in the package depend upon</w:t>
      </w:r>
      <w:r w:rsidR="00CD6A7C">
        <w:rPr>
          <w:lang w:val="en-US"/>
        </w:rPr>
        <w:t>.</w:t>
      </w:r>
    </w:p>
    <w:p w14:paraId="7A29B261" w14:textId="77777777" w:rsidR="006A7FE3" w:rsidRDefault="006A7FE3" w:rsidP="00E53720">
      <w:pPr>
        <w:rPr>
          <w:lang w:val="en-US"/>
        </w:rPr>
      </w:pPr>
    </w:p>
    <w:p w14:paraId="241A3480" w14:textId="34084D55" w:rsidR="006A7FE3" w:rsidRDefault="00FE7A83" w:rsidP="006A7FE3">
      <w:pPr>
        <w:keepNext/>
        <w:jc w:val="center"/>
      </w:pPr>
      <w:r w:rsidRPr="00FE7A83">
        <w:drawing>
          <wp:inline distT="0" distB="0" distL="0" distR="0" wp14:anchorId="3D8B91BE" wp14:editId="4C0E62E1">
            <wp:extent cx="5400040" cy="324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D354" w14:textId="72AB0AD2" w:rsidR="006A7FE3" w:rsidRPr="006A7FE3" w:rsidRDefault="00B5288C" w:rsidP="006A7FE3">
      <w:pPr>
        <w:pStyle w:val="Legenda"/>
        <w:jc w:val="center"/>
      </w:pPr>
      <w:proofErr w:type="spellStart"/>
      <w:r>
        <w:t>Graph</w:t>
      </w:r>
      <w:proofErr w:type="spellEnd"/>
      <w:r w:rsidR="006A7FE3">
        <w:t xml:space="preserve"> </w:t>
      </w:r>
      <w:fldSimple w:instr=" SEQ Ilustração \* ARABIC ">
        <w:r w:rsidR="006A7FE3">
          <w:rPr>
            <w:noProof/>
          </w:rPr>
          <w:t>1</w:t>
        </w:r>
      </w:fldSimple>
      <w:r w:rsidR="006A7FE3">
        <w:t xml:space="preserve"> – Packages </w:t>
      </w:r>
      <w:proofErr w:type="spellStart"/>
      <w:r w:rsidR="006A7FE3">
        <w:t>Couplings</w:t>
      </w:r>
      <w:proofErr w:type="spellEnd"/>
    </w:p>
    <w:p w14:paraId="028EFCD8" w14:textId="1D64FE2C" w:rsidR="006A7FE3" w:rsidRDefault="00FE7A83" w:rsidP="006A7FE3">
      <w:pPr>
        <w:keepNext/>
        <w:jc w:val="center"/>
      </w:pPr>
      <w:r w:rsidRPr="00FE7A83">
        <w:lastRenderedPageBreak/>
        <w:drawing>
          <wp:inline distT="0" distB="0" distL="0" distR="0" wp14:anchorId="4677AEFB" wp14:editId="70C6E15C">
            <wp:extent cx="5400040" cy="3268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498" w14:textId="74E5639F" w:rsidR="006A7FE3" w:rsidRPr="000F6216" w:rsidRDefault="00B5288C" w:rsidP="006A7FE3">
      <w:pPr>
        <w:pStyle w:val="Legenda"/>
        <w:jc w:val="center"/>
        <w:rPr>
          <w:lang w:val="en-US"/>
        </w:rPr>
      </w:pPr>
      <w:r>
        <w:rPr>
          <w:lang w:val="en-US"/>
        </w:rPr>
        <w:t>Graph</w:t>
      </w:r>
      <w:r w:rsidR="006A7FE3" w:rsidRPr="000F6216">
        <w:rPr>
          <w:lang w:val="en-US"/>
        </w:rPr>
        <w:t xml:space="preserve"> </w:t>
      </w:r>
      <w:r w:rsidR="00000000">
        <w:fldChar w:fldCharType="begin"/>
      </w:r>
      <w:r w:rsidR="00000000" w:rsidRPr="000F6216">
        <w:rPr>
          <w:lang w:val="en-US"/>
        </w:rPr>
        <w:instrText xml:space="preserve"> SEQ Ilustração \* ARABIC </w:instrText>
      </w:r>
      <w:r w:rsidR="00000000">
        <w:fldChar w:fldCharType="separate"/>
      </w:r>
      <w:r w:rsidR="006A7FE3" w:rsidRPr="000F6216">
        <w:rPr>
          <w:noProof/>
          <w:lang w:val="en-US"/>
        </w:rPr>
        <w:t>2</w:t>
      </w:r>
      <w:r w:rsidR="00000000">
        <w:rPr>
          <w:noProof/>
        </w:rPr>
        <w:fldChar w:fldCharType="end"/>
      </w:r>
      <w:r w:rsidR="006A7FE3" w:rsidRPr="000F6216">
        <w:rPr>
          <w:lang w:val="en-US"/>
        </w:rPr>
        <w:t xml:space="preserve"> – Packages Instability</w:t>
      </w:r>
    </w:p>
    <w:p w14:paraId="16CDDB2C" w14:textId="725DE386" w:rsidR="00B75B08" w:rsidRDefault="00B75B08" w:rsidP="00B75B08">
      <w:pPr>
        <w:jc w:val="center"/>
        <w:rPr>
          <w:lang w:val="en-US"/>
        </w:rPr>
      </w:pPr>
    </w:p>
    <w:p w14:paraId="16EE82E5" w14:textId="7F0EF047" w:rsidR="00B75B08" w:rsidRDefault="00B75B08" w:rsidP="006A7FE3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6A7FE3">
        <w:rPr>
          <w:lang w:val="en-US"/>
        </w:rPr>
        <w:t xml:space="preserve">shown </w:t>
      </w:r>
      <w:r>
        <w:rPr>
          <w:lang w:val="en-US"/>
        </w:rPr>
        <w:t xml:space="preserve">above, we can relate the difference between Efferent Coupling and Afferent Coupling with the instability of the package. Packages with </w:t>
      </w:r>
      <w:r w:rsidR="006A7FE3">
        <w:rPr>
          <w:lang w:val="en-US"/>
        </w:rPr>
        <w:t>high numbers of Efferent Coupling and low numbers of Afferent Coupling have higher instability, since they depend a lot on classes in other packages but do not have many classes from different classes depend on it.</w:t>
      </w:r>
    </w:p>
    <w:p w14:paraId="5CC92438" w14:textId="2B7F68AA" w:rsidR="006A7FE3" w:rsidRDefault="006A7FE3" w:rsidP="00B75B08">
      <w:pPr>
        <w:rPr>
          <w:lang w:val="en-US"/>
        </w:rPr>
      </w:pPr>
    </w:p>
    <w:p w14:paraId="6733B2C4" w14:textId="6EB76ACB" w:rsidR="006A7FE3" w:rsidRPr="000F6216" w:rsidRDefault="006A7FE3" w:rsidP="006A7FE3">
      <w:pPr>
        <w:pStyle w:val="Ttulo2"/>
        <w:rPr>
          <w:rStyle w:val="Forte"/>
          <w:sz w:val="24"/>
          <w:szCs w:val="24"/>
          <w:lang w:val="en-US"/>
        </w:rPr>
      </w:pPr>
      <w:r w:rsidRPr="000F6216">
        <w:rPr>
          <w:rStyle w:val="Forte"/>
          <w:sz w:val="24"/>
          <w:szCs w:val="24"/>
          <w:lang w:val="en-US"/>
        </w:rPr>
        <w:t>Metrics Conclusions</w:t>
      </w:r>
    </w:p>
    <w:p w14:paraId="0D88D3CD" w14:textId="5532223C" w:rsidR="006A7FE3" w:rsidRPr="000F6216" w:rsidRDefault="006A7FE3" w:rsidP="006A7FE3">
      <w:pPr>
        <w:rPr>
          <w:lang w:val="en-US"/>
        </w:rPr>
      </w:pPr>
    </w:p>
    <w:p w14:paraId="7F582B90" w14:textId="58318FA0" w:rsidR="006A7FE3" w:rsidRPr="00595DC5" w:rsidRDefault="00595DC5" w:rsidP="006A7FE3">
      <w:pPr>
        <w:rPr>
          <w:lang w:val="en-US"/>
        </w:rPr>
      </w:pPr>
      <w:r w:rsidRPr="00595DC5">
        <w:rPr>
          <w:lang w:val="en-US"/>
        </w:rPr>
        <w:t>From the metrics results, w</w:t>
      </w:r>
      <w:r>
        <w:rPr>
          <w:lang w:val="en-US"/>
        </w:rPr>
        <w:t>e can conclude that the package dependencies might not be well distributed, given that some packages are highly dependent on others, making them unstable.</w:t>
      </w:r>
      <w:r w:rsidR="000F6216">
        <w:rPr>
          <w:lang w:val="en-US"/>
        </w:rPr>
        <w:t xml:space="preserve"> When a package is highly dependent on other, changes on the “other” package will affect </w:t>
      </w:r>
      <w:proofErr w:type="gramStart"/>
      <w:r w:rsidR="000F6216">
        <w:rPr>
          <w:lang w:val="en-US"/>
        </w:rPr>
        <w:t>it, and</w:t>
      </w:r>
      <w:proofErr w:type="gramEnd"/>
      <w:r w:rsidR="000F6216">
        <w:rPr>
          <w:lang w:val="en-US"/>
        </w:rPr>
        <w:t xml:space="preserve"> may result in code smells and other issues.</w:t>
      </w:r>
    </w:p>
    <w:p w14:paraId="51DEFFF3" w14:textId="77777777" w:rsidR="006A7FE3" w:rsidRPr="00CD6A7C" w:rsidRDefault="006A7FE3" w:rsidP="00B75B08">
      <w:pPr>
        <w:rPr>
          <w:lang w:val="en-US"/>
        </w:rPr>
      </w:pPr>
    </w:p>
    <w:sectPr w:rsidR="006A7FE3" w:rsidRPr="00CD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0"/>
    <w:rsid w:val="00052DEC"/>
    <w:rsid w:val="000F6216"/>
    <w:rsid w:val="0011507C"/>
    <w:rsid w:val="00595DC5"/>
    <w:rsid w:val="006A7FE3"/>
    <w:rsid w:val="008F35A4"/>
    <w:rsid w:val="00B5288C"/>
    <w:rsid w:val="00B75B08"/>
    <w:rsid w:val="00CD2B61"/>
    <w:rsid w:val="00CD6A7C"/>
    <w:rsid w:val="00E53720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51B"/>
  <w15:chartTrackingRefBased/>
  <w15:docId w15:val="{37BF4CC8-DF26-4AF7-8FBC-E0651EA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3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53720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3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A7F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Catarino</dc:creator>
  <cp:keywords/>
  <dc:description/>
  <cp:lastModifiedBy>Pedro Catarino</cp:lastModifiedBy>
  <cp:revision>2</cp:revision>
  <dcterms:created xsi:type="dcterms:W3CDTF">2022-12-04T13:49:00Z</dcterms:created>
  <dcterms:modified xsi:type="dcterms:W3CDTF">2022-12-04T18:44:00Z</dcterms:modified>
</cp:coreProperties>
</file>