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your data (name, meaning), how big is the set (number of records and attributes), how did you calculate the conditional probabilities?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State the source (publication or specific link to data).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If you did a preliminary data analysis, like computing attribute dependencies or trying to automatically build a network, then summarize the results.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How did you build the target belief network: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Which software did you use?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Give brief but precise definitions of the random variables - nodes in the network.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Include a SMALL but READABLE image of your network (note the report size limit)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If it is possible to expand the random variables to show their values then do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Describe example probabilistic queries you have evaluated with your network.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Separately describe the verification queries and the real queries.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What evidence did you set, and what probability distribution did it affect and how (quote specific numbers)?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How can you comment 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Hint: look for ``interesting'' results, anything unexpected, or counter-intuitive.  If nothing draws your attention, then try to find a case where adding some evidence to the network significantly changes some variable's distribution.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What actions/decisions have you considered?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How did you define utility (give specific values), what does it mean, and how can it be interpreted?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Describe example decision cases you have evaluated.  What evidence was set, and what were the computed expected action utilities?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Which random variable did you select to compute VPI, how did you compute it, and what was the value?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Do not only show the value obtained from the program, verify it yourself.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