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– SQL para trazer o número de linhas e tamanho das tabelas de um esquema Oracle: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at.OWNER AS Schema_Nome,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at.TABLE_NAME AS Nome_Tabela,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at.NUM_ROWS AS NUMERO_LINHAS_ESTIMADO,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ROUND(COALESCE(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(SELECT SUM(bytes) FROM dba_SEGMENTS WHERE OWNER = at.OWNER AND SEGMENT_NAME = at.TABLE_NAME AND SEGMENT_TYPE = 'TABLE') / (1024 * 1024),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), 2) AS Tamanho_Tabela_MB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ALL_TABLES at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at.OWNER = 'RECEITA2'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at.TABLE_NAME;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– SQL para trazer os metadados das tabelas de um esquema Oracle: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atc.OWNER AS Schema_Nome,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atc.TABLE_NAME AS Nome_Tabela,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atc.COLUMN_ID AS ID_Coluna,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atc.COLUMN_NAME AS Nome_Coluna,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atc.DATA_TYPE AS Tipo_Dado,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atc.DATA_LENGTH AS Tamanho_Dado_Bytes, -- Tamanho máximo em bytes do tipo de dado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atc.NULLABLE AS Nulo_Permitido,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atc.DATA_SCALE AS Escala,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atc.AVG_COL_LEN AS Tamanho_Medio,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atc.NUM_DISTINCT AS Qtde_Distintos,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WHEN atc.DATA_TYPE = 'NUMBER' AND atc.LOW_VALUE IS NOT NULL THEN TO_CHAR(UTL_RAW.CAST_TO_NUMBER(atc.LOW_VALUE))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WHEN atc.DATA_TYPE IN ('CHAR', 'VARCHAR2', 'CLOB') AND atc.LOW_VALUE IS NOT NULL THEN UTL_RAW.CAST_TO_VARCHAR2(atc.LOW_VALUE)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ELSE 'N/A'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END AS Menor_Valor,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WHEN atc.DATA_TYPE = 'NUMBER' AND atc.HIGH_VALUE IS NOT NULL THEN TO_CHAR(UTL_RAW.CAST_TO_NUMBER(atc.HIGH_VALUE))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WHEN atc.DATA_TYPE IN ('CHAR', 'VARCHAR2', 'CLOB') AND atc.HIGH_VALUE IS NOT NULL THEN UTL_RAW.CAST_TO_VARCHAR2(atc.HIGH_VALUE)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ELSE  'N/A'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END AS Maior_Valor,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atc.num_nulls,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atc.density,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atc.default_on_null,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atc.num_buckets,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accm.comments,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acc.CONSTRAINT_NAME AS Nome_Constraint,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CASE ac.CONSTRAINT_TYPE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WHEN 'P' THEN 'PRIMARY KEY'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WHEN 'U' THEN 'UNIQUE'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WHEN 'R' THEN 'FOREIGN KEY'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WHEN 'C' THEN 'CHECK'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WHEN 'V' THEN 'VIEW CONSTRAINT' -- Constraint em view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WHEN 'O' THEN 'READ ONLY VIEW CONSTRAINT' -- Constraint em view somente leitura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ELSE ac.CONSTRAINT_TYPE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END AS Tipo_Constraint,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ac.STATUS AS Status_Constraint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ALL_TAB_COLUMNS atc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LEFT JOIN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ALL_COL_COMMENTS accm ON atc.TABLE_NAME = accm.TABLE_NAME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AND atc.COLUMN_NAME = accm.COLUMN_NAME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LEFT JOIN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ALL_CONS_COLUMNS acc ON atc.OWNER = acc.OWNER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AND atc.TABLE_NAME = acc.TABLE_NAME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AND atc.COLUMN_NAME = acc.COLUMN_NAME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LEFT JOIN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ALL_CONSTRAINTS ac ON acc.OWNER = ac.OWNER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AND acc.CONSTRAINT_NAME = ac.CONSTRAINT_NAME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AND acc.TABLE_NAME = ac.TABLE_NAME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atc.OWNER = 'RECEITA2'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atc.TABLE_NAME,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atc.COLUMN_ID;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