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i w:val="false"/>
          <w:i w:val="false"/>
          <w:iCs w:val="false"/>
          <w:sz w:val="40"/>
          <w:szCs w:val="40"/>
        </w:rPr>
      </w:pPr>
      <w:r>
        <w:rPr>
          <w:i w:val="false"/>
          <w:iCs w:val="false"/>
          <w:sz w:val="40"/>
          <w:szCs w:val="40"/>
        </w:rPr>
      </w:r>
    </w:p>
    <w:p>
      <w:pPr>
        <w:pStyle w:val="Normal"/>
        <w:bidi w:val="0"/>
        <w:jc w:val="center"/>
        <w:rPr>
          <w:i w:val="false"/>
          <w:i w:val="false"/>
          <w:iCs w:val="false"/>
          <w:sz w:val="40"/>
          <w:szCs w:val="40"/>
        </w:rPr>
      </w:pPr>
      <w:r>
        <w:rPr>
          <w:i w:val="false"/>
          <w:iCs w:val="false"/>
          <w:sz w:val="40"/>
          <w:szCs w:val="40"/>
        </w:rPr>
      </w:r>
    </w:p>
    <w:p>
      <w:pPr>
        <w:pStyle w:val="Normal"/>
        <w:bidi w:val="0"/>
        <w:jc w:val="center"/>
        <w:rPr>
          <w:i w:val="false"/>
          <w:i w:val="false"/>
          <w:iCs w:val="false"/>
          <w:sz w:val="40"/>
          <w:szCs w:val="40"/>
        </w:rPr>
      </w:pPr>
      <w:r>
        <w:rPr>
          <w:i w:val="false"/>
          <w:iCs w:val="false"/>
          <w:sz w:val="40"/>
          <w:szCs w:val="40"/>
        </w:rPr>
      </w:r>
    </w:p>
    <w:p>
      <w:pPr>
        <w:pStyle w:val="Normal"/>
        <w:bidi w:val="0"/>
        <w:jc w:val="center"/>
        <w:rPr>
          <w:i w:val="false"/>
          <w:i w:val="false"/>
          <w:iCs w:val="false"/>
          <w:sz w:val="40"/>
          <w:szCs w:val="40"/>
        </w:rPr>
      </w:pPr>
      <w:r>
        <w:rPr>
          <w:i w:val="false"/>
          <w:iCs w:val="false"/>
          <w:sz w:val="40"/>
          <w:szCs w:val="40"/>
        </w:rPr>
      </w:r>
    </w:p>
    <w:p>
      <w:pPr>
        <w:pStyle w:val="Normal"/>
        <w:bidi w:val="0"/>
        <w:jc w:val="center"/>
        <w:rPr>
          <w:i w:val="false"/>
          <w:i w:val="false"/>
          <w:iCs w:val="false"/>
          <w:sz w:val="40"/>
          <w:szCs w:val="40"/>
        </w:rPr>
      </w:pPr>
      <w:r>
        <w:rPr>
          <w:i w:val="false"/>
          <w:iCs w:val="false"/>
          <w:sz w:val="40"/>
          <w:szCs w:val="40"/>
        </w:rPr>
      </w:r>
    </w:p>
    <w:p>
      <w:pPr>
        <w:pStyle w:val="Normal"/>
        <w:bidi w:val="0"/>
        <w:jc w:val="center"/>
        <w:rPr>
          <w:i w:val="false"/>
          <w:i w:val="false"/>
          <w:iCs w:val="false"/>
          <w:sz w:val="40"/>
          <w:szCs w:val="40"/>
        </w:rPr>
      </w:pPr>
      <w:r>
        <w:rPr>
          <w:i w:val="false"/>
          <w:iCs w:val="false"/>
          <w:sz w:val="40"/>
          <w:szCs w:val="40"/>
        </w:rPr>
        <w:t>APLICATIVO MOBILE PARA LA DETECCIÓN DE GRADOS DE MADUREZ DEL AGUACATE</w:t>
      </w:r>
    </w:p>
    <w:p>
      <w:pPr>
        <w:pStyle w:val="Normal"/>
        <w:bidi w:val="0"/>
        <w:jc w:val="left"/>
        <w:rPr/>
      </w:pPr>
      <w:r>
        <w:rPr/>
      </w:r>
    </w:p>
    <w:p>
      <w:pPr>
        <w:pStyle w:val="Normal"/>
        <w:bidi w:val="0"/>
        <w:jc w:val="center"/>
        <w:rPr/>
      </w:pPr>
      <w:r>
        <w:rPr>
          <w:i/>
          <w:iCs/>
        </w:rPr>
        <w:t xml:space="preserve">Saturdays.Ai  @Bosch Connectory </w:t>
      </w:r>
      <w:r>
        <w:rPr/>
        <w:br/>
        <w:br/>
      </w:r>
      <w:r>
        <w:rPr/>
        <w:t xml:space="preserve">PRESENTAN </w:t>
      </w:r>
      <w:r>
        <w:rPr/>
        <w:br/>
        <w:t xml:space="preserve">María Inés Calderón Zetter </w:t>
        <w:br/>
        <w:t xml:space="preserve">Rosa Elena Rodríguez Robles  </w:t>
        <w:br/>
        <w:t xml:space="preserve">Óscar Alberto Santana Álvarez  </w:t>
        <w:br/>
        <w:t xml:space="preserve">Carlos Saúl Hernández Nuño  </w:t>
        <w:br/>
        <w:t xml:space="preserve">Leonardo Covarrubias García  </w:t>
        <w:br/>
        <w:t xml:space="preserve">Alan Jiménez Ramírez </w:t>
      </w:r>
    </w:p>
    <w:p>
      <w:pPr>
        <w:pStyle w:val="Normal"/>
        <w:bidi w:val="0"/>
        <w:jc w:val="left"/>
        <w:rPr/>
      </w:pPr>
      <w:r>
        <w:rPr/>
        <w:t xml:space="preserve"> </w:t>
      </w:r>
    </w:p>
    <w:p>
      <w:pPr>
        <w:pStyle w:val="Normal"/>
        <w:bidi w:val="0"/>
        <w:jc w:val="left"/>
        <w:rPr/>
      </w:pPr>
      <w:r>
        <w:rPr/>
      </w:r>
      <w:r>
        <w:br w:type="page"/>
      </w:r>
    </w:p>
    <w:p>
      <w:pPr>
        <w:pStyle w:val="Normal"/>
        <w:bidi w:val="0"/>
        <w:jc w:val="left"/>
        <w:rPr/>
      </w:pPr>
      <w:r>
        <w:rPr/>
        <w:t>1</w:t>
      </w:r>
      <w:r>
        <w:rPr/>
        <w:t xml:space="preserve">. </w:t>
      </w:r>
      <w:r>
        <w:rPr>
          <w:b/>
          <w:bCs/>
        </w:rPr>
        <w:t xml:space="preserve">Eje rector del proyecto </w:t>
      </w:r>
      <w:r>
        <w:rPr/>
        <w:br/>
      </w:r>
      <w:r>
        <w:rPr/>
        <w:t>Alimenticio, financiero e industrial. Esta herramienta se puede adaptar para los tres usos, de forma:</w:t>
        <w:br/>
        <w:t xml:space="preserve">1.1 </w:t>
      </w:r>
      <w:r>
        <w:rPr>
          <w:b/>
          <w:bCs/>
        </w:rPr>
        <w:t>Alimenticio</w:t>
      </w:r>
      <w:r>
        <w:rPr/>
        <w:br/>
        <w:t xml:space="preserve">1.2 </w:t>
      </w:r>
      <w:r>
        <w:rPr>
          <w:b/>
          <w:bCs/>
        </w:rPr>
        <w:t>Financiero</w:t>
      </w:r>
      <w:r>
        <w:rPr/>
        <w:br/>
        <w:t xml:space="preserve">1.3 </w:t>
      </w:r>
      <w:r>
        <w:rPr>
          <w:b/>
          <w:bCs/>
        </w:rPr>
        <w:t>Industrial</w:t>
      </w:r>
      <w:r>
        <w:rPr/>
        <w:t xml:space="preserve"> </w:t>
      </w:r>
    </w:p>
    <w:p>
      <w:pPr>
        <w:pStyle w:val="Normal"/>
        <w:bidi w:val="0"/>
        <w:jc w:val="left"/>
        <w:rPr/>
      </w:pPr>
      <w:r>
        <w:rPr/>
        <w:t xml:space="preserve"> </w:t>
      </w:r>
    </w:p>
    <w:p>
      <w:pPr>
        <w:pStyle w:val="Normal"/>
        <w:bidi w:val="0"/>
        <w:jc w:val="left"/>
        <w:rPr/>
      </w:pPr>
      <w:r>
        <w:rPr/>
        <w:t>2</w:t>
      </w:r>
      <w:r>
        <w:rPr/>
        <w:t xml:space="preserve">. </w:t>
      </w:r>
      <w:r>
        <w:rPr>
          <w:b/>
          <w:bCs/>
        </w:rPr>
        <w:t xml:space="preserve">Planteamiento del problema </w:t>
      </w:r>
      <w:r>
        <w:rPr/>
        <w:br/>
        <w:t xml:space="preserve">Se estima que un tercio de todos los alimentos producidos a nivel mundial se pierden o se desperdician.(1) </w:t>
      </w:r>
    </w:p>
    <w:p>
      <w:pPr>
        <w:pStyle w:val="Normal"/>
        <w:bidi w:val="0"/>
        <w:jc w:val="left"/>
        <w:rPr/>
      </w:pPr>
      <w:r>
        <w:rPr/>
        <w:t xml:space="preserve"> </w:t>
      </w:r>
    </w:p>
    <w:p>
      <w:pPr>
        <w:pStyle w:val="Normal"/>
        <w:bidi w:val="0"/>
        <w:jc w:val="left"/>
        <w:rPr/>
      </w:pPr>
      <w:r>
        <w:rPr/>
        <w:t xml:space="preserve">En México, cada año cerca de 20 millones de toneladas de alimentos se pierden o se desperdician en nuestro país. El desperdicio ocurre durante la distribución y consumo de los alimentos, en tanto que las pérdidas se producen durante la producción, poscosecha, almacenamiento y transporte. (2) </w:t>
      </w:r>
    </w:p>
    <w:p>
      <w:pPr>
        <w:pStyle w:val="Normal"/>
        <w:bidi w:val="0"/>
        <w:jc w:val="left"/>
        <w:rPr/>
      </w:pPr>
      <w:r>
        <w:rPr/>
        <w:t xml:space="preserve"> </w:t>
      </w:r>
    </w:p>
    <w:p>
      <w:pPr>
        <w:pStyle w:val="Normal"/>
        <w:bidi w:val="0"/>
        <w:jc w:val="left"/>
        <w:rPr/>
      </w:pPr>
      <w:r>
        <w:rPr/>
        <w:t xml:space="preserve">De acuerdo a un estudio realizado por el Banco Mundial en el que se compararon 79 alimentos diferentes, el aguacate figura como el sexto alimento más desperdiciado en México, con un total de 312 mil 812 toneladas desperdiciadas anualmente, lo que equivale al 39.8% del total que se produce de esta fruta. (3) </w:t>
      </w:r>
    </w:p>
    <w:p>
      <w:pPr>
        <w:pStyle w:val="Normal"/>
        <w:bidi w:val="0"/>
        <w:jc w:val="left"/>
        <w:rPr/>
      </w:pPr>
      <w:r>
        <w:rPr/>
        <w:t xml:space="preserve"> </w:t>
      </w:r>
    </w:p>
    <w:p>
      <w:pPr>
        <w:pStyle w:val="Normal"/>
        <w:bidi w:val="0"/>
        <w:jc w:val="left"/>
        <w:rPr/>
      </w:pPr>
      <w:r>
        <w:rPr/>
        <w:t>3</w:t>
      </w:r>
      <w:r>
        <w:rPr/>
        <w:t xml:space="preserve">. </w:t>
      </w:r>
      <w:r>
        <w:rPr>
          <w:b/>
          <w:bCs/>
        </w:rPr>
        <w:t xml:space="preserve">Descripción de la solución a la problemática detectada. </w:t>
      </w:r>
      <w:r>
        <w:rPr/>
        <w:br/>
        <w:t xml:space="preserve">Describe qué solución estás proponiendo para resolver la problemática planteada. </w:t>
      </w:r>
    </w:p>
    <w:p>
      <w:pPr>
        <w:pStyle w:val="Normal"/>
        <w:bidi w:val="0"/>
        <w:jc w:val="left"/>
        <w:rPr/>
      </w:pPr>
      <w:r>
        <w:rPr/>
        <w:t xml:space="preserve"> </w:t>
      </w:r>
    </w:p>
    <w:p>
      <w:pPr>
        <w:pStyle w:val="Normal"/>
        <w:bidi w:val="0"/>
        <w:jc w:val="left"/>
        <w:rPr/>
      </w:pPr>
      <w:r>
        <w:rPr/>
        <w:t>4</w:t>
      </w:r>
      <w:r>
        <w:rPr/>
        <w:t xml:space="preserve">. </w:t>
      </w:r>
      <w:r>
        <w:rPr>
          <w:b/>
          <w:bCs/>
          <w:i/>
          <w:iCs/>
        </w:rPr>
        <w:t xml:space="preserve">Hipótesis </w:t>
      </w:r>
      <w:r>
        <w:rPr/>
        <w:br/>
        <w:t xml:space="preserve">Abordamos la problemática buscando que cualquier persona que cuente con un smartphone pueda conocer el grado de madurez de una fruta, proponiendo inicialmente el aguacate.  Si contamos con una aplicación mobile de fácil uso para catalogar los frutos dependiendo su grado de madurez, podremos otorgarle a los usuarios una herramienta de selección responsable para su consumo, </w:t>
      </w:r>
      <w:r>
        <w:rPr/>
        <w:t>para que de esta forma una persona que adquiera este tipo de fruto pueda conocer su grado de madurez y así definir que tipo de consumo desea, reduciendo el desperdicio de este fruto.</w:t>
      </w:r>
    </w:p>
    <w:p>
      <w:pPr>
        <w:pStyle w:val="Normal"/>
        <w:bidi w:val="0"/>
        <w:jc w:val="left"/>
        <w:rPr/>
      </w:pPr>
      <w:r>
        <w:rPr/>
        <w:t xml:space="preserve"> </w:t>
      </w:r>
    </w:p>
    <w:p>
      <w:pPr>
        <w:pStyle w:val="Normal"/>
        <w:bidi w:val="0"/>
        <w:jc w:val="left"/>
        <w:rPr/>
      </w:pPr>
      <w:r>
        <w:rPr/>
        <w:t>5</w:t>
      </w:r>
      <w:r>
        <w:rPr/>
        <w:t xml:space="preserve">. </w:t>
      </w:r>
      <w:r>
        <w:rPr>
          <w:b/>
          <w:bCs/>
        </w:rPr>
        <w:t xml:space="preserve">Metodología </w:t>
      </w:r>
      <w:r>
        <w:rPr/>
        <w:br/>
      </w:r>
      <w:r>
        <w:rPr/>
        <w:t>5</w:t>
      </w:r>
      <w:r>
        <w:rPr/>
        <w:t>.</w:t>
      </w:r>
      <w:r>
        <w:rPr/>
        <w:t>1</w:t>
      </w:r>
      <w:r>
        <w:rPr/>
        <w:t xml:space="preserve"> </w:t>
      </w:r>
      <w:r>
        <w:rPr>
          <w:b/>
          <w:bCs/>
        </w:rPr>
        <w:t xml:space="preserve">Descripción de los datos </w:t>
      </w:r>
      <w:r>
        <w:rPr/>
        <w:br/>
      </w:r>
      <w:r>
        <w:rPr/>
        <w:t>5</w:t>
      </w:r>
      <w:r>
        <w:rPr/>
        <w:t>.</w:t>
      </w:r>
      <w:r>
        <w:rPr/>
        <w:t>2</w:t>
      </w:r>
      <w:r>
        <w:rPr/>
        <w:t xml:space="preserve"> </w:t>
      </w:r>
      <w:r>
        <w:rPr>
          <w:b/>
          <w:bCs/>
        </w:rPr>
        <w:t xml:space="preserve">Descripción del modelo </w:t>
      </w:r>
      <w:r>
        <w:rPr/>
        <w:br/>
      </w:r>
      <w:r>
        <w:rPr/>
        <w:t>5</w:t>
      </w:r>
      <w:r>
        <w:rPr/>
        <w:t>.</w:t>
      </w:r>
      <w:r>
        <w:rPr/>
        <w:t>3</w:t>
      </w:r>
      <w:r>
        <w:rPr/>
        <w:t xml:space="preserve"> </w:t>
      </w:r>
      <w:r>
        <w:rPr>
          <w:b/>
          <w:bCs/>
        </w:rPr>
        <w:t xml:space="preserve">Delimitaciones </w:t>
      </w:r>
      <w:r>
        <w:rPr/>
        <w:br/>
      </w:r>
      <w:r>
        <w:rPr/>
        <w:t>5</w:t>
      </w:r>
      <w:r>
        <w:rPr/>
        <w:t>.</w:t>
      </w:r>
      <w:r>
        <w:rPr/>
        <w:t>4</w:t>
      </w:r>
      <w:r>
        <w:rPr/>
        <w:t xml:space="preserve"> </w:t>
      </w:r>
      <w:r>
        <w:rPr>
          <w:b/>
          <w:bCs/>
        </w:rPr>
        <w:t>De datos</w:t>
      </w:r>
      <w:r>
        <w:rPr/>
        <w:t xml:space="preserve"> </w:t>
        <w:br/>
      </w:r>
      <w:r>
        <w:rPr/>
        <w:t>5</w:t>
      </w:r>
      <w:r>
        <w:rPr/>
        <w:t>.</w:t>
      </w:r>
      <w:r>
        <w:rPr/>
        <w:t>5</w:t>
      </w:r>
      <w:r>
        <w:rPr/>
        <w:t xml:space="preserve"> </w:t>
      </w:r>
      <w:r>
        <w:rPr>
          <w:b/>
          <w:bCs/>
        </w:rPr>
        <w:t>Económicas</w:t>
      </w:r>
      <w:r>
        <w:rPr/>
        <w:t xml:space="preserve"> </w:t>
        <w:br/>
      </w:r>
      <w:r>
        <w:rPr/>
        <w:t>5</w:t>
      </w:r>
      <w:r>
        <w:rPr/>
        <w:t>.</w:t>
      </w:r>
      <w:r>
        <w:rPr/>
        <w:t>6</w:t>
      </w:r>
      <w:r>
        <w:rPr/>
        <w:t xml:space="preserve"> </w:t>
      </w:r>
      <w:r>
        <w:rPr>
          <w:b/>
          <w:bCs/>
        </w:rPr>
        <w:t>Temporales</w:t>
      </w:r>
      <w:r>
        <w:rPr/>
        <w:t xml:space="preserve"> </w:t>
        <w:br/>
      </w:r>
      <w:r>
        <w:rPr/>
        <w:t>5</w:t>
      </w:r>
      <w:r>
        <w:rPr/>
        <w:t>.</w:t>
      </w:r>
      <w:r>
        <w:rPr/>
        <w:t>7</w:t>
      </w:r>
      <w:r>
        <w:rPr/>
        <w:t xml:space="preserve"> </w:t>
      </w:r>
      <w:r>
        <w:rPr>
          <w:b/>
          <w:bCs/>
        </w:rPr>
        <w:t>Teóricas</w:t>
      </w:r>
      <w:r>
        <w:rPr/>
        <w:t xml:space="preserve"> </w:t>
      </w:r>
    </w:p>
    <w:p>
      <w:pPr>
        <w:pStyle w:val="Normal"/>
        <w:bidi w:val="0"/>
        <w:jc w:val="left"/>
        <w:rPr/>
      </w:pPr>
      <w:r>
        <w:rPr/>
        <w:t xml:space="preserve"> </w:t>
      </w:r>
    </w:p>
    <w:p>
      <w:pPr>
        <w:pStyle w:val="Normal"/>
        <w:bidi w:val="0"/>
        <w:jc w:val="left"/>
        <w:rPr/>
      </w:pPr>
      <w:r>
        <w:rPr/>
        <w:t>6</w:t>
      </w:r>
      <w:r>
        <w:rPr/>
        <w:t xml:space="preserve">. </w:t>
      </w:r>
      <w:r>
        <w:rPr>
          <w:b/>
          <w:bCs/>
        </w:rPr>
        <w:t xml:space="preserve">Marco Teórico </w:t>
      </w:r>
      <w:r>
        <w:rPr/>
        <w:br/>
        <w:t xml:space="preserve">Estudios elaborados anteriormente sobre la temática, ¿cómo lo resolvieron?, ¿Cuáles fueron los resultados’ </w:t>
      </w:r>
    </w:p>
    <w:p>
      <w:pPr>
        <w:pStyle w:val="Normal"/>
        <w:bidi w:val="0"/>
        <w:jc w:val="left"/>
        <w:rPr/>
      </w:pPr>
      <w:r>
        <w:rPr/>
        <w:t xml:space="preserve"> </w:t>
      </w:r>
    </w:p>
    <w:p>
      <w:pPr>
        <w:pStyle w:val="Normal"/>
        <w:bidi w:val="0"/>
        <w:jc w:val="left"/>
        <w:rPr/>
      </w:pPr>
      <w:r>
        <w:rPr/>
        <w:t>7</w:t>
      </w:r>
      <w:r>
        <w:rPr/>
        <w:t xml:space="preserve">. </w:t>
      </w:r>
      <w:r>
        <w:rPr>
          <w:b/>
          <w:bCs/>
        </w:rPr>
        <w:t>Resultados</w:t>
      </w:r>
      <w:r>
        <w:rPr/>
        <w:t xml:space="preserve"> </w:t>
        <w:br/>
        <w:t xml:space="preserve">Aquí se aprueba o rechaza tu hipótesis con los resultados de tu modelo. Es importante que agregues el accuracy de tu modelo y lo compruebes. </w:t>
      </w:r>
    </w:p>
    <w:p>
      <w:pPr>
        <w:pStyle w:val="Normal"/>
        <w:bidi w:val="0"/>
        <w:jc w:val="left"/>
        <w:rPr/>
      </w:pPr>
      <w:r>
        <w:rPr/>
        <w:t xml:space="preserve"> </w:t>
      </w:r>
    </w:p>
    <w:p>
      <w:pPr>
        <w:pStyle w:val="Normal"/>
        <w:bidi w:val="0"/>
        <w:jc w:val="left"/>
        <w:rPr/>
      </w:pPr>
      <w:r>
        <w:rPr/>
        <w:t>8</w:t>
      </w:r>
      <w:r>
        <w:rPr/>
        <w:t xml:space="preserve">. </w:t>
      </w:r>
      <w:r>
        <w:rPr>
          <w:b/>
          <w:bCs/>
        </w:rPr>
        <w:t xml:space="preserve">Conclusiones finales y siguientes pasos </w:t>
      </w:r>
      <w:r>
        <w:rPr/>
        <w:br/>
        <w:t xml:space="preserve">Agrega tus conclusiones finales y los siguientes pasos.  </w:t>
      </w:r>
    </w:p>
    <w:p>
      <w:pPr>
        <w:pStyle w:val="Normal"/>
        <w:bidi w:val="0"/>
        <w:jc w:val="left"/>
        <w:rPr/>
      </w:pPr>
      <w:r>
        <w:rPr/>
        <w:t xml:space="preserve"> </w:t>
      </w:r>
    </w:p>
    <w:p>
      <w:pPr>
        <w:pStyle w:val="Normal"/>
        <w:bidi w:val="0"/>
        <w:jc w:val="left"/>
        <w:rPr/>
      </w:pPr>
      <w:r>
        <w:rPr/>
        <w:t>9</w:t>
      </w:r>
      <w:r>
        <w:rPr/>
        <w:t xml:space="preserve">. </w:t>
      </w:r>
      <w:r>
        <w:rPr>
          <w:b/>
          <w:bCs/>
        </w:rPr>
        <w:t xml:space="preserve">Bibliografía </w:t>
      </w:r>
      <w:r>
        <w:rPr/>
        <w:br/>
        <w:t xml:space="preserve">1. Organización de las Naciones Unidas para la Alimentación y la Agricultura, F. A. O. (s.f.). Pérdida y desperdicio de alimentos. Recuperado 24 septiembre, 2019, de </w:t>
      </w:r>
      <w:hyperlink r:id="rId3">
        <w:r>
          <w:rPr>
            <w:rStyle w:val="EnlacedeInternet"/>
          </w:rPr>
          <w:t>http://www.fao.org/food-loss-and-foodwaste/es/</w:t>
        </w:r>
      </w:hyperlink>
    </w:p>
    <w:p>
      <w:pPr>
        <w:pStyle w:val="Normal"/>
        <w:bidi w:val="0"/>
        <w:jc w:val="left"/>
        <w:rPr/>
      </w:pPr>
      <w:r>
        <w:rPr/>
      </w:r>
    </w:p>
    <w:p>
      <w:pPr>
        <w:pStyle w:val="Normal"/>
        <w:bidi w:val="0"/>
        <w:jc w:val="left"/>
        <w:rPr/>
      </w:pPr>
      <w:r>
        <w:rPr/>
        <w:t xml:space="preserve">2. Milenio, M. (2017, 26 julio). México busca reducir pérdida y desperdicio de alimentos. Recuperado 24 septiembre, 2019, de </w:t>
      </w:r>
      <w:hyperlink r:id="rId5">
        <w:r>
          <w:rPr>
            <w:rStyle w:val="EnlacedeInternet"/>
          </w:rPr>
          <w:t>https://www.milenio.com/politica/mexico-busca-reducir-perdida-desperdicioalimentos</w:t>
        </w:r>
      </w:hyperlink>
    </w:p>
    <w:p>
      <w:pPr>
        <w:pStyle w:val="Normal"/>
        <w:bidi w:val="0"/>
        <w:jc w:val="left"/>
        <w:rPr/>
      </w:pPr>
      <w:r>
        <w:rPr/>
      </w:r>
    </w:p>
    <w:p>
      <w:pPr>
        <w:pStyle w:val="Normal"/>
        <w:bidi w:val="0"/>
        <w:jc w:val="left"/>
        <w:rPr/>
      </w:pPr>
      <w:r>
        <w:rPr/>
        <w:t xml:space="preserve">3. El Financiero. (2018, 16 octubre). Aguacate y tortillas, entre los alimentos que más desperdician los mexicanos. Recuperado 23 septiembre, 2019, de </w:t>
      </w:r>
      <w:hyperlink r:id="rId7">
        <w:r>
          <w:rPr>
            <w:rStyle w:val="EnlacedeInternet"/>
          </w:rPr>
          <w:t>https://www.elfinanciero.com.mx/nacional/aguacate-ytortillas-entre-los-10-alimentos-que-mas-se-desperdician-en-mexico</w:t>
        </w:r>
      </w:hyperlink>
    </w:p>
    <w:p>
      <w:pPr>
        <w:pStyle w:val="Normal"/>
        <w:bidi w:val="0"/>
        <w:jc w:val="left"/>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o.org/food-loss-and-foodwaste/es/" TargetMode="External"/><Relationship Id="rId3" Type="http://schemas.openxmlformats.org/officeDocument/2006/relationships/hyperlink" Target="" TargetMode="External"/><Relationship Id="rId4" Type="http://schemas.openxmlformats.org/officeDocument/2006/relationships/hyperlink" Target="https://www.milenio.com/politica/mexico-busca-reducir-perdida-desperdicioalimentos" TargetMode="External"/><Relationship Id="rId5" Type="http://schemas.openxmlformats.org/officeDocument/2006/relationships/hyperlink" Target="" TargetMode="External"/><Relationship Id="rId6" Type="http://schemas.openxmlformats.org/officeDocument/2006/relationships/hyperlink" Target="https://www.elfinanciero.com.mx/nacional/aguacate-ytortillas-entre-los-10-alimentos-que-mas-se-desperdician-en-mexico"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LibreOffice/6.3.2.2$Windows_X86_64 LibreOffice_project/98b30e735bda24bc04ab42594c85f7fd8be07b9c</Application>
  <Pages>3</Pages>
  <Words>445</Words>
  <Characters>2681</Characters>
  <CharactersWithSpaces>3163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2019-10-19T10:33:07Z</dcterms:created>
  <dc:creator/>
  <dc:description/>
  <dc:language>es-MX</dc:language>
  <cp:lastModifiedBy/>
  <dcterms:modified xsi:type="dcterms:W3CDTF">2019-10-19T10:45:45Z</dcterms:modified>
  <cp:revision>1</cp:revision>
  <dc:subject/>
  <dc:title/>
</cp:coreProperties>
</file>