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====Command line instructions==========================================================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-----Git global setup---------------------------------------------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git config --global user.name "Tejas Patel"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git config --global user.email "tpatel@gmail.com"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-----Create a new repository----------------------------------------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git clone https://projects.austin.xtivia.com/tpatel/course-management-materialui.git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cd course-management-materialui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touch README.md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git commit -m "add README"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-----Existing folder----------------------------------------------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cd existing_folder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git remote add origin https://projects.austin.xtivia.com/tpatel/course-management-materialui.git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-----Existing Git repository----------------------------------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cd existing_repo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git remote rename origin old-origin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git remote add origin https://projects.austin.xtivia.com/tpatel/course-management-materialui.git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git push -u origin --all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git push -u origin --tags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git clone -b development http://10.251.10.20/eatel/eatel-rest-service.git  =&gt; for clone development branch...by default it clone master branch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git push -u origin development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-=-=-=============-=-=-=-==============-=-=-=-==============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git commit -m "Updated"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git push -u origin development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-=-=================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git rm -f filename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git rm -r foldername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