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9C9" w:rsidRPr="00E822A7" w:rsidRDefault="00F34672" w:rsidP="002F0CCB">
      <w:pPr>
        <w:jc w:val="center"/>
        <w:rPr>
          <w:rFonts w:eastAsia="MS Mincho"/>
          <w:b/>
          <w:sz w:val="48"/>
          <w:szCs w:val="50"/>
        </w:rPr>
      </w:pPr>
      <w:r w:rsidRPr="00F34672">
        <w:rPr>
          <w:b/>
          <w:noProof/>
          <w:sz w:val="30"/>
          <w:szCs w:val="30"/>
        </w:rPr>
        <w:pict>
          <v:shapetype id="_x0000_t202" coordsize="21600,21600" o:spt="202" path="m,l,21600r21600,l21600,xe">
            <v:stroke joinstyle="miter"/>
            <v:path gradientshapeok="t" o:connecttype="rect"/>
          </v:shapetype>
          <v:shape id="_x0000_s1027" type="#_x0000_t202" style="position:absolute;left:0;text-align:left;margin-left:414pt;margin-top:0;width:46.55pt;height:22.6pt;z-index:251657728;mso-wrap-style:none" stroked="f">
            <v:textbox style="mso-next-textbox:#_x0000_s1027;mso-fit-shape-to-text:t" inset="0,0,0,0">
              <w:txbxContent>
                <w:p w:rsidR="00F45816" w:rsidRPr="00B4091E" w:rsidRDefault="00654400" w:rsidP="008F59C9">
                  <w:r>
                    <w:rPr>
                      <w:noProof/>
                    </w:rPr>
                    <w:drawing>
                      <wp:inline distT="0" distB="0" distL="0" distR="0">
                        <wp:extent cx="590550" cy="285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w10:wrap side="left"/>
          </v:shape>
        </w:pict>
      </w:r>
      <w:r w:rsidRPr="00F34672">
        <w:rPr>
          <w:rFonts w:eastAsia="MS Mincho"/>
          <w:b/>
          <w:noProof/>
          <w:sz w:val="60"/>
          <w:szCs w:val="5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pt;width:63pt;height:34.1pt;z-index:251656704">
            <v:imagedata r:id="rId8" o:title=""/>
          </v:shape>
          <o:OLEObject Type="Embed" ProgID="CorelDraw.Graphic.8" ShapeID="_x0000_s1026" DrawAspect="Content" ObjectID="_1437960179" r:id="rId9"/>
        </w:pict>
      </w:r>
      <w:smartTag w:uri="urn:schemas-microsoft-com:office:smarttags" w:element="place">
        <w:smartTag w:uri="urn:schemas-microsoft-com:office:smarttags" w:element="PlaceName">
          <w:r w:rsidR="008F59C9" w:rsidRPr="00E822A7">
            <w:rPr>
              <w:rFonts w:eastAsia="MS Mincho"/>
              <w:b/>
              <w:sz w:val="48"/>
              <w:szCs w:val="50"/>
            </w:rPr>
            <w:t>National</w:t>
          </w:r>
        </w:smartTag>
        <w:r w:rsidR="008F59C9" w:rsidRPr="00E822A7">
          <w:rPr>
            <w:rFonts w:eastAsia="MS Mincho"/>
            <w:b/>
            <w:sz w:val="48"/>
            <w:szCs w:val="50"/>
          </w:rPr>
          <w:t xml:space="preserve"> </w:t>
        </w:r>
        <w:smartTag w:uri="urn:schemas-microsoft-com:office:smarttags" w:element="PlaceType">
          <w:r w:rsidR="008F59C9" w:rsidRPr="00E822A7">
            <w:rPr>
              <w:rFonts w:eastAsia="MS Mincho"/>
              <w:b/>
              <w:sz w:val="48"/>
              <w:szCs w:val="50"/>
            </w:rPr>
            <w:t>University</w:t>
          </w:r>
        </w:smartTag>
      </w:smartTag>
    </w:p>
    <w:p w:rsidR="008F59C9" w:rsidRPr="008E3567" w:rsidRDefault="008F59C9" w:rsidP="00C44A5E">
      <w:pPr>
        <w:jc w:val="center"/>
        <w:rPr>
          <w:b/>
          <w:spacing w:val="60"/>
          <w:sz w:val="22"/>
          <w:szCs w:val="32"/>
        </w:rPr>
      </w:pPr>
      <w:r w:rsidRPr="008E3567">
        <w:rPr>
          <w:b/>
          <w:spacing w:val="60"/>
          <w:sz w:val="22"/>
          <w:szCs w:val="32"/>
        </w:rPr>
        <w:t>of Computer &amp; Emerging Sciences</w:t>
      </w:r>
    </w:p>
    <w:p w:rsidR="00E822A7" w:rsidRPr="00E822A7" w:rsidRDefault="00F34672" w:rsidP="00805CD8">
      <w:pPr>
        <w:jc w:val="center"/>
        <w:rPr>
          <w:b/>
          <w:sz w:val="6"/>
          <w:u w:val="single"/>
        </w:rPr>
      </w:pPr>
      <w:r w:rsidRPr="00F34672">
        <w:rPr>
          <w:b/>
          <w:noProof/>
          <w:spacing w:val="60"/>
          <w:sz w:val="22"/>
          <w:szCs w:val="32"/>
        </w:rPr>
        <w:pict>
          <v:line id="_x0000_s1029" style="position:absolute;left:0;text-align:left;z-index:251658752" from="-14.7pt,1.1pt" to="495pt,1.1pt" strokeweight="1.5pt"/>
        </w:pict>
      </w:r>
    </w:p>
    <w:p w:rsidR="00DF7C54" w:rsidRPr="00DF7C54" w:rsidRDefault="00DF7C54" w:rsidP="008F54C7">
      <w:pPr>
        <w:jc w:val="center"/>
        <w:rPr>
          <w:b/>
          <w:u w:val="single"/>
        </w:rPr>
      </w:pPr>
    </w:p>
    <w:p w:rsidR="008F54C7" w:rsidRPr="00DF7C54" w:rsidRDefault="008F54C7" w:rsidP="008F54C7">
      <w:pPr>
        <w:jc w:val="center"/>
        <w:rPr>
          <w:b/>
          <w:sz w:val="28"/>
        </w:rPr>
      </w:pPr>
      <w:r w:rsidRPr="00DF7C54">
        <w:rPr>
          <w:b/>
          <w:sz w:val="28"/>
        </w:rPr>
        <w:t xml:space="preserve">Course Outlines of </w:t>
      </w:r>
      <w:r w:rsidR="00DC716C">
        <w:rPr>
          <w:b/>
          <w:sz w:val="28"/>
        </w:rPr>
        <w:t>BS</w:t>
      </w:r>
      <w:r w:rsidR="00343AAA">
        <w:rPr>
          <w:b/>
          <w:sz w:val="28"/>
        </w:rPr>
        <w:t>/MS/PhD</w:t>
      </w:r>
      <w:r w:rsidR="00DC716C">
        <w:rPr>
          <w:b/>
          <w:sz w:val="28"/>
        </w:rPr>
        <w:t xml:space="preserve"> Electrical Engineering</w:t>
      </w:r>
      <w:r w:rsidRPr="00DF7C54">
        <w:rPr>
          <w:b/>
          <w:sz w:val="28"/>
        </w:rPr>
        <w:t xml:space="preserve"> Degree Program</w:t>
      </w:r>
    </w:p>
    <w:p w:rsidR="001167C2" w:rsidRPr="00DF7C54" w:rsidRDefault="001167C2" w:rsidP="00805CD8">
      <w:pPr>
        <w:jc w:val="center"/>
        <w:rPr>
          <w:b/>
          <w:sz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tblPr>
      <w:tblGrid>
        <w:gridCol w:w="1942"/>
        <w:gridCol w:w="1262"/>
        <w:gridCol w:w="3967"/>
        <w:gridCol w:w="1623"/>
        <w:gridCol w:w="1070"/>
      </w:tblGrid>
      <w:tr w:rsidR="0056112C" w:rsidRPr="006E09DF" w:rsidTr="00197D7C">
        <w:trPr>
          <w:jc w:val="center"/>
        </w:trPr>
        <w:tc>
          <w:tcPr>
            <w:tcW w:w="1942" w:type="dxa"/>
            <w:shd w:val="clear" w:color="auto" w:fill="F3F3F3"/>
          </w:tcPr>
          <w:p w:rsidR="0056112C" w:rsidRPr="00E95AC1" w:rsidRDefault="0056112C" w:rsidP="0056112C">
            <w:r w:rsidRPr="006E09DF">
              <w:rPr>
                <w:b/>
              </w:rPr>
              <w:t>Course Title</w:t>
            </w:r>
          </w:p>
        </w:tc>
        <w:tc>
          <w:tcPr>
            <w:tcW w:w="5229" w:type="dxa"/>
            <w:gridSpan w:val="2"/>
            <w:shd w:val="clear" w:color="auto" w:fill="FDE9D9"/>
            <w:vAlign w:val="center"/>
          </w:tcPr>
          <w:p w:rsidR="0056112C" w:rsidRPr="00E95AC1" w:rsidRDefault="00385C8C" w:rsidP="00E95AC1">
            <w:r w:rsidRPr="00435F45">
              <w:t>Physics for Engineers</w:t>
            </w:r>
          </w:p>
        </w:tc>
        <w:tc>
          <w:tcPr>
            <w:tcW w:w="1623" w:type="dxa"/>
            <w:shd w:val="clear" w:color="auto" w:fill="F3F3F3"/>
            <w:vAlign w:val="center"/>
          </w:tcPr>
          <w:p w:rsidR="0056112C" w:rsidRPr="00E95AC1" w:rsidRDefault="0056112C" w:rsidP="00E95AC1">
            <w:r w:rsidRPr="006E09DF">
              <w:rPr>
                <w:b/>
              </w:rPr>
              <w:t>Course Code</w:t>
            </w:r>
            <w:r>
              <w:t xml:space="preserve"> </w:t>
            </w:r>
          </w:p>
        </w:tc>
        <w:tc>
          <w:tcPr>
            <w:tcW w:w="1070" w:type="dxa"/>
            <w:shd w:val="clear" w:color="auto" w:fill="FDE9D9"/>
            <w:vAlign w:val="center"/>
          </w:tcPr>
          <w:p w:rsidR="0056112C" w:rsidRPr="00E95AC1" w:rsidRDefault="00385C8C" w:rsidP="00E95AC1">
            <w:r>
              <w:t>NS110</w:t>
            </w:r>
          </w:p>
        </w:tc>
      </w:tr>
      <w:tr w:rsidR="0056112C" w:rsidRPr="006E09DF" w:rsidTr="00197D7C">
        <w:trPr>
          <w:jc w:val="center"/>
        </w:trPr>
        <w:tc>
          <w:tcPr>
            <w:tcW w:w="1942" w:type="dxa"/>
            <w:shd w:val="clear" w:color="auto" w:fill="F3F3F3"/>
          </w:tcPr>
          <w:p w:rsidR="0056112C" w:rsidRPr="00E95AC1" w:rsidRDefault="0056112C" w:rsidP="0056112C">
            <w:r w:rsidRPr="006E09DF">
              <w:rPr>
                <w:b/>
              </w:rPr>
              <w:t>Pre-requisite(s)</w:t>
            </w:r>
          </w:p>
        </w:tc>
        <w:tc>
          <w:tcPr>
            <w:tcW w:w="5229" w:type="dxa"/>
            <w:gridSpan w:val="2"/>
            <w:shd w:val="clear" w:color="auto" w:fill="FDE9D9"/>
            <w:vAlign w:val="center"/>
          </w:tcPr>
          <w:p w:rsidR="00351C55" w:rsidRPr="00E95AC1" w:rsidRDefault="00351C55" w:rsidP="00E95AC1"/>
        </w:tc>
        <w:tc>
          <w:tcPr>
            <w:tcW w:w="1623" w:type="dxa"/>
            <w:shd w:val="clear" w:color="auto" w:fill="F3F3F3"/>
          </w:tcPr>
          <w:p w:rsidR="0056112C" w:rsidRPr="00E95AC1" w:rsidRDefault="0056112C" w:rsidP="0056112C">
            <w:r w:rsidRPr="006E09DF">
              <w:rPr>
                <w:b/>
              </w:rPr>
              <w:t xml:space="preserve">Credit Hrs </w:t>
            </w:r>
          </w:p>
        </w:tc>
        <w:tc>
          <w:tcPr>
            <w:tcW w:w="1070" w:type="dxa"/>
            <w:shd w:val="clear" w:color="auto" w:fill="FDE9D9"/>
          </w:tcPr>
          <w:p w:rsidR="0056112C" w:rsidRPr="00E95AC1" w:rsidRDefault="00E929A4" w:rsidP="00351C55">
            <w:r>
              <w:t>3</w:t>
            </w:r>
          </w:p>
        </w:tc>
      </w:tr>
      <w:tr w:rsidR="00D805E3" w:rsidRPr="006E09DF" w:rsidTr="00197D7C">
        <w:trPr>
          <w:jc w:val="center"/>
        </w:trPr>
        <w:tc>
          <w:tcPr>
            <w:tcW w:w="9864" w:type="dxa"/>
            <w:gridSpan w:val="5"/>
            <w:shd w:val="clear" w:color="auto" w:fill="FFFFFF"/>
            <w:vAlign w:val="center"/>
          </w:tcPr>
          <w:p w:rsidR="00D805E3" w:rsidRPr="006E09DF" w:rsidRDefault="00D805E3" w:rsidP="00F4181D">
            <w:pPr>
              <w:rPr>
                <w:b/>
              </w:rPr>
            </w:pPr>
          </w:p>
        </w:tc>
      </w:tr>
      <w:tr w:rsidR="00C60EE8" w:rsidRPr="006E09DF" w:rsidTr="00197D7C">
        <w:trPr>
          <w:jc w:val="center"/>
        </w:trPr>
        <w:tc>
          <w:tcPr>
            <w:tcW w:w="1942" w:type="dxa"/>
            <w:vMerge w:val="restart"/>
            <w:shd w:val="clear" w:color="auto" w:fill="F3F3F3"/>
          </w:tcPr>
          <w:p w:rsidR="00C60EE8" w:rsidRPr="006E09DF" w:rsidRDefault="00C60EE8" w:rsidP="0056112C">
            <w:pPr>
              <w:rPr>
                <w:b/>
              </w:rPr>
            </w:pPr>
            <w:r w:rsidRPr="006E09DF">
              <w:rPr>
                <w:b/>
              </w:rPr>
              <w:t>Text Book(s)</w:t>
            </w:r>
          </w:p>
        </w:tc>
        <w:tc>
          <w:tcPr>
            <w:tcW w:w="1262" w:type="dxa"/>
            <w:shd w:val="clear" w:color="auto" w:fill="F3F3F3"/>
          </w:tcPr>
          <w:p w:rsidR="00C60EE8" w:rsidRPr="006E09DF" w:rsidRDefault="00C60EE8" w:rsidP="00C60EE8">
            <w:pPr>
              <w:rPr>
                <w:b/>
              </w:rPr>
            </w:pPr>
            <w:r w:rsidRPr="006E09DF">
              <w:rPr>
                <w:b/>
              </w:rPr>
              <w:t>Title</w:t>
            </w:r>
          </w:p>
        </w:tc>
        <w:tc>
          <w:tcPr>
            <w:tcW w:w="6660" w:type="dxa"/>
            <w:gridSpan w:val="3"/>
            <w:shd w:val="clear" w:color="auto" w:fill="FDE9D9"/>
            <w:vAlign w:val="center"/>
          </w:tcPr>
          <w:p w:rsidR="00C60EE8" w:rsidRPr="00E929A4" w:rsidRDefault="000607AC" w:rsidP="00E929A4">
            <w:pPr>
              <w:rPr>
                <w:bCs/>
              </w:rPr>
            </w:pPr>
            <w:r>
              <w:rPr>
                <w:b/>
                <w:bCs/>
              </w:rPr>
              <w:t>Physics for Scientists &amp; Engineers</w:t>
            </w:r>
            <w:r>
              <w:t xml:space="preserve">  (6th Edition)</w:t>
            </w:r>
          </w:p>
        </w:tc>
      </w:tr>
      <w:tr w:rsidR="00C60EE8" w:rsidRPr="006E09DF" w:rsidTr="00197D7C">
        <w:trPr>
          <w:jc w:val="center"/>
        </w:trPr>
        <w:tc>
          <w:tcPr>
            <w:tcW w:w="1942" w:type="dxa"/>
            <w:vMerge/>
            <w:shd w:val="clear" w:color="auto" w:fill="F3F3F3"/>
          </w:tcPr>
          <w:p w:rsidR="00C60EE8" w:rsidRPr="006E09DF" w:rsidRDefault="00C60EE8" w:rsidP="0056112C">
            <w:pPr>
              <w:rPr>
                <w:b/>
              </w:rPr>
            </w:pPr>
          </w:p>
        </w:tc>
        <w:tc>
          <w:tcPr>
            <w:tcW w:w="1262" w:type="dxa"/>
            <w:shd w:val="clear" w:color="auto" w:fill="F3F3F3"/>
          </w:tcPr>
          <w:p w:rsidR="00C60EE8" w:rsidRPr="006E09DF" w:rsidRDefault="00C60EE8" w:rsidP="00C60EE8">
            <w:pPr>
              <w:rPr>
                <w:b/>
              </w:rPr>
            </w:pPr>
            <w:r w:rsidRPr="006E09DF">
              <w:rPr>
                <w:b/>
              </w:rPr>
              <w:t>Author</w:t>
            </w:r>
          </w:p>
        </w:tc>
        <w:tc>
          <w:tcPr>
            <w:tcW w:w="6660" w:type="dxa"/>
            <w:gridSpan w:val="3"/>
            <w:shd w:val="clear" w:color="auto" w:fill="FDE9D9"/>
            <w:vAlign w:val="center"/>
          </w:tcPr>
          <w:p w:rsidR="00C60EE8" w:rsidRPr="006E09DF" w:rsidRDefault="000607AC" w:rsidP="00C60EE8">
            <w:pPr>
              <w:rPr>
                <w:bCs/>
              </w:rPr>
            </w:pPr>
            <w:r>
              <w:t>Serway, Jewett</w:t>
            </w:r>
          </w:p>
        </w:tc>
      </w:tr>
      <w:tr w:rsidR="00C60EE8" w:rsidRPr="006E09DF" w:rsidTr="00197D7C">
        <w:trPr>
          <w:jc w:val="center"/>
        </w:trPr>
        <w:tc>
          <w:tcPr>
            <w:tcW w:w="1942" w:type="dxa"/>
            <w:vMerge/>
            <w:shd w:val="clear" w:color="auto" w:fill="F3F3F3"/>
          </w:tcPr>
          <w:p w:rsidR="00C60EE8" w:rsidRPr="006E09DF" w:rsidRDefault="00C60EE8" w:rsidP="0056112C">
            <w:pPr>
              <w:rPr>
                <w:b/>
              </w:rPr>
            </w:pPr>
          </w:p>
        </w:tc>
        <w:tc>
          <w:tcPr>
            <w:tcW w:w="1262" w:type="dxa"/>
            <w:shd w:val="clear" w:color="auto" w:fill="F3F3F3"/>
          </w:tcPr>
          <w:p w:rsidR="00C60EE8" w:rsidRPr="006E09DF" w:rsidRDefault="00C60EE8" w:rsidP="00C60EE8">
            <w:pPr>
              <w:rPr>
                <w:b/>
              </w:rPr>
            </w:pPr>
            <w:r w:rsidRPr="006E09DF">
              <w:rPr>
                <w:b/>
              </w:rPr>
              <w:t>Publisher</w:t>
            </w:r>
          </w:p>
        </w:tc>
        <w:tc>
          <w:tcPr>
            <w:tcW w:w="6660" w:type="dxa"/>
            <w:gridSpan w:val="3"/>
            <w:shd w:val="clear" w:color="auto" w:fill="FDE9D9"/>
            <w:vAlign w:val="center"/>
          </w:tcPr>
          <w:p w:rsidR="00C60EE8" w:rsidRPr="006E09DF" w:rsidRDefault="000607AC" w:rsidP="00C60EE8">
            <w:pPr>
              <w:rPr>
                <w:bCs/>
              </w:rPr>
            </w:pPr>
            <w:r w:rsidRPr="00671C86">
              <w:t>Thomson; Brooks Cole - Custom</w:t>
            </w:r>
          </w:p>
        </w:tc>
      </w:tr>
      <w:tr w:rsidR="00E929A4" w:rsidRPr="006E09DF" w:rsidTr="00197D7C">
        <w:trPr>
          <w:jc w:val="center"/>
        </w:trPr>
        <w:tc>
          <w:tcPr>
            <w:tcW w:w="1942" w:type="dxa"/>
            <w:vMerge w:val="restart"/>
            <w:shd w:val="clear" w:color="auto" w:fill="F3F3F3"/>
          </w:tcPr>
          <w:p w:rsidR="00E929A4" w:rsidRPr="006E09DF" w:rsidRDefault="00E929A4" w:rsidP="0056112C">
            <w:pPr>
              <w:rPr>
                <w:b/>
              </w:rPr>
            </w:pPr>
            <w:r w:rsidRPr="006E09DF">
              <w:rPr>
                <w:b/>
              </w:rPr>
              <w:t>Ref. Book(s)</w:t>
            </w:r>
            <w:r>
              <w:tab/>
            </w:r>
          </w:p>
        </w:tc>
        <w:tc>
          <w:tcPr>
            <w:tcW w:w="1262" w:type="dxa"/>
            <w:shd w:val="clear" w:color="auto" w:fill="F3F3F3"/>
          </w:tcPr>
          <w:p w:rsidR="00E929A4" w:rsidRPr="006E09DF" w:rsidRDefault="00E929A4" w:rsidP="00C60EE8">
            <w:pPr>
              <w:rPr>
                <w:b/>
              </w:rPr>
            </w:pPr>
            <w:r w:rsidRPr="006E09DF">
              <w:rPr>
                <w:b/>
              </w:rPr>
              <w:t>Title</w:t>
            </w:r>
          </w:p>
        </w:tc>
        <w:tc>
          <w:tcPr>
            <w:tcW w:w="6660" w:type="dxa"/>
            <w:gridSpan w:val="3"/>
            <w:shd w:val="clear" w:color="auto" w:fill="FDE9D9"/>
            <w:vAlign w:val="center"/>
          </w:tcPr>
          <w:p w:rsidR="00E929A4" w:rsidRPr="00E929A4" w:rsidRDefault="00E929A4" w:rsidP="00E95AC1"/>
        </w:tc>
      </w:tr>
      <w:tr w:rsidR="00E929A4" w:rsidRPr="006E09DF" w:rsidTr="00197D7C">
        <w:trPr>
          <w:jc w:val="center"/>
        </w:trPr>
        <w:tc>
          <w:tcPr>
            <w:tcW w:w="1942" w:type="dxa"/>
            <w:vMerge/>
            <w:shd w:val="clear" w:color="auto" w:fill="F3F3F3"/>
          </w:tcPr>
          <w:p w:rsidR="00E929A4" w:rsidRPr="006E09DF" w:rsidRDefault="00E929A4" w:rsidP="0056112C">
            <w:pPr>
              <w:rPr>
                <w:b/>
              </w:rPr>
            </w:pPr>
          </w:p>
        </w:tc>
        <w:tc>
          <w:tcPr>
            <w:tcW w:w="1262" w:type="dxa"/>
            <w:shd w:val="clear" w:color="auto" w:fill="F3F3F3"/>
          </w:tcPr>
          <w:p w:rsidR="00E929A4" w:rsidRPr="006E09DF" w:rsidRDefault="00E929A4" w:rsidP="00C60EE8">
            <w:pPr>
              <w:rPr>
                <w:b/>
              </w:rPr>
            </w:pPr>
            <w:r w:rsidRPr="006E09DF">
              <w:rPr>
                <w:b/>
              </w:rPr>
              <w:t>Author</w:t>
            </w:r>
          </w:p>
        </w:tc>
        <w:tc>
          <w:tcPr>
            <w:tcW w:w="6660" w:type="dxa"/>
            <w:gridSpan w:val="3"/>
            <w:shd w:val="clear" w:color="auto" w:fill="FDE9D9"/>
            <w:vAlign w:val="center"/>
          </w:tcPr>
          <w:p w:rsidR="00E929A4" w:rsidRPr="00E929A4" w:rsidRDefault="00E929A4" w:rsidP="00E929A4"/>
        </w:tc>
      </w:tr>
      <w:tr w:rsidR="00E929A4" w:rsidRPr="006E09DF" w:rsidTr="00197D7C">
        <w:trPr>
          <w:jc w:val="center"/>
        </w:trPr>
        <w:tc>
          <w:tcPr>
            <w:tcW w:w="1942" w:type="dxa"/>
            <w:vMerge/>
            <w:shd w:val="clear" w:color="auto" w:fill="F3F3F3"/>
          </w:tcPr>
          <w:p w:rsidR="00E929A4" w:rsidRPr="006E09DF" w:rsidRDefault="00E929A4" w:rsidP="0056112C">
            <w:pPr>
              <w:rPr>
                <w:b/>
              </w:rPr>
            </w:pPr>
          </w:p>
        </w:tc>
        <w:tc>
          <w:tcPr>
            <w:tcW w:w="1262" w:type="dxa"/>
            <w:shd w:val="clear" w:color="auto" w:fill="F3F3F3"/>
          </w:tcPr>
          <w:p w:rsidR="00E929A4" w:rsidRPr="006E09DF" w:rsidRDefault="00E929A4" w:rsidP="00C60EE8">
            <w:pPr>
              <w:rPr>
                <w:b/>
              </w:rPr>
            </w:pPr>
            <w:r w:rsidRPr="006E09DF">
              <w:rPr>
                <w:b/>
              </w:rPr>
              <w:t>Publisher</w:t>
            </w:r>
          </w:p>
        </w:tc>
        <w:tc>
          <w:tcPr>
            <w:tcW w:w="6660" w:type="dxa"/>
            <w:gridSpan w:val="3"/>
            <w:shd w:val="clear" w:color="auto" w:fill="FDE9D9"/>
            <w:vAlign w:val="center"/>
          </w:tcPr>
          <w:p w:rsidR="00E929A4" w:rsidRPr="006E09DF" w:rsidRDefault="00E929A4" w:rsidP="00E95AC1">
            <w:pPr>
              <w:rPr>
                <w:b/>
              </w:rPr>
            </w:pPr>
          </w:p>
        </w:tc>
      </w:tr>
      <w:tr w:rsidR="00E929A4" w:rsidRPr="006E09DF" w:rsidTr="00197D7C">
        <w:trPr>
          <w:jc w:val="center"/>
        </w:trPr>
        <w:tc>
          <w:tcPr>
            <w:tcW w:w="1942" w:type="dxa"/>
            <w:vMerge/>
            <w:shd w:val="clear" w:color="auto" w:fill="F3F3F3"/>
          </w:tcPr>
          <w:p w:rsidR="00E929A4" w:rsidRPr="006E09DF" w:rsidRDefault="00E929A4" w:rsidP="0056112C">
            <w:pPr>
              <w:rPr>
                <w:b/>
              </w:rPr>
            </w:pPr>
          </w:p>
        </w:tc>
        <w:tc>
          <w:tcPr>
            <w:tcW w:w="1262" w:type="dxa"/>
            <w:shd w:val="clear" w:color="auto" w:fill="F3F3F3"/>
          </w:tcPr>
          <w:p w:rsidR="00E929A4" w:rsidRPr="006E09DF" w:rsidRDefault="00E929A4" w:rsidP="00B24292">
            <w:pPr>
              <w:rPr>
                <w:b/>
              </w:rPr>
            </w:pPr>
            <w:r w:rsidRPr="006E09DF">
              <w:rPr>
                <w:b/>
              </w:rPr>
              <w:t>Title</w:t>
            </w:r>
          </w:p>
        </w:tc>
        <w:tc>
          <w:tcPr>
            <w:tcW w:w="6660" w:type="dxa"/>
            <w:gridSpan w:val="3"/>
            <w:shd w:val="clear" w:color="auto" w:fill="FDE9D9"/>
            <w:vAlign w:val="center"/>
          </w:tcPr>
          <w:p w:rsidR="00E929A4" w:rsidRPr="006E09DF" w:rsidRDefault="00E929A4" w:rsidP="00E95AC1">
            <w:pPr>
              <w:rPr>
                <w:b/>
              </w:rPr>
            </w:pPr>
          </w:p>
        </w:tc>
      </w:tr>
      <w:tr w:rsidR="00E929A4" w:rsidRPr="006E09DF" w:rsidTr="00197D7C">
        <w:trPr>
          <w:jc w:val="center"/>
        </w:trPr>
        <w:tc>
          <w:tcPr>
            <w:tcW w:w="1942" w:type="dxa"/>
            <w:vMerge/>
            <w:shd w:val="clear" w:color="auto" w:fill="F3F3F3"/>
          </w:tcPr>
          <w:p w:rsidR="00E929A4" w:rsidRPr="006E09DF" w:rsidRDefault="00E929A4" w:rsidP="0056112C">
            <w:pPr>
              <w:rPr>
                <w:b/>
              </w:rPr>
            </w:pPr>
          </w:p>
        </w:tc>
        <w:tc>
          <w:tcPr>
            <w:tcW w:w="1262" w:type="dxa"/>
            <w:shd w:val="clear" w:color="auto" w:fill="F3F3F3"/>
          </w:tcPr>
          <w:p w:rsidR="00E929A4" w:rsidRPr="006E09DF" w:rsidRDefault="00E929A4" w:rsidP="00B24292">
            <w:pPr>
              <w:rPr>
                <w:b/>
              </w:rPr>
            </w:pPr>
            <w:r w:rsidRPr="006E09DF">
              <w:rPr>
                <w:b/>
              </w:rPr>
              <w:t>Author</w:t>
            </w:r>
          </w:p>
        </w:tc>
        <w:tc>
          <w:tcPr>
            <w:tcW w:w="6660" w:type="dxa"/>
            <w:gridSpan w:val="3"/>
            <w:shd w:val="clear" w:color="auto" w:fill="FDE9D9"/>
            <w:vAlign w:val="center"/>
          </w:tcPr>
          <w:p w:rsidR="00E929A4" w:rsidRPr="006E09DF" w:rsidRDefault="00E929A4" w:rsidP="00E929A4">
            <w:pPr>
              <w:rPr>
                <w:b/>
              </w:rPr>
            </w:pPr>
          </w:p>
        </w:tc>
      </w:tr>
      <w:tr w:rsidR="00E929A4" w:rsidRPr="006E09DF" w:rsidTr="00197D7C">
        <w:trPr>
          <w:jc w:val="center"/>
        </w:trPr>
        <w:tc>
          <w:tcPr>
            <w:tcW w:w="1942" w:type="dxa"/>
            <w:vMerge/>
            <w:shd w:val="clear" w:color="auto" w:fill="F3F3F3"/>
          </w:tcPr>
          <w:p w:rsidR="00E929A4" w:rsidRPr="006E09DF" w:rsidRDefault="00E929A4" w:rsidP="0056112C">
            <w:pPr>
              <w:rPr>
                <w:b/>
              </w:rPr>
            </w:pPr>
          </w:p>
        </w:tc>
        <w:tc>
          <w:tcPr>
            <w:tcW w:w="1262" w:type="dxa"/>
            <w:shd w:val="clear" w:color="auto" w:fill="F3F3F3"/>
          </w:tcPr>
          <w:p w:rsidR="00E929A4" w:rsidRPr="006E09DF" w:rsidRDefault="00E929A4" w:rsidP="00B24292">
            <w:pPr>
              <w:rPr>
                <w:b/>
              </w:rPr>
            </w:pPr>
            <w:r w:rsidRPr="006E09DF">
              <w:rPr>
                <w:b/>
              </w:rPr>
              <w:t>Publisher</w:t>
            </w:r>
          </w:p>
        </w:tc>
        <w:tc>
          <w:tcPr>
            <w:tcW w:w="6660" w:type="dxa"/>
            <w:gridSpan w:val="3"/>
            <w:shd w:val="clear" w:color="auto" w:fill="FDE9D9"/>
            <w:vAlign w:val="center"/>
          </w:tcPr>
          <w:p w:rsidR="00E929A4" w:rsidRPr="006E09DF" w:rsidRDefault="00E929A4" w:rsidP="00E95AC1">
            <w:pPr>
              <w:rPr>
                <w:b/>
              </w:rPr>
            </w:pPr>
          </w:p>
        </w:tc>
      </w:tr>
      <w:tr w:rsidR="00D805E3" w:rsidRPr="006E09DF" w:rsidTr="00197D7C">
        <w:trPr>
          <w:jc w:val="center"/>
        </w:trPr>
        <w:tc>
          <w:tcPr>
            <w:tcW w:w="9864" w:type="dxa"/>
            <w:gridSpan w:val="5"/>
            <w:shd w:val="clear" w:color="auto" w:fill="auto"/>
            <w:vAlign w:val="center"/>
          </w:tcPr>
          <w:p w:rsidR="00D805E3" w:rsidRPr="006E09DF" w:rsidRDefault="00D805E3" w:rsidP="00E95AC1">
            <w:pPr>
              <w:rPr>
                <w:b/>
              </w:rPr>
            </w:pPr>
          </w:p>
        </w:tc>
      </w:tr>
      <w:tr w:rsidR="0056112C" w:rsidRPr="006E09DF" w:rsidTr="00197D7C">
        <w:trPr>
          <w:jc w:val="center"/>
        </w:trPr>
        <w:tc>
          <w:tcPr>
            <w:tcW w:w="1942" w:type="dxa"/>
            <w:shd w:val="clear" w:color="auto" w:fill="F3F3F3"/>
          </w:tcPr>
          <w:p w:rsidR="0056112C" w:rsidRPr="006E09DF" w:rsidRDefault="0056112C" w:rsidP="006E09DF">
            <w:pPr>
              <w:ind w:right="-108"/>
              <w:rPr>
                <w:b/>
              </w:rPr>
            </w:pPr>
            <w:r w:rsidRPr="006E09DF">
              <w:rPr>
                <w:b/>
              </w:rPr>
              <w:t>Objective:</w:t>
            </w:r>
          </w:p>
        </w:tc>
        <w:tc>
          <w:tcPr>
            <w:tcW w:w="7922" w:type="dxa"/>
            <w:gridSpan w:val="4"/>
            <w:shd w:val="clear" w:color="auto" w:fill="FDE9D9"/>
            <w:vAlign w:val="center"/>
          </w:tcPr>
          <w:p w:rsidR="0056112C" w:rsidRPr="00E929A4" w:rsidRDefault="00791917" w:rsidP="00791917">
            <w:pPr>
              <w:pStyle w:val="NormalWeb"/>
              <w:spacing w:before="0" w:beforeAutospacing="0" w:after="0" w:afterAutospacing="0"/>
              <w:jc w:val="both"/>
              <w:rPr>
                <w:bCs/>
              </w:rPr>
            </w:pPr>
            <w:r>
              <w:rPr>
                <w:bCs/>
              </w:rPr>
              <w:t>The objective of this course is to introduce the basics of electromagnetics. Emphasis is on mathematically solving problems involving electric and magnetic fields. After taking this course students will be familiar with Maxwell’s equations and will be able to solve problems related to electrostatics and magnetostatics.</w:t>
            </w:r>
          </w:p>
        </w:tc>
      </w:tr>
      <w:tr w:rsidR="00D805E3" w:rsidRPr="006E09DF" w:rsidTr="00197D7C">
        <w:trPr>
          <w:jc w:val="center"/>
        </w:trPr>
        <w:tc>
          <w:tcPr>
            <w:tcW w:w="9864" w:type="dxa"/>
            <w:gridSpan w:val="5"/>
            <w:shd w:val="clear" w:color="auto" w:fill="auto"/>
            <w:vAlign w:val="center"/>
          </w:tcPr>
          <w:p w:rsidR="00D805E3" w:rsidRPr="006E09DF" w:rsidRDefault="00D805E3" w:rsidP="00E95AC1">
            <w:pPr>
              <w:rPr>
                <w:b/>
              </w:rPr>
            </w:pPr>
          </w:p>
        </w:tc>
      </w:tr>
      <w:tr w:rsidR="00197D7C" w:rsidRPr="006E09DF" w:rsidTr="00197D7C">
        <w:trPr>
          <w:jc w:val="center"/>
        </w:trPr>
        <w:tc>
          <w:tcPr>
            <w:tcW w:w="9864" w:type="dxa"/>
            <w:gridSpan w:val="5"/>
            <w:tcBorders>
              <w:bottom w:val="single" w:sz="4" w:space="0" w:color="auto"/>
            </w:tcBorders>
            <w:shd w:val="clear" w:color="auto" w:fill="F3F3F3"/>
            <w:vAlign w:val="center"/>
          </w:tcPr>
          <w:p w:rsidR="00197D7C" w:rsidRPr="006E09DF" w:rsidRDefault="00197D7C" w:rsidP="00E95AC1">
            <w:pPr>
              <w:rPr>
                <w:b/>
              </w:rPr>
            </w:pPr>
            <w:r w:rsidRPr="006E09DF">
              <w:rPr>
                <w:b/>
              </w:rPr>
              <w:t>Course Contents/Topics</w:t>
            </w:r>
          </w:p>
        </w:tc>
      </w:tr>
      <w:tr w:rsidR="00197D7C" w:rsidRPr="006E09DF" w:rsidTr="00197D7C">
        <w:trPr>
          <w:jc w:val="center"/>
        </w:trPr>
        <w:tc>
          <w:tcPr>
            <w:tcW w:w="9864" w:type="dxa"/>
            <w:gridSpan w:val="5"/>
            <w:tcBorders>
              <w:bottom w:val="single" w:sz="4" w:space="0" w:color="auto"/>
            </w:tcBorders>
            <w:shd w:val="clear" w:color="auto" w:fill="FDE9D9" w:themeFill="accent6" w:themeFillTint="33"/>
          </w:tcPr>
          <w:p w:rsidR="00197D7C" w:rsidRPr="009D4DD8" w:rsidRDefault="008F517D" w:rsidP="003B646F">
            <w:pPr>
              <w:pStyle w:val="ListParagraph"/>
              <w:numPr>
                <w:ilvl w:val="0"/>
                <w:numId w:val="19"/>
              </w:numPr>
            </w:pPr>
            <w:r w:rsidRPr="008F517D">
              <w:t>Motivation and introduction to electromagnetics; physical quantities, functions, engineering and scientific notations (1.1); one--dimensional kinematics, position, velocity, and speed (2.1, 2.2); acceleration (2.3).</w:t>
            </w:r>
          </w:p>
        </w:tc>
      </w:tr>
      <w:tr w:rsidR="00197D7C" w:rsidRPr="006E09DF" w:rsidTr="00197D7C">
        <w:trPr>
          <w:jc w:val="center"/>
        </w:trPr>
        <w:tc>
          <w:tcPr>
            <w:tcW w:w="9864" w:type="dxa"/>
            <w:gridSpan w:val="5"/>
            <w:shd w:val="clear" w:color="auto" w:fill="FDE9D9" w:themeFill="accent6" w:themeFillTint="33"/>
          </w:tcPr>
          <w:p w:rsidR="00197D7C" w:rsidRPr="009D4DD8" w:rsidRDefault="00D70C53" w:rsidP="0040497A">
            <w:pPr>
              <w:pStyle w:val="ListParagraph"/>
              <w:numPr>
                <w:ilvl w:val="0"/>
                <w:numId w:val="19"/>
              </w:numPr>
            </w:pPr>
            <w:r w:rsidRPr="00D70C53">
              <w:t>Introduction to the 2D coordinate system (3.1); scalars and vectors (3.2); vector addition and subtraction (3.3); components of a vector, unit vector, resolution of vector into rectangular components, vector algebra (3.4), scalar and vector products, solving problems involving vectors.</w:t>
            </w:r>
          </w:p>
        </w:tc>
      </w:tr>
      <w:tr w:rsidR="00197D7C" w:rsidRPr="006E09DF" w:rsidTr="00197D7C">
        <w:trPr>
          <w:jc w:val="center"/>
        </w:trPr>
        <w:tc>
          <w:tcPr>
            <w:tcW w:w="9864" w:type="dxa"/>
            <w:gridSpan w:val="5"/>
            <w:shd w:val="clear" w:color="auto" w:fill="FDE9D9" w:themeFill="accent6" w:themeFillTint="33"/>
          </w:tcPr>
          <w:p w:rsidR="00197D7C" w:rsidRPr="009D4DD8" w:rsidRDefault="00235979" w:rsidP="00235979">
            <w:pPr>
              <w:pStyle w:val="ListParagraph"/>
              <w:numPr>
                <w:ilvl w:val="0"/>
                <w:numId w:val="19"/>
              </w:numPr>
            </w:pPr>
            <w:r w:rsidRPr="00235979">
              <w:t xml:space="preserve">Concept of field, scalar and vector fields, concept of line, surface and volume integrals. </w:t>
            </w:r>
          </w:p>
        </w:tc>
      </w:tr>
      <w:tr w:rsidR="00197D7C" w:rsidRPr="006E09DF" w:rsidTr="00197D7C">
        <w:trPr>
          <w:trHeight w:val="242"/>
          <w:jc w:val="center"/>
        </w:trPr>
        <w:tc>
          <w:tcPr>
            <w:tcW w:w="9864" w:type="dxa"/>
            <w:gridSpan w:val="5"/>
            <w:shd w:val="clear" w:color="auto" w:fill="FDE9D9" w:themeFill="accent6" w:themeFillTint="33"/>
          </w:tcPr>
          <w:p w:rsidR="00197D7C" w:rsidRPr="009D4DD8" w:rsidRDefault="00235979" w:rsidP="00235979">
            <w:pPr>
              <w:pStyle w:val="ListParagraph"/>
              <w:numPr>
                <w:ilvl w:val="0"/>
                <w:numId w:val="19"/>
              </w:numPr>
            </w:pPr>
            <w:r w:rsidRPr="00E54369">
              <w:t>Concept of force (5.1); mass (5.3); Newton's laws (5.2, 5.4, 5.6); gravitational force and weight (5.5); applications of Newton's laws (5.7).</w:t>
            </w:r>
          </w:p>
        </w:tc>
      </w:tr>
      <w:tr w:rsidR="00197D7C" w:rsidRPr="006E09DF" w:rsidTr="00197D7C">
        <w:trPr>
          <w:jc w:val="center"/>
        </w:trPr>
        <w:tc>
          <w:tcPr>
            <w:tcW w:w="9864" w:type="dxa"/>
            <w:gridSpan w:val="5"/>
            <w:shd w:val="clear" w:color="auto" w:fill="FDE9D9" w:themeFill="accent6" w:themeFillTint="33"/>
          </w:tcPr>
          <w:p w:rsidR="00197D7C" w:rsidRPr="009D4DD8" w:rsidRDefault="00235979" w:rsidP="00235979">
            <w:pPr>
              <w:pStyle w:val="ListParagraph"/>
              <w:numPr>
                <w:ilvl w:val="0"/>
                <w:numId w:val="19"/>
              </w:numPr>
            </w:pPr>
            <w:r w:rsidRPr="00B058E8">
              <w:t>Electrostatics, charge (23.1); Coulomb's law (23.3); concept of field, scalar and vector fields, the electric field, electric field of a point charge (23.4).</w:t>
            </w:r>
          </w:p>
        </w:tc>
      </w:tr>
      <w:tr w:rsidR="00197D7C" w:rsidRPr="006E09DF" w:rsidTr="00197D7C">
        <w:trPr>
          <w:jc w:val="center"/>
        </w:trPr>
        <w:tc>
          <w:tcPr>
            <w:tcW w:w="9864" w:type="dxa"/>
            <w:gridSpan w:val="5"/>
            <w:shd w:val="clear" w:color="auto" w:fill="FDE9D9" w:themeFill="accent6" w:themeFillTint="33"/>
          </w:tcPr>
          <w:p w:rsidR="00197D7C" w:rsidRPr="009D4DD8" w:rsidRDefault="00235979" w:rsidP="00235979">
            <w:pPr>
              <w:pStyle w:val="ListParagraph"/>
              <w:numPr>
                <w:ilvl w:val="0"/>
                <w:numId w:val="19"/>
              </w:numPr>
            </w:pPr>
            <w:r w:rsidRPr="009E64BC">
              <w:t>Continuous charge distributions, line, surface and volume charges,  field due to a line charge, ring of charge, disk of charge and infinite sheet of charge (23.5).</w:t>
            </w:r>
          </w:p>
        </w:tc>
      </w:tr>
      <w:tr w:rsidR="00197D7C" w:rsidRPr="006E09DF" w:rsidTr="00197D7C">
        <w:trPr>
          <w:jc w:val="center"/>
        </w:trPr>
        <w:tc>
          <w:tcPr>
            <w:tcW w:w="9864" w:type="dxa"/>
            <w:gridSpan w:val="5"/>
            <w:shd w:val="clear" w:color="auto" w:fill="FDE9D9" w:themeFill="accent6" w:themeFillTint="33"/>
          </w:tcPr>
          <w:p w:rsidR="00197D7C" w:rsidRPr="009D4DD8" w:rsidRDefault="00235979" w:rsidP="00235979">
            <w:pPr>
              <w:pStyle w:val="ListParagraph"/>
              <w:numPr>
                <w:ilvl w:val="0"/>
                <w:numId w:val="19"/>
              </w:numPr>
            </w:pPr>
            <w:r w:rsidRPr="00400E5F">
              <w:t>Electric field lines (23.6); motion of charged particle in uniform electric field (23.7).</w:t>
            </w:r>
          </w:p>
        </w:tc>
      </w:tr>
      <w:tr w:rsidR="00197D7C" w:rsidRPr="006E09DF" w:rsidTr="00197D7C">
        <w:trPr>
          <w:jc w:val="center"/>
        </w:trPr>
        <w:tc>
          <w:tcPr>
            <w:tcW w:w="9864" w:type="dxa"/>
            <w:gridSpan w:val="5"/>
            <w:shd w:val="clear" w:color="auto" w:fill="FDE9D9" w:themeFill="accent6" w:themeFillTint="33"/>
          </w:tcPr>
          <w:p w:rsidR="00197D7C" w:rsidRPr="009D4DD8" w:rsidRDefault="00235979" w:rsidP="00235979">
            <w:pPr>
              <w:pStyle w:val="ListParagraph"/>
              <w:numPr>
                <w:ilvl w:val="0"/>
                <w:numId w:val="19"/>
              </w:numPr>
            </w:pPr>
            <w:r w:rsidRPr="00C34EB5">
              <w:t>Electric flux (24.1); Gauss's law (24.2); applications of Gauss's law (24.3); conductors in electrostatic equilibrium (24.4).</w:t>
            </w:r>
          </w:p>
        </w:tc>
      </w:tr>
      <w:tr w:rsidR="00197D7C" w:rsidRPr="006E09DF" w:rsidTr="00197D7C">
        <w:trPr>
          <w:jc w:val="center"/>
        </w:trPr>
        <w:tc>
          <w:tcPr>
            <w:tcW w:w="9864" w:type="dxa"/>
            <w:gridSpan w:val="5"/>
            <w:shd w:val="clear" w:color="auto" w:fill="FDE9D9" w:themeFill="accent6" w:themeFillTint="33"/>
          </w:tcPr>
          <w:p w:rsidR="00197D7C" w:rsidRPr="009D4DD8" w:rsidRDefault="00235979" w:rsidP="00235979">
            <w:pPr>
              <w:pStyle w:val="ListParagraph"/>
              <w:numPr>
                <w:ilvl w:val="0"/>
                <w:numId w:val="19"/>
              </w:numPr>
            </w:pPr>
            <w:r w:rsidRPr="00552177">
              <w:t>Conservative fields, potential difference and electric potential (25.1); potential difference in uniform electric field (25.2); potential energy due to point charges (25.3); obtaining electric field from electric potential (25.4); applications of electrostatics (25.8).</w:t>
            </w:r>
          </w:p>
        </w:tc>
      </w:tr>
      <w:tr w:rsidR="00197D7C" w:rsidRPr="006E09DF" w:rsidTr="00197D7C">
        <w:trPr>
          <w:jc w:val="center"/>
        </w:trPr>
        <w:tc>
          <w:tcPr>
            <w:tcW w:w="9864" w:type="dxa"/>
            <w:gridSpan w:val="5"/>
            <w:shd w:val="clear" w:color="auto" w:fill="FDE9D9" w:themeFill="accent6" w:themeFillTint="33"/>
          </w:tcPr>
          <w:p w:rsidR="00197D7C" w:rsidRPr="009D4DD8" w:rsidRDefault="00235979" w:rsidP="00235979">
            <w:pPr>
              <w:pStyle w:val="ListParagraph"/>
              <w:numPr>
                <w:ilvl w:val="0"/>
                <w:numId w:val="19"/>
              </w:numPr>
            </w:pPr>
            <w:r w:rsidRPr="00BF4F7F">
              <w:t>Magnetostatics, magnetic fields and forces (29.1); motion of a charged particle in magnetic field (29.4).</w:t>
            </w:r>
          </w:p>
        </w:tc>
      </w:tr>
      <w:tr w:rsidR="00197D7C" w:rsidRPr="006E09DF" w:rsidTr="00197D7C">
        <w:trPr>
          <w:jc w:val="center"/>
        </w:trPr>
        <w:tc>
          <w:tcPr>
            <w:tcW w:w="9864" w:type="dxa"/>
            <w:gridSpan w:val="5"/>
            <w:shd w:val="clear" w:color="auto" w:fill="FDE9D9" w:themeFill="accent6" w:themeFillTint="33"/>
          </w:tcPr>
          <w:p w:rsidR="00197D7C" w:rsidRPr="009D4DD8" w:rsidRDefault="00235979" w:rsidP="00235979">
            <w:pPr>
              <w:pStyle w:val="ListParagraph"/>
              <w:numPr>
                <w:ilvl w:val="0"/>
                <w:numId w:val="19"/>
              </w:numPr>
            </w:pPr>
            <w:r w:rsidRPr="00DD2A20">
              <w:t xml:space="preserve">Source of magnetic field, Biot--Savart law (30.1); magnetic force between two parallel </w:t>
            </w:r>
            <w:r w:rsidRPr="00DD2A20">
              <w:lastRenderedPageBreak/>
              <w:t>conductors (30.2)</w:t>
            </w:r>
            <w:r>
              <w:t>.</w:t>
            </w:r>
          </w:p>
        </w:tc>
      </w:tr>
      <w:tr w:rsidR="00197D7C" w:rsidRPr="006E09DF" w:rsidTr="00197D7C">
        <w:trPr>
          <w:jc w:val="center"/>
        </w:trPr>
        <w:tc>
          <w:tcPr>
            <w:tcW w:w="9864" w:type="dxa"/>
            <w:gridSpan w:val="5"/>
            <w:shd w:val="clear" w:color="auto" w:fill="FDE9D9" w:themeFill="accent6" w:themeFillTint="33"/>
          </w:tcPr>
          <w:p w:rsidR="00197D7C" w:rsidRPr="009D4DD8" w:rsidRDefault="00235979" w:rsidP="00235979">
            <w:pPr>
              <w:pStyle w:val="ListParagraph"/>
              <w:numPr>
                <w:ilvl w:val="0"/>
                <w:numId w:val="19"/>
              </w:numPr>
            </w:pPr>
            <w:r w:rsidRPr="00CE5580">
              <w:lastRenderedPageBreak/>
              <w:t>Ampere's law, applications of Ampere's law, magnetic field of an infinite current carrying conductor, magnetic field of a coaxial conductor (30.3).</w:t>
            </w:r>
          </w:p>
        </w:tc>
      </w:tr>
      <w:tr w:rsidR="00197D7C" w:rsidRPr="006E09DF" w:rsidTr="00197D7C">
        <w:trPr>
          <w:jc w:val="center"/>
        </w:trPr>
        <w:tc>
          <w:tcPr>
            <w:tcW w:w="9864" w:type="dxa"/>
            <w:gridSpan w:val="5"/>
            <w:shd w:val="clear" w:color="auto" w:fill="FDE9D9" w:themeFill="accent6" w:themeFillTint="33"/>
          </w:tcPr>
          <w:p w:rsidR="00197D7C" w:rsidRPr="009D4DD8" w:rsidRDefault="00235979" w:rsidP="00235979">
            <w:pPr>
              <w:pStyle w:val="ListParagraph"/>
              <w:numPr>
                <w:ilvl w:val="0"/>
                <w:numId w:val="19"/>
              </w:numPr>
            </w:pPr>
            <w:r w:rsidRPr="00743231">
              <w:t>Magnetic flux (30.5); Gauss's law for magnetism (30.6); displacement current and general form of Gauss's law (30.7).</w:t>
            </w:r>
          </w:p>
        </w:tc>
      </w:tr>
      <w:tr w:rsidR="00197D7C" w:rsidRPr="006E09DF" w:rsidTr="00197D7C">
        <w:trPr>
          <w:jc w:val="center"/>
        </w:trPr>
        <w:tc>
          <w:tcPr>
            <w:tcW w:w="9864" w:type="dxa"/>
            <w:gridSpan w:val="5"/>
            <w:shd w:val="clear" w:color="auto" w:fill="FDE9D9" w:themeFill="accent6" w:themeFillTint="33"/>
          </w:tcPr>
          <w:p w:rsidR="00197D7C" w:rsidRPr="009D4DD8" w:rsidRDefault="00235979" w:rsidP="00235979">
            <w:pPr>
              <w:pStyle w:val="ListParagraph"/>
              <w:numPr>
                <w:ilvl w:val="0"/>
                <w:numId w:val="19"/>
              </w:numPr>
            </w:pPr>
            <w:r w:rsidRPr="00573211">
              <w:t>Faraday's law of induction (31.1); motional emf (31.2); Lenz's law (31.3); induced</w:t>
            </w:r>
            <w:r>
              <w:t xml:space="preserve"> emf and electric fields (31.4); f</w:t>
            </w:r>
            <w:r w:rsidR="00370ACA" w:rsidRPr="00370ACA">
              <w:t>inal form of Maxwell's equations (31.7).</w:t>
            </w:r>
          </w:p>
        </w:tc>
      </w:tr>
      <w:tr w:rsidR="00197D7C" w:rsidRPr="006E09DF" w:rsidTr="00197D7C">
        <w:trPr>
          <w:jc w:val="center"/>
        </w:trPr>
        <w:tc>
          <w:tcPr>
            <w:tcW w:w="9864" w:type="dxa"/>
            <w:gridSpan w:val="5"/>
            <w:shd w:val="clear" w:color="auto" w:fill="FDE9D9" w:themeFill="accent6" w:themeFillTint="33"/>
          </w:tcPr>
          <w:p w:rsidR="00197D7C" w:rsidRPr="009D4DD8" w:rsidRDefault="00755D9E" w:rsidP="00755D9E">
            <w:pPr>
              <w:pStyle w:val="ListParagraph"/>
              <w:numPr>
                <w:ilvl w:val="0"/>
                <w:numId w:val="19"/>
              </w:numPr>
            </w:pPr>
            <w:r w:rsidRPr="00755D9E">
              <w:t>Time--varying fields, electromagnetic waves, source of electromagnetic radiation, electromagnetic wave propagation in free space, wave propagation in lossy and lossless media.</w:t>
            </w:r>
          </w:p>
        </w:tc>
      </w:tr>
      <w:tr w:rsidR="00197D7C" w:rsidRPr="006E09DF" w:rsidTr="00197D7C">
        <w:trPr>
          <w:jc w:val="center"/>
        </w:trPr>
        <w:tc>
          <w:tcPr>
            <w:tcW w:w="9864" w:type="dxa"/>
            <w:gridSpan w:val="5"/>
            <w:shd w:val="clear" w:color="auto" w:fill="FDE9D9" w:themeFill="accent6" w:themeFillTint="33"/>
          </w:tcPr>
          <w:p w:rsidR="00197D7C" w:rsidRPr="009D4DD8" w:rsidRDefault="00A261FB" w:rsidP="00A261FB">
            <w:pPr>
              <w:pStyle w:val="ListParagraph"/>
              <w:numPr>
                <w:ilvl w:val="0"/>
                <w:numId w:val="19"/>
              </w:numPr>
            </w:pPr>
            <w:r w:rsidRPr="00A261FB">
              <w:t>Wave propagation in lossy and lossless media, applications: antennas, metamaterials, wireless communication.</w:t>
            </w:r>
          </w:p>
        </w:tc>
      </w:tr>
    </w:tbl>
    <w:p w:rsidR="00E34A9C" w:rsidRDefault="00E34A9C" w:rsidP="005F5D38">
      <w:pPr>
        <w:rPr>
          <w:b/>
        </w:rPr>
      </w:pPr>
    </w:p>
    <w:p w:rsidR="00D805E3" w:rsidRDefault="00D805E3" w:rsidP="005F5D38">
      <w:pPr>
        <w:rPr>
          <w:b/>
        </w:rPr>
      </w:pPr>
    </w:p>
    <w:p w:rsidR="00D805E3" w:rsidRDefault="00D805E3" w:rsidP="005F5D38">
      <w:pPr>
        <w:rPr>
          <w:b/>
        </w:rPr>
      </w:pPr>
    </w:p>
    <w:p w:rsidR="00D805E3" w:rsidRDefault="00D805E3" w:rsidP="005F5D38">
      <w:pPr>
        <w:rPr>
          <w:b/>
        </w:rPr>
      </w:pPr>
    </w:p>
    <w:p w:rsidR="00D805E3" w:rsidRDefault="00D805E3" w:rsidP="005F5D38">
      <w:pPr>
        <w:rPr>
          <w:b/>
        </w:rPr>
      </w:pPr>
    </w:p>
    <w:p w:rsidR="00D805E3" w:rsidRDefault="00D805E3" w:rsidP="005F5D38">
      <w:pPr>
        <w:rPr>
          <w:b/>
        </w:rPr>
      </w:pPr>
    </w:p>
    <w:p w:rsidR="0095618F" w:rsidRDefault="0095618F" w:rsidP="00E95AC1">
      <w:pPr>
        <w:rPr>
          <w:b/>
        </w:rPr>
      </w:pPr>
    </w:p>
    <w:p w:rsidR="0026739D" w:rsidRDefault="0026739D" w:rsidP="00BC18F8"/>
    <w:p w:rsidR="00F52788" w:rsidRDefault="00F52788" w:rsidP="00BC18F8"/>
    <w:p w:rsidR="00F52788" w:rsidRPr="005F5D38" w:rsidRDefault="00F52788" w:rsidP="00BC18F8"/>
    <w:sectPr w:rsidR="00F52788" w:rsidRPr="005F5D38" w:rsidSect="00197D7C">
      <w:footerReference w:type="default" r:id="rId10"/>
      <w:pgSz w:w="12240" w:h="15840"/>
      <w:pgMar w:top="864" w:right="1152" w:bottom="864" w:left="1152" w:header="720" w:footer="4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E8C" w:rsidRDefault="003E5E8C">
      <w:r>
        <w:separator/>
      </w:r>
    </w:p>
  </w:endnote>
  <w:endnote w:type="continuationSeparator" w:id="1">
    <w:p w:rsidR="003E5E8C" w:rsidRDefault="003E5E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688494"/>
      <w:docPartObj>
        <w:docPartGallery w:val="Page Numbers (Bottom of Page)"/>
        <w:docPartUnique/>
      </w:docPartObj>
    </w:sdtPr>
    <w:sdtContent>
      <w:sdt>
        <w:sdtPr>
          <w:id w:val="565050523"/>
          <w:docPartObj>
            <w:docPartGallery w:val="Page Numbers (Top of Page)"/>
            <w:docPartUnique/>
          </w:docPartObj>
        </w:sdtPr>
        <w:sdtContent>
          <w:p w:rsidR="00477FF1" w:rsidRDefault="00477FF1">
            <w:pPr>
              <w:pStyle w:val="Footer"/>
              <w:jc w:val="right"/>
            </w:pPr>
            <w:r>
              <w:t xml:space="preserve">Page </w:t>
            </w:r>
            <w:r w:rsidR="00F34672">
              <w:rPr>
                <w:b/>
              </w:rPr>
              <w:fldChar w:fldCharType="begin"/>
            </w:r>
            <w:r>
              <w:rPr>
                <w:b/>
              </w:rPr>
              <w:instrText xml:space="preserve"> PAGE </w:instrText>
            </w:r>
            <w:r w:rsidR="00F34672">
              <w:rPr>
                <w:b/>
              </w:rPr>
              <w:fldChar w:fldCharType="separate"/>
            </w:r>
            <w:r w:rsidR="00791917">
              <w:rPr>
                <w:b/>
                <w:noProof/>
              </w:rPr>
              <w:t>1</w:t>
            </w:r>
            <w:r w:rsidR="00F34672">
              <w:rPr>
                <w:b/>
              </w:rPr>
              <w:fldChar w:fldCharType="end"/>
            </w:r>
            <w:r>
              <w:t xml:space="preserve"> of </w:t>
            </w:r>
            <w:r w:rsidR="00F34672">
              <w:rPr>
                <w:b/>
              </w:rPr>
              <w:fldChar w:fldCharType="begin"/>
            </w:r>
            <w:r>
              <w:rPr>
                <w:b/>
              </w:rPr>
              <w:instrText xml:space="preserve"> NUMPAGES  </w:instrText>
            </w:r>
            <w:r w:rsidR="00F34672">
              <w:rPr>
                <w:b/>
              </w:rPr>
              <w:fldChar w:fldCharType="separate"/>
            </w:r>
            <w:r w:rsidR="00791917">
              <w:rPr>
                <w:b/>
                <w:noProof/>
              </w:rPr>
              <w:t>2</w:t>
            </w:r>
            <w:r w:rsidR="00F34672">
              <w:rPr>
                <w:b/>
              </w:rPr>
              <w:fldChar w:fldCharType="end"/>
            </w:r>
          </w:p>
        </w:sdtContent>
      </w:sdt>
    </w:sdtContent>
  </w:sdt>
  <w:p w:rsidR="00BC18F8" w:rsidRDefault="00BC18F8" w:rsidP="00BC18F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E8C" w:rsidRDefault="003E5E8C">
      <w:r>
        <w:separator/>
      </w:r>
    </w:p>
  </w:footnote>
  <w:footnote w:type="continuationSeparator" w:id="1">
    <w:p w:rsidR="003E5E8C" w:rsidRDefault="003E5E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7222"/>
    <w:multiLevelType w:val="multilevel"/>
    <w:tmpl w:val="A6CA22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nsid w:val="13543B67"/>
    <w:multiLevelType w:val="multilevel"/>
    <w:tmpl w:val="0409001F"/>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
    <w:nsid w:val="15034447"/>
    <w:multiLevelType w:val="multilevel"/>
    <w:tmpl w:val="2982BAE2"/>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3">
    <w:nsid w:val="1B62229B"/>
    <w:multiLevelType w:val="hybridMultilevel"/>
    <w:tmpl w:val="81DEC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3B3594"/>
    <w:multiLevelType w:val="multilevel"/>
    <w:tmpl w:val="5930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9352A"/>
    <w:multiLevelType w:val="hybridMultilevel"/>
    <w:tmpl w:val="811EC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4D5F59"/>
    <w:multiLevelType w:val="multilevel"/>
    <w:tmpl w:val="52723474"/>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7">
    <w:nsid w:val="44FB0573"/>
    <w:multiLevelType w:val="multilevel"/>
    <w:tmpl w:val="74C2AE0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8">
    <w:nsid w:val="4CA1703A"/>
    <w:multiLevelType w:val="multilevel"/>
    <w:tmpl w:val="3DB4AF8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9">
    <w:nsid w:val="4CDC4F7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52FB2CF1"/>
    <w:multiLevelType w:val="hybridMultilevel"/>
    <w:tmpl w:val="86C0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C73AF6"/>
    <w:multiLevelType w:val="hybridMultilevel"/>
    <w:tmpl w:val="83FCC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E37282"/>
    <w:multiLevelType w:val="hybridMultilevel"/>
    <w:tmpl w:val="8A567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075C0C"/>
    <w:multiLevelType w:val="hybridMultilevel"/>
    <w:tmpl w:val="166C875C"/>
    <w:lvl w:ilvl="0" w:tplc="5824BD8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46C538C"/>
    <w:multiLevelType w:val="hybridMultilevel"/>
    <w:tmpl w:val="E45E81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577610B"/>
    <w:multiLevelType w:val="hybridMultilevel"/>
    <w:tmpl w:val="3E12A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AB86C92"/>
    <w:multiLevelType w:val="multilevel"/>
    <w:tmpl w:val="B19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CA327A"/>
    <w:multiLevelType w:val="hybridMultilevel"/>
    <w:tmpl w:val="77BE27CA"/>
    <w:lvl w:ilvl="0" w:tplc="04090001">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8">
    <w:nsid w:val="73037D7C"/>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14"/>
  </w:num>
  <w:num w:numId="3">
    <w:abstractNumId w:val="15"/>
  </w:num>
  <w:num w:numId="4">
    <w:abstractNumId w:val="5"/>
  </w:num>
  <w:num w:numId="5">
    <w:abstractNumId w:val="11"/>
  </w:num>
  <w:num w:numId="6">
    <w:abstractNumId w:val="4"/>
  </w:num>
  <w:num w:numId="7">
    <w:abstractNumId w:val="7"/>
  </w:num>
  <w:num w:numId="8">
    <w:abstractNumId w:val="6"/>
  </w:num>
  <w:num w:numId="9">
    <w:abstractNumId w:val="8"/>
  </w:num>
  <w:num w:numId="10">
    <w:abstractNumId w:val="2"/>
  </w:num>
  <w:num w:numId="11">
    <w:abstractNumId w:val="17"/>
  </w:num>
  <w:num w:numId="12">
    <w:abstractNumId w:val="16"/>
  </w:num>
  <w:num w:numId="13">
    <w:abstractNumId w:val="13"/>
  </w:num>
  <w:num w:numId="14">
    <w:abstractNumId w:val="12"/>
  </w:num>
  <w:num w:numId="15">
    <w:abstractNumId w:val="18"/>
  </w:num>
  <w:num w:numId="16">
    <w:abstractNumId w:val="0"/>
  </w:num>
  <w:num w:numId="17">
    <w:abstractNumId w:val="9"/>
  </w:num>
  <w:num w:numId="18">
    <w:abstractNumId w:val="1"/>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F45C63"/>
    <w:rsid w:val="00000477"/>
    <w:rsid w:val="000117DB"/>
    <w:rsid w:val="00013D3D"/>
    <w:rsid w:val="000177E0"/>
    <w:rsid w:val="000203E2"/>
    <w:rsid w:val="00040094"/>
    <w:rsid w:val="000405FC"/>
    <w:rsid w:val="000422FB"/>
    <w:rsid w:val="000457AA"/>
    <w:rsid w:val="000471C7"/>
    <w:rsid w:val="00047F41"/>
    <w:rsid w:val="00053F6C"/>
    <w:rsid w:val="00054A82"/>
    <w:rsid w:val="000553AA"/>
    <w:rsid w:val="000607AC"/>
    <w:rsid w:val="00062682"/>
    <w:rsid w:val="0006631C"/>
    <w:rsid w:val="0008332C"/>
    <w:rsid w:val="00091246"/>
    <w:rsid w:val="000965A6"/>
    <w:rsid w:val="000A2D86"/>
    <w:rsid w:val="000A6090"/>
    <w:rsid w:val="000D2863"/>
    <w:rsid w:val="000D63F9"/>
    <w:rsid w:val="000D66AB"/>
    <w:rsid w:val="000E57FC"/>
    <w:rsid w:val="000F49FB"/>
    <w:rsid w:val="000F709E"/>
    <w:rsid w:val="001129C2"/>
    <w:rsid w:val="001134EF"/>
    <w:rsid w:val="00113EFA"/>
    <w:rsid w:val="00114D0B"/>
    <w:rsid w:val="001167C2"/>
    <w:rsid w:val="0012398A"/>
    <w:rsid w:val="001243F4"/>
    <w:rsid w:val="00125276"/>
    <w:rsid w:val="00127266"/>
    <w:rsid w:val="001272B1"/>
    <w:rsid w:val="001374EF"/>
    <w:rsid w:val="00137994"/>
    <w:rsid w:val="0014384B"/>
    <w:rsid w:val="00145B98"/>
    <w:rsid w:val="00150196"/>
    <w:rsid w:val="00154906"/>
    <w:rsid w:val="00155FF8"/>
    <w:rsid w:val="0015677C"/>
    <w:rsid w:val="00165A05"/>
    <w:rsid w:val="001720E2"/>
    <w:rsid w:val="0017285F"/>
    <w:rsid w:val="00172F4D"/>
    <w:rsid w:val="00174B99"/>
    <w:rsid w:val="0017606F"/>
    <w:rsid w:val="00182DA0"/>
    <w:rsid w:val="0018690F"/>
    <w:rsid w:val="00195B21"/>
    <w:rsid w:val="00197D7C"/>
    <w:rsid w:val="001A0A03"/>
    <w:rsid w:val="001A32E2"/>
    <w:rsid w:val="001A5E27"/>
    <w:rsid w:val="001A7B10"/>
    <w:rsid w:val="001B0A42"/>
    <w:rsid w:val="001C0933"/>
    <w:rsid w:val="001C5CCB"/>
    <w:rsid w:val="001D09E0"/>
    <w:rsid w:val="001D3314"/>
    <w:rsid w:val="001D7104"/>
    <w:rsid w:val="001D7501"/>
    <w:rsid w:val="001E3007"/>
    <w:rsid w:val="001E3B5A"/>
    <w:rsid w:val="001E40B5"/>
    <w:rsid w:val="001E46C5"/>
    <w:rsid w:val="001F49E3"/>
    <w:rsid w:val="00200189"/>
    <w:rsid w:val="00200AAF"/>
    <w:rsid w:val="0020342C"/>
    <w:rsid w:val="00203B32"/>
    <w:rsid w:val="00212B24"/>
    <w:rsid w:val="00214BB9"/>
    <w:rsid w:val="0021796C"/>
    <w:rsid w:val="00227BF0"/>
    <w:rsid w:val="00235979"/>
    <w:rsid w:val="00240595"/>
    <w:rsid w:val="00246B30"/>
    <w:rsid w:val="00246BFB"/>
    <w:rsid w:val="002531AB"/>
    <w:rsid w:val="002557CB"/>
    <w:rsid w:val="00263AF9"/>
    <w:rsid w:val="0026739D"/>
    <w:rsid w:val="002747D6"/>
    <w:rsid w:val="00282A58"/>
    <w:rsid w:val="002856DB"/>
    <w:rsid w:val="00287834"/>
    <w:rsid w:val="002879F5"/>
    <w:rsid w:val="00292C97"/>
    <w:rsid w:val="00294BD6"/>
    <w:rsid w:val="002B004B"/>
    <w:rsid w:val="002B10BE"/>
    <w:rsid w:val="002B12D6"/>
    <w:rsid w:val="002B2816"/>
    <w:rsid w:val="002C099F"/>
    <w:rsid w:val="002C68E1"/>
    <w:rsid w:val="002C71C0"/>
    <w:rsid w:val="002D479D"/>
    <w:rsid w:val="002D69DD"/>
    <w:rsid w:val="002D6FF7"/>
    <w:rsid w:val="002E4191"/>
    <w:rsid w:val="002E4DA4"/>
    <w:rsid w:val="002F0CCB"/>
    <w:rsid w:val="002F27E3"/>
    <w:rsid w:val="002F40DF"/>
    <w:rsid w:val="00301DE2"/>
    <w:rsid w:val="0030408A"/>
    <w:rsid w:val="0030411E"/>
    <w:rsid w:val="00305C1C"/>
    <w:rsid w:val="00313B95"/>
    <w:rsid w:val="00314163"/>
    <w:rsid w:val="00326420"/>
    <w:rsid w:val="00330011"/>
    <w:rsid w:val="003300E7"/>
    <w:rsid w:val="00330985"/>
    <w:rsid w:val="0033695F"/>
    <w:rsid w:val="003372D5"/>
    <w:rsid w:val="00343000"/>
    <w:rsid w:val="003430CF"/>
    <w:rsid w:val="00343AAA"/>
    <w:rsid w:val="0034408D"/>
    <w:rsid w:val="003454E7"/>
    <w:rsid w:val="00346D61"/>
    <w:rsid w:val="00351C55"/>
    <w:rsid w:val="003571FF"/>
    <w:rsid w:val="003603B8"/>
    <w:rsid w:val="00361594"/>
    <w:rsid w:val="0036212F"/>
    <w:rsid w:val="00367B38"/>
    <w:rsid w:val="00367C76"/>
    <w:rsid w:val="00370ACA"/>
    <w:rsid w:val="00373C6A"/>
    <w:rsid w:val="003809D3"/>
    <w:rsid w:val="00385C8C"/>
    <w:rsid w:val="003908BF"/>
    <w:rsid w:val="003962D3"/>
    <w:rsid w:val="00396D8E"/>
    <w:rsid w:val="00397216"/>
    <w:rsid w:val="003973E0"/>
    <w:rsid w:val="003A1C9B"/>
    <w:rsid w:val="003A2B81"/>
    <w:rsid w:val="003A3E8F"/>
    <w:rsid w:val="003B1F62"/>
    <w:rsid w:val="003B3706"/>
    <w:rsid w:val="003B6343"/>
    <w:rsid w:val="003B646F"/>
    <w:rsid w:val="003B74D6"/>
    <w:rsid w:val="003C3C34"/>
    <w:rsid w:val="003D08E7"/>
    <w:rsid w:val="003D3C2D"/>
    <w:rsid w:val="003D52C7"/>
    <w:rsid w:val="003E4AA4"/>
    <w:rsid w:val="003E55F1"/>
    <w:rsid w:val="003E5E8C"/>
    <w:rsid w:val="003F7412"/>
    <w:rsid w:val="004003C2"/>
    <w:rsid w:val="00400E5F"/>
    <w:rsid w:val="00401410"/>
    <w:rsid w:val="0040497A"/>
    <w:rsid w:val="00410852"/>
    <w:rsid w:val="004113B5"/>
    <w:rsid w:val="00414896"/>
    <w:rsid w:val="0041556E"/>
    <w:rsid w:val="00420FFE"/>
    <w:rsid w:val="00426B3E"/>
    <w:rsid w:val="00430D42"/>
    <w:rsid w:val="00434476"/>
    <w:rsid w:val="00445349"/>
    <w:rsid w:val="004453ED"/>
    <w:rsid w:val="004550F7"/>
    <w:rsid w:val="0046128B"/>
    <w:rsid w:val="004679BD"/>
    <w:rsid w:val="0047027D"/>
    <w:rsid w:val="00472A08"/>
    <w:rsid w:val="00473284"/>
    <w:rsid w:val="00477FF1"/>
    <w:rsid w:val="004800C3"/>
    <w:rsid w:val="004958FF"/>
    <w:rsid w:val="004A0710"/>
    <w:rsid w:val="004B16E8"/>
    <w:rsid w:val="004B7B21"/>
    <w:rsid w:val="004C0F3D"/>
    <w:rsid w:val="004C3138"/>
    <w:rsid w:val="004C39DA"/>
    <w:rsid w:val="004C4C13"/>
    <w:rsid w:val="004D0CEA"/>
    <w:rsid w:val="004D1E80"/>
    <w:rsid w:val="004D3414"/>
    <w:rsid w:val="004D4815"/>
    <w:rsid w:val="004D4DBD"/>
    <w:rsid w:val="004D5D4D"/>
    <w:rsid w:val="004E7782"/>
    <w:rsid w:val="004E7A5C"/>
    <w:rsid w:val="004F3AB6"/>
    <w:rsid w:val="0051552A"/>
    <w:rsid w:val="00517445"/>
    <w:rsid w:val="00532EE1"/>
    <w:rsid w:val="00550442"/>
    <w:rsid w:val="00552177"/>
    <w:rsid w:val="00555079"/>
    <w:rsid w:val="0056112C"/>
    <w:rsid w:val="005659D4"/>
    <w:rsid w:val="00566EE5"/>
    <w:rsid w:val="00567D7E"/>
    <w:rsid w:val="00572C86"/>
    <w:rsid w:val="00573211"/>
    <w:rsid w:val="00575A42"/>
    <w:rsid w:val="00577891"/>
    <w:rsid w:val="0058381B"/>
    <w:rsid w:val="005844E3"/>
    <w:rsid w:val="005858B7"/>
    <w:rsid w:val="00586472"/>
    <w:rsid w:val="005912E8"/>
    <w:rsid w:val="0059142A"/>
    <w:rsid w:val="0059179C"/>
    <w:rsid w:val="00592FB8"/>
    <w:rsid w:val="00595274"/>
    <w:rsid w:val="00595D1D"/>
    <w:rsid w:val="00595D86"/>
    <w:rsid w:val="005A46BF"/>
    <w:rsid w:val="005A76E6"/>
    <w:rsid w:val="005B0F40"/>
    <w:rsid w:val="005B1F7D"/>
    <w:rsid w:val="005C1647"/>
    <w:rsid w:val="005C1B82"/>
    <w:rsid w:val="005D3FCF"/>
    <w:rsid w:val="005D6963"/>
    <w:rsid w:val="005E0488"/>
    <w:rsid w:val="005E44AB"/>
    <w:rsid w:val="005E55E8"/>
    <w:rsid w:val="005E6C5A"/>
    <w:rsid w:val="005F1377"/>
    <w:rsid w:val="005F213F"/>
    <w:rsid w:val="005F28FD"/>
    <w:rsid w:val="005F5D38"/>
    <w:rsid w:val="00617B3A"/>
    <w:rsid w:val="006242BC"/>
    <w:rsid w:val="00635678"/>
    <w:rsid w:val="0063571B"/>
    <w:rsid w:val="00635CA3"/>
    <w:rsid w:val="0064434C"/>
    <w:rsid w:val="0064707D"/>
    <w:rsid w:val="00650FCB"/>
    <w:rsid w:val="00653F00"/>
    <w:rsid w:val="00654400"/>
    <w:rsid w:val="006549D8"/>
    <w:rsid w:val="006607AA"/>
    <w:rsid w:val="00663E4E"/>
    <w:rsid w:val="00665BAA"/>
    <w:rsid w:val="006700C1"/>
    <w:rsid w:val="00670F92"/>
    <w:rsid w:val="00672FC5"/>
    <w:rsid w:val="00675E7E"/>
    <w:rsid w:val="00683CE2"/>
    <w:rsid w:val="006925E2"/>
    <w:rsid w:val="00694526"/>
    <w:rsid w:val="00695213"/>
    <w:rsid w:val="0069673F"/>
    <w:rsid w:val="0069788C"/>
    <w:rsid w:val="006B0DB8"/>
    <w:rsid w:val="006B177A"/>
    <w:rsid w:val="006B460E"/>
    <w:rsid w:val="006B52D4"/>
    <w:rsid w:val="006C66E1"/>
    <w:rsid w:val="006D0AEA"/>
    <w:rsid w:val="006D452B"/>
    <w:rsid w:val="006D4F19"/>
    <w:rsid w:val="006E09DF"/>
    <w:rsid w:val="006F0377"/>
    <w:rsid w:val="006F225E"/>
    <w:rsid w:val="007011AF"/>
    <w:rsid w:val="0070217A"/>
    <w:rsid w:val="007052C1"/>
    <w:rsid w:val="00717165"/>
    <w:rsid w:val="007210F6"/>
    <w:rsid w:val="00721DF6"/>
    <w:rsid w:val="00723E7D"/>
    <w:rsid w:val="0072476F"/>
    <w:rsid w:val="00732908"/>
    <w:rsid w:val="007354A4"/>
    <w:rsid w:val="00743231"/>
    <w:rsid w:val="00745F91"/>
    <w:rsid w:val="00752E28"/>
    <w:rsid w:val="00754274"/>
    <w:rsid w:val="00754A0B"/>
    <w:rsid w:val="00755D9E"/>
    <w:rsid w:val="00757337"/>
    <w:rsid w:val="00767711"/>
    <w:rsid w:val="00773F12"/>
    <w:rsid w:val="00774A09"/>
    <w:rsid w:val="00775435"/>
    <w:rsid w:val="007859A9"/>
    <w:rsid w:val="0079021A"/>
    <w:rsid w:val="0079077A"/>
    <w:rsid w:val="00791917"/>
    <w:rsid w:val="00791CCA"/>
    <w:rsid w:val="00797828"/>
    <w:rsid w:val="007A5870"/>
    <w:rsid w:val="007A6E08"/>
    <w:rsid w:val="007B2169"/>
    <w:rsid w:val="007B3CEF"/>
    <w:rsid w:val="007C047E"/>
    <w:rsid w:val="007C2049"/>
    <w:rsid w:val="007C5C3E"/>
    <w:rsid w:val="007D03CE"/>
    <w:rsid w:val="007E0A42"/>
    <w:rsid w:val="007E1FA6"/>
    <w:rsid w:val="007E234E"/>
    <w:rsid w:val="007E26E5"/>
    <w:rsid w:val="007E2DA8"/>
    <w:rsid w:val="007F0568"/>
    <w:rsid w:val="007F4487"/>
    <w:rsid w:val="007F454F"/>
    <w:rsid w:val="007F554C"/>
    <w:rsid w:val="007F6719"/>
    <w:rsid w:val="007F7474"/>
    <w:rsid w:val="00804927"/>
    <w:rsid w:val="008049FD"/>
    <w:rsid w:val="00804A72"/>
    <w:rsid w:val="00805A82"/>
    <w:rsid w:val="00805CD8"/>
    <w:rsid w:val="008115A4"/>
    <w:rsid w:val="0082300D"/>
    <w:rsid w:val="00823FA6"/>
    <w:rsid w:val="00825C30"/>
    <w:rsid w:val="00837A01"/>
    <w:rsid w:val="008403A1"/>
    <w:rsid w:val="00842569"/>
    <w:rsid w:val="00847713"/>
    <w:rsid w:val="00852713"/>
    <w:rsid w:val="00853A9A"/>
    <w:rsid w:val="00855B6C"/>
    <w:rsid w:val="00856762"/>
    <w:rsid w:val="00861971"/>
    <w:rsid w:val="00862A00"/>
    <w:rsid w:val="00884505"/>
    <w:rsid w:val="00884779"/>
    <w:rsid w:val="0088697A"/>
    <w:rsid w:val="008923E5"/>
    <w:rsid w:val="00895FC8"/>
    <w:rsid w:val="008A128C"/>
    <w:rsid w:val="008A431F"/>
    <w:rsid w:val="008A74AA"/>
    <w:rsid w:val="008A77AB"/>
    <w:rsid w:val="008B1315"/>
    <w:rsid w:val="008B1908"/>
    <w:rsid w:val="008C2B10"/>
    <w:rsid w:val="008C4ABA"/>
    <w:rsid w:val="008C72B2"/>
    <w:rsid w:val="008C7EA2"/>
    <w:rsid w:val="008D1755"/>
    <w:rsid w:val="008D1906"/>
    <w:rsid w:val="008D42E6"/>
    <w:rsid w:val="008D5AE3"/>
    <w:rsid w:val="008E0E67"/>
    <w:rsid w:val="008E3567"/>
    <w:rsid w:val="008F0213"/>
    <w:rsid w:val="008F4A2F"/>
    <w:rsid w:val="008F4B2C"/>
    <w:rsid w:val="008F517D"/>
    <w:rsid w:val="008F54C7"/>
    <w:rsid w:val="008F59C9"/>
    <w:rsid w:val="008F6C76"/>
    <w:rsid w:val="008F7712"/>
    <w:rsid w:val="00902163"/>
    <w:rsid w:val="0090244C"/>
    <w:rsid w:val="00914660"/>
    <w:rsid w:val="009155E3"/>
    <w:rsid w:val="009171DA"/>
    <w:rsid w:val="009173C4"/>
    <w:rsid w:val="00923650"/>
    <w:rsid w:val="00924C04"/>
    <w:rsid w:val="00931390"/>
    <w:rsid w:val="0094003B"/>
    <w:rsid w:val="00943844"/>
    <w:rsid w:val="00943CD1"/>
    <w:rsid w:val="009456AA"/>
    <w:rsid w:val="00946AF6"/>
    <w:rsid w:val="009478FD"/>
    <w:rsid w:val="009520AE"/>
    <w:rsid w:val="00952874"/>
    <w:rsid w:val="0095618F"/>
    <w:rsid w:val="009659D1"/>
    <w:rsid w:val="009661FC"/>
    <w:rsid w:val="00970791"/>
    <w:rsid w:val="00974CFF"/>
    <w:rsid w:val="0097757F"/>
    <w:rsid w:val="00980D9D"/>
    <w:rsid w:val="009812A5"/>
    <w:rsid w:val="00982D13"/>
    <w:rsid w:val="00983E7C"/>
    <w:rsid w:val="009950A1"/>
    <w:rsid w:val="00996405"/>
    <w:rsid w:val="00996A89"/>
    <w:rsid w:val="0099760F"/>
    <w:rsid w:val="009A0B8D"/>
    <w:rsid w:val="009A0C7E"/>
    <w:rsid w:val="009A0E2A"/>
    <w:rsid w:val="009A3045"/>
    <w:rsid w:val="009B0D86"/>
    <w:rsid w:val="009C16E6"/>
    <w:rsid w:val="009C2C94"/>
    <w:rsid w:val="009C45CC"/>
    <w:rsid w:val="009C51F4"/>
    <w:rsid w:val="009D06FA"/>
    <w:rsid w:val="009D1E9D"/>
    <w:rsid w:val="009D2722"/>
    <w:rsid w:val="009D38D0"/>
    <w:rsid w:val="009D4A36"/>
    <w:rsid w:val="009D4DD8"/>
    <w:rsid w:val="009D559E"/>
    <w:rsid w:val="009E0630"/>
    <w:rsid w:val="009E64BC"/>
    <w:rsid w:val="009E6EEC"/>
    <w:rsid w:val="009E75A1"/>
    <w:rsid w:val="009F26A6"/>
    <w:rsid w:val="009F7573"/>
    <w:rsid w:val="00A01CB0"/>
    <w:rsid w:val="00A04E09"/>
    <w:rsid w:val="00A04FF8"/>
    <w:rsid w:val="00A06D9D"/>
    <w:rsid w:val="00A10135"/>
    <w:rsid w:val="00A12D10"/>
    <w:rsid w:val="00A16265"/>
    <w:rsid w:val="00A22EED"/>
    <w:rsid w:val="00A2416A"/>
    <w:rsid w:val="00A25962"/>
    <w:rsid w:val="00A261FB"/>
    <w:rsid w:val="00A26275"/>
    <w:rsid w:val="00A30A89"/>
    <w:rsid w:val="00A37DEA"/>
    <w:rsid w:val="00A4089F"/>
    <w:rsid w:val="00A40935"/>
    <w:rsid w:val="00A4095E"/>
    <w:rsid w:val="00A40B17"/>
    <w:rsid w:val="00A40DEE"/>
    <w:rsid w:val="00A42CC0"/>
    <w:rsid w:val="00A60E9F"/>
    <w:rsid w:val="00A62333"/>
    <w:rsid w:val="00A6261E"/>
    <w:rsid w:val="00A67B65"/>
    <w:rsid w:val="00A8027A"/>
    <w:rsid w:val="00A848AE"/>
    <w:rsid w:val="00A93726"/>
    <w:rsid w:val="00A95A4E"/>
    <w:rsid w:val="00A97A17"/>
    <w:rsid w:val="00AA2C83"/>
    <w:rsid w:val="00AA4AC3"/>
    <w:rsid w:val="00AB2F7A"/>
    <w:rsid w:val="00AB6079"/>
    <w:rsid w:val="00AB6530"/>
    <w:rsid w:val="00AB6784"/>
    <w:rsid w:val="00AB7ABD"/>
    <w:rsid w:val="00AC107F"/>
    <w:rsid w:val="00AC15BD"/>
    <w:rsid w:val="00AC296E"/>
    <w:rsid w:val="00AC3394"/>
    <w:rsid w:val="00AD1489"/>
    <w:rsid w:val="00AD1CD7"/>
    <w:rsid w:val="00AD2B89"/>
    <w:rsid w:val="00AD5871"/>
    <w:rsid w:val="00AE04CE"/>
    <w:rsid w:val="00AE2B5A"/>
    <w:rsid w:val="00AF4632"/>
    <w:rsid w:val="00AF6309"/>
    <w:rsid w:val="00AF78B5"/>
    <w:rsid w:val="00B009AB"/>
    <w:rsid w:val="00B058E8"/>
    <w:rsid w:val="00B06440"/>
    <w:rsid w:val="00B0758A"/>
    <w:rsid w:val="00B10AD9"/>
    <w:rsid w:val="00B12D6E"/>
    <w:rsid w:val="00B12F0B"/>
    <w:rsid w:val="00B14A77"/>
    <w:rsid w:val="00B151F0"/>
    <w:rsid w:val="00B168B2"/>
    <w:rsid w:val="00B17619"/>
    <w:rsid w:val="00B21B54"/>
    <w:rsid w:val="00B2261D"/>
    <w:rsid w:val="00B24292"/>
    <w:rsid w:val="00B2721B"/>
    <w:rsid w:val="00B33708"/>
    <w:rsid w:val="00B36355"/>
    <w:rsid w:val="00B37328"/>
    <w:rsid w:val="00B41D5E"/>
    <w:rsid w:val="00B45F8E"/>
    <w:rsid w:val="00B47554"/>
    <w:rsid w:val="00B51FCE"/>
    <w:rsid w:val="00B625B5"/>
    <w:rsid w:val="00B70759"/>
    <w:rsid w:val="00B70A4C"/>
    <w:rsid w:val="00B71E6C"/>
    <w:rsid w:val="00B75BC1"/>
    <w:rsid w:val="00B80761"/>
    <w:rsid w:val="00B82105"/>
    <w:rsid w:val="00B844D8"/>
    <w:rsid w:val="00B87D00"/>
    <w:rsid w:val="00B95366"/>
    <w:rsid w:val="00B959EE"/>
    <w:rsid w:val="00BA4B45"/>
    <w:rsid w:val="00BB046E"/>
    <w:rsid w:val="00BB0B76"/>
    <w:rsid w:val="00BB53FF"/>
    <w:rsid w:val="00BB6B65"/>
    <w:rsid w:val="00BC18F8"/>
    <w:rsid w:val="00BC213F"/>
    <w:rsid w:val="00BC2563"/>
    <w:rsid w:val="00BC3645"/>
    <w:rsid w:val="00BC36DA"/>
    <w:rsid w:val="00BC5A81"/>
    <w:rsid w:val="00BD0410"/>
    <w:rsid w:val="00BD2265"/>
    <w:rsid w:val="00BD32E4"/>
    <w:rsid w:val="00BD3D37"/>
    <w:rsid w:val="00BD65E1"/>
    <w:rsid w:val="00BE462D"/>
    <w:rsid w:val="00BE6AE3"/>
    <w:rsid w:val="00BF3CB2"/>
    <w:rsid w:val="00BF4F7F"/>
    <w:rsid w:val="00BF6E6E"/>
    <w:rsid w:val="00BF781E"/>
    <w:rsid w:val="00C01660"/>
    <w:rsid w:val="00C01EB3"/>
    <w:rsid w:val="00C0434D"/>
    <w:rsid w:val="00C055E0"/>
    <w:rsid w:val="00C0762E"/>
    <w:rsid w:val="00C125E1"/>
    <w:rsid w:val="00C22C77"/>
    <w:rsid w:val="00C23348"/>
    <w:rsid w:val="00C27C2D"/>
    <w:rsid w:val="00C27EB6"/>
    <w:rsid w:val="00C34EB5"/>
    <w:rsid w:val="00C411E6"/>
    <w:rsid w:val="00C431A1"/>
    <w:rsid w:val="00C44A5E"/>
    <w:rsid w:val="00C52F53"/>
    <w:rsid w:val="00C55A99"/>
    <w:rsid w:val="00C60EE8"/>
    <w:rsid w:val="00C61A0B"/>
    <w:rsid w:val="00C75E67"/>
    <w:rsid w:val="00C775EE"/>
    <w:rsid w:val="00C800B7"/>
    <w:rsid w:val="00C85D71"/>
    <w:rsid w:val="00C9002E"/>
    <w:rsid w:val="00C912A4"/>
    <w:rsid w:val="00C958E2"/>
    <w:rsid w:val="00C970C1"/>
    <w:rsid w:val="00C97C23"/>
    <w:rsid w:val="00CA599B"/>
    <w:rsid w:val="00CB188B"/>
    <w:rsid w:val="00CC073E"/>
    <w:rsid w:val="00CC30B4"/>
    <w:rsid w:val="00CC7218"/>
    <w:rsid w:val="00CC7589"/>
    <w:rsid w:val="00CC77D5"/>
    <w:rsid w:val="00CD402E"/>
    <w:rsid w:val="00CE5580"/>
    <w:rsid w:val="00CE7CF5"/>
    <w:rsid w:val="00CF0671"/>
    <w:rsid w:val="00CF6D17"/>
    <w:rsid w:val="00CF7571"/>
    <w:rsid w:val="00D011D8"/>
    <w:rsid w:val="00D05869"/>
    <w:rsid w:val="00D0774B"/>
    <w:rsid w:val="00D25ED8"/>
    <w:rsid w:val="00D3388A"/>
    <w:rsid w:val="00D36B10"/>
    <w:rsid w:val="00D412DA"/>
    <w:rsid w:val="00D421E2"/>
    <w:rsid w:val="00D44DED"/>
    <w:rsid w:val="00D50805"/>
    <w:rsid w:val="00D50C49"/>
    <w:rsid w:val="00D55882"/>
    <w:rsid w:val="00D5762F"/>
    <w:rsid w:val="00D66DE0"/>
    <w:rsid w:val="00D70241"/>
    <w:rsid w:val="00D70C53"/>
    <w:rsid w:val="00D70DC9"/>
    <w:rsid w:val="00D729FC"/>
    <w:rsid w:val="00D75D44"/>
    <w:rsid w:val="00D805E3"/>
    <w:rsid w:val="00D832E5"/>
    <w:rsid w:val="00D84F1D"/>
    <w:rsid w:val="00D91461"/>
    <w:rsid w:val="00D92067"/>
    <w:rsid w:val="00D940BA"/>
    <w:rsid w:val="00D96471"/>
    <w:rsid w:val="00D97217"/>
    <w:rsid w:val="00DA4A2A"/>
    <w:rsid w:val="00DA6CDB"/>
    <w:rsid w:val="00DB2CFF"/>
    <w:rsid w:val="00DB4F8A"/>
    <w:rsid w:val="00DC52D3"/>
    <w:rsid w:val="00DC602E"/>
    <w:rsid w:val="00DC716C"/>
    <w:rsid w:val="00DD0635"/>
    <w:rsid w:val="00DD2A20"/>
    <w:rsid w:val="00DD54B7"/>
    <w:rsid w:val="00DE6F7F"/>
    <w:rsid w:val="00DF1019"/>
    <w:rsid w:val="00DF5748"/>
    <w:rsid w:val="00DF7C54"/>
    <w:rsid w:val="00E04ECD"/>
    <w:rsid w:val="00E058D0"/>
    <w:rsid w:val="00E11CF5"/>
    <w:rsid w:val="00E1623D"/>
    <w:rsid w:val="00E23C45"/>
    <w:rsid w:val="00E27022"/>
    <w:rsid w:val="00E27992"/>
    <w:rsid w:val="00E3447C"/>
    <w:rsid w:val="00E34A9C"/>
    <w:rsid w:val="00E41A1A"/>
    <w:rsid w:val="00E42717"/>
    <w:rsid w:val="00E44208"/>
    <w:rsid w:val="00E44C17"/>
    <w:rsid w:val="00E45290"/>
    <w:rsid w:val="00E5101F"/>
    <w:rsid w:val="00E5155A"/>
    <w:rsid w:val="00E54369"/>
    <w:rsid w:val="00E646AA"/>
    <w:rsid w:val="00E666CE"/>
    <w:rsid w:val="00E674D4"/>
    <w:rsid w:val="00E708B7"/>
    <w:rsid w:val="00E70AF6"/>
    <w:rsid w:val="00E72A3C"/>
    <w:rsid w:val="00E80F9F"/>
    <w:rsid w:val="00E81061"/>
    <w:rsid w:val="00E81978"/>
    <w:rsid w:val="00E822A7"/>
    <w:rsid w:val="00E827CB"/>
    <w:rsid w:val="00E929A4"/>
    <w:rsid w:val="00E95AC1"/>
    <w:rsid w:val="00E97CD0"/>
    <w:rsid w:val="00EA0F8B"/>
    <w:rsid w:val="00EA66CE"/>
    <w:rsid w:val="00EB1814"/>
    <w:rsid w:val="00EB2A8E"/>
    <w:rsid w:val="00ED1CC4"/>
    <w:rsid w:val="00ED1E80"/>
    <w:rsid w:val="00ED53F2"/>
    <w:rsid w:val="00ED5A98"/>
    <w:rsid w:val="00EE2866"/>
    <w:rsid w:val="00EE3970"/>
    <w:rsid w:val="00EF0C92"/>
    <w:rsid w:val="00EF142C"/>
    <w:rsid w:val="00EF4122"/>
    <w:rsid w:val="00F04C2B"/>
    <w:rsid w:val="00F0726C"/>
    <w:rsid w:val="00F116F8"/>
    <w:rsid w:val="00F11E86"/>
    <w:rsid w:val="00F26352"/>
    <w:rsid w:val="00F32445"/>
    <w:rsid w:val="00F34672"/>
    <w:rsid w:val="00F4181D"/>
    <w:rsid w:val="00F44178"/>
    <w:rsid w:val="00F45411"/>
    <w:rsid w:val="00F45816"/>
    <w:rsid w:val="00F45C63"/>
    <w:rsid w:val="00F475A8"/>
    <w:rsid w:val="00F52788"/>
    <w:rsid w:val="00F5624C"/>
    <w:rsid w:val="00F5664A"/>
    <w:rsid w:val="00F5761B"/>
    <w:rsid w:val="00F61A63"/>
    <w:rsid w:val="00F61F35"/>
    <w:rsid w:val="00F63B98"/>
    <w:rsid w:val="00F64AB3"/>
    <w:rsid w:val="00F65DDE"/>
    <w:rsid w:val="00F66651"/>
    <w:rsid w:val="00F669EB"/>
    <w:rsid w:val="00F702F2"/>
    <w:rsid w:val="00F70AAA"/>
    <w:rsid w:val="00F81EA9"/>
    <w:rsid w:val="00F82766"/>
    <w:rsid w:val="00F82BC4"/>
    <w:rsid w:val="00F83C8B"/>
    <w:rsid w:val="00F85DEC"/>
    <w:rsid w:val="00F92762"/>
    <w:rsid w:val="00F9295F"/>
    <w:rsid w:val="00F97D35"/>
    <w:rsid w:val="00FA3CE9"/>
    <w:rsid w:val="00FA40F0"/>
    <w:rsid w:val="00FA5939"/>
    <w:rsid w:val="00FB1744"/>
    <w:rsid w:val="00FB3787"/>
    <w:rsid w:val="00FC7321"/>
    <w:rsid w:val="00FD425C"/>
    <w:rsid w:val="00FE2940"/>
    <w:rsid w:val="00FE4BA2"/>
    <w:rsid w:val="00FE51C1"/>
    <w:rsid w:val="00FE5BE0"/>
    <w:rsid w:val="00FE6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0D4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6EE5"/>
    <w:tblPr>
      <w:tblInd w:w="0" w:type="dxa"/>
      <w:tblCellMar>
        <w:top w:w="0" w:type="dxa"/>
        <w:left w:w="108" w:type="dxa"/>
        <w:bottom w:w="0" w:type="dxa"/>
        <w:right w:w="108" w:type="dxa"/>
      </w:tblCellMar>
    </w:tblPr>
    <w:tcPr>
      <w:shd w:val="clear" w:color="auto" w:fill="auto"/>
    </w:tcPr>
    <w:tblStylePr w:type="firstCol">
      <w:tblPr/>
      <w:tcPr>
        <w:shd w:val="clear" w:color="auto" w:fill="FFFFFF"/>
      </w:tcPr>
    </w:tblStylePr>
  </w:style>
  <w:style w:type="paragraph" w:styleId="Header">
    <w:name w:val="header"/>
    <w:basedOn w:val="Normal"/>
    <w:rsid w:val="009D38D0"/>
    <w:pPr>
      <w:tabs>
        <w:tab w:val="center" w:pos="4320"/>
        <w:tab w:val="right" w:pos="8640"/>
      </w:tabs>
    </w:pPr>
  </w:style>
  <w:style w:type="paragraph" w:styleId="Footer">
    <w:name w:val="footer"/>
    <w:basedOn w:val="Normal"/>
    <w:link w:val="FooterChar"/>
    <w:uiPriority w:val="99"/>
    <w:rsid w:val="009D38D0"/>
    <w:pPr>
      <w:tabs>
        <w:tab w:val="center" w:pos="4320"/>
        <w:tab w:val="right" w:pos="8640"/>
      </w:tabs>
    </w:pPr>
  </w:style>
  <w:style w:type="paragraph" w:styleId="NormalWeb">
    <w:name w:val="Normal (Web)"/>
    <w:basedOn w:val="Normal"/>
    <w:rsid w:val="005E44AB"/>
    <w:pPr>
      <w:spacing w:before="100" w:beforeAutospacing="1" w:after="100" w:afterAutospacing="1"/>
    </w:pPr>
    <w:rPr>
      <w:color w:val="000000"/>
    </w:rPr>
  </w:style>
  <w:style w:type="character" w:styleId="PageNumber">
    <w:name w:val="page number"/>
    <w:basedOn w:val="DefaultParagraphFont"/>
    <w:rsid w:val="00CC30B4"/>
  </w:style>
  <w:style w:type="character" w:styleId="Hyperlink">
    <w:name w:val="Hyperlink"/>
    <w:basedOn w:val="DefaultParagraphFont"/>
    <w:rsid w:val="003E4AA4"/>
    <w:rPr>
      <w:color w:val="003399"/>
      <w:u w:val="single"/>
    </w:rPr>
  </w:style>
  <w:style w:type="paragraph" w:styleId="BodyText">
    <w:name w:val="Body Text"/>
    <w:basedOn w:val="Normal"/>
    <w:rsid w:val="0058381B"/>
    <w:pPr>
      <w:jc w:val="both"/>
    </w:pPr>
  </w:style>
  <w:style w:type="character" w:customStyle="1" w:styleId="bodycopy">
    <w:name w:val="bodycopy"/>
    <w:basedOn w:val="DefaultParagraphFont"/>
    <w:rsid w:val="0058381B"/>
  </w:style>
  <w:style w:type="paragraph" w:styleId="BalloonText">
    <w:name w:val="Balloon Text"/>
    <w:basedOn w:val="Normal"/>
    <w:link w:val="BalloonTextChar"/>
    <w:rsid w:val="00654400"/>
    <w:rPr>
      <w:rFonts w:ascii="Tahoma" w:hAnsi="Tahoma" w:cs="Tahoma"/>
      <w:sz w:val="16"/>
      <w:szCs w:val="16"/>
    </w:rPr>
  </w:style>
  <w:style w:type="character" w:customStyle="1" w:styleId="BalloonTextChar">
    <w:name w:val="Balloon Text Char"/>
    <w:basedOn w:val="DefaultParagraphFont"/>
    <w:link w:val="BalloonText"/>
    <w:rsid w:val="00654400"/>
    <w:rPr>
      <w:rFonts w:ascii="Tahoma" w:hAnsi="Tahoma" w:cs="Tahoma"/>
      <w:sz w:val="16"/>
      <w:szCs w:val="16"/>
    </w:rPr>
  </w:style>
  <w:style w:type="character" w:customStyle="1" w:styleId="FooterChar">
    <w:name w:val="Footer Char"/>
    <w:basedOn w:val="DefaultParagraphFont"/>
    <w:link w:val="Footer"/>
    <w:uiPriority w:val="99"/>
    <w:rsid w:val="00477FF1"/>
    <w:rPr>
      <w:sz w:val="24"/>
      <w:szCs w:val="24"/>
    </w:rPr>
  </w:style>
  <w:style w:type="paragraph" w:styleId="ListParagraph">
    <w:name w:val="List Paragraph"/>
    <w:basedOn w:val="Normal"/>
    <w:uiPriority w:val="34"/>
    <w:qFormat/>
    <w:rsid w:val="003B646F"/>
    <w:pPr>
      <w:ind w:left="720"/>
      <w:contextualSpacing/>
    </w:pPr>
  </w:style>
</w:styles>
</file>

<file path=word/webSettings.xml><?xml version="1.0" encoding="utf-8"?>
<w:webSettings xmlns:r="http://schemas.openxmlformats.org/officeDocument/2006/relationships" xmlns:w="http://schemas.openxmlformats.org/wordprocessingml/2006/main">
  <w:divs>
    <w:div w:id="710882923">
      <w:bodyDiv w:val="1"/>
      <w:marLeft w:val="0"/>
      <w:marRight w:val="0"/>
      <w:marTop w:val="0"/>
      <w:marBottom w:val="0"/>
      <w:divBdr>
        <w:top w:val="none" w:sz="0" w:space="0" w:color="auto"/>
        <w:left w:val="none" w:sz="0" w:space="0" w:color="auto"/>
        <w:bottom w:val="none" w:sz="0" w:space="0" w:color="auto"/>
        <w:right w:val="none" w:sz="0" w:space="0" w:color="auto"/>
      </w:divBdr>
    </w:div>
    <w:div w:id="717632286">
      <w:bodyDiv w:val="1"/>
      <w:marLeft w:val="0"/>
      <w:marRight w:val="0"/>
      <w:marTop w:val="0"/>
      <w:marBottom w:val="0"/>
      <w:divBdr>
        <w:top w:val="none" w:sz="0" w:space="0" w:color="auto"/>
        <w:left w:val="none" w:sz="0" w:space="0" w:color="auto"/>
        <w:bottom w:val="none" w:sz="0" w:space="0" w:color="auto"/>
        <w:right w:val="none" w:sz="0" w:space="0" w:color="auto"/>
      </w:divBdr>
    </w:div>
    <w:div w:id="741365610">
      <w:bodyDiv w:val="1"/>
      <w:marLeft w:val="0"/>
      <w:marRight w:val="0"/>
      <w:marTop w:val="0"/>
      <w:marBottom w:val="0"/>
      <w:divBdr>
        <w:top w:val="none" w:sz="0" w:space="0" w:color="auto"/>
        <w:left w:val="none" w:sz="0" w:space="0" w:color="auto"/>
        <w:bottom w:val="none" w:sz="0" w:space="0" w:color="auto"/>
        <w:right w:val="none" w:sz="0" w:space="0" w:color="auto"/>
      </w:divBdr>
    </w:div>
    <w:div w:id="784815169">
      <w:bodyDiv w:val="1"/>
      <w:marLeft w:val="0"/>
      <w:marRight w:val="0"/>
      <w:marTop w:val="0"/>
      <w:marBottom w:val="0"/>
      <w:divBdr>
        <w:top w:val="none" w:sz="0" w:space="0" w:color="auto"/>
        <w:left w:val="none" w:sz="0" w:space="0" w:color="auto"/>
        <w:bottom w:val="none" w:sz="0" w:space="0" w:color="auto"/>
        <w:right w:val="none" w:sz="0" w:space="0" w:color="auto"/>
      </w:divBdr>
    </w:div>
    <w:div w:id="834420907">
      <w:bodyDiv w:val="1"/>
      <w:marLeft w:val="0"/>
      <w:marRight w:val="0"/>
      <w:marTop w:val="0"/>
      <w:marBottom w:val="0"/>
      <w:divBdr>
        <w:top w:val="none" w:sz="0" w:space="0" w:color="auto"/>
        <w:left w:val="none" w:sz="0" w:space="0" w:color="auto"/>
        <w:bottom w:val="none" w:sz="0" w:space="0" w:color="auto"/>
        <w:right w:val="none" w:sz="0" w:space="0" w:color="auto"/>
      </w:divBdr>
      <w:divsChild>
        <w:div w:id="275915429">
          <w:marLeft w:val="0"/>
          <w:marRight w:val="0"/>
          <w:marTop w:val="0"/>
          <w:marBottom w:val="0"/>
          <w:divBdr>
            <w:top w:val="none" w:sz="0" w:space="0" w:color="auto"/>
            <w:left w:val="none" w:sz="0" w:space="0" w:color="auto"/>
            <w:bottom w:val="none" w:sz="0" w:space="0" w:color="auto"/>
            <w:right w:val="none" w:sz="0" w:space="0" w:color="auto"/>
          </w:divBdr>
        </w:div>
      </w:divsChild>
    </w:div>
    <w:div w:id="1332365571">
      <w:bodyDiv w:val="1"/>
      <w:marLeft w:val="0"/>
      <w:marRight w:val="0"/>
      <w:marTop w:val="0"/>
      <w:marBottom w:val="0"/>
      <w:divBdr>
        <w:top w:val="none" w:sz="0" w:space="0" w:color="auto"/>
        <w:left w:val="none" w:sz="0" w:space="0" w:color="auto"/>
        <w:bottom w:val="none" w:sz="0" w:space="0" w:color="auto"/>
        <w:right w:val="none" w:sz="0" w:space="0" w:color="auto"/>
      </w:divBdr>
    </w:div>
    <w:div w:id="1362783527">
      <w:bodyDiv w:val="1"/>
      <w:marLeft w:val="0"/>
      <w:marRight w:val="0"/>
      <w:marTop w:val="0"/>
      <w:marBottom w:val="0"/>
      <w:divBdr>
        <w:top w:val="none" w:sz="0" w:space="0" w:color="auto"/>
        <w:left w:val="none" w:sz="0" w:space="0" w:color="auto"/>
        <w:bottom w:val="none" w:sz="0" w:space="0" w:color="auto"/>
        <w:right w:val="none" w:sz="0" w:space="0" w:color="auto"/>
      </w:divBdr>
    </w:div>
    <w:div w:id="1773235409">
      <w:bodyDiv w:val="1"/>
      <w:marLeft w:val="0"/>
      <w:marRight w:val="0"/>
      <w:marTop w:val="0"/>
      <w:marBottom w:val="0"/>
      <w:divBdr>
        <w:top w:val="none" w:sz="0" w:space="0" w:color="auto"/>
        <w:left w:val="none" w:sz="0" w:space="0" w:color="auto"/>
        <w:bottom w:val="none" w:sz="0" w:space="0" w:color="auto"/>
        <w:right w:val="none" w:sz="0" w:space="0" w:color="auto"/>
      </w:divBdr>
      <w:divsChild>
        <w:div w:id="61159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National University</vt:lpstr>
    </vt:vector>
  </TitlesOfParts>
  <Company>FAST-NU</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Robert Klark</dc:creator>
  <cp:lastModifiedBy>Attique</cp:lastModifiedBy>
  <cp:revision>3</cp:revision>
  <cp:lastPrinted>2007-01-05T18:52:00Z</cp:lastPrinted>
  <dcterms:created xsi:type="dcterms:W3CDTF">2013-08-08T09:19:00Z</dcterms:created>
  <dcterms:modified xsi:type="dcterms:W3CDTF">2013-08-13T23:37:00Z</dcterms:modified>
</cp:coreProperties>
</file>