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58240"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B21635">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B21635">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B21635">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B21635">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B21635">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B21635">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B21635">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B21635">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B21635">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B21635">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B21635">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B21635">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B21635">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B21635">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B21635">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B21635">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0F0AAA3B"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0033D696" w:rsidR="00471E78" w:rsidRPr="00BE7083"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5FBBE3CD" w14:textId="02CADC29" w:rsidR="00BE7083"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Aufwandabschätzung</w:t>
      </w:r>
    </w:p>
    <w:p w14:paraId="3B6CC4AC" w14:textId="4B81558B" w:rsidR="00BE7083"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26CEC8D" w:rsidR="003E1E0B" w:rsidRDefault="003E1E0B" w:rsidP="00BE7083">
      <w:r>
        <w:t>s</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2E89EDF0" w:rsidR="003E1E0B" w:rsidRPr="00BE7083" w:rsidRDefault="001A4745" w:rsidP="00BE7083">
      <w:r>
        <w:t>In einem Objekt der Klasse CONFIGDATA, werden alle</w:t>
      </w:r>
      <w:r w:rsidR="007E1756">
        <w:t xml:space="preserve"> 10 Einflussfaktoren</w:t>
      </w:r>
      <w:r w:rsidR="00A15DA3">
        <w:t xml:space="preserve">, sowie die Summe aller Einflussfaktoren e2Sum </w:t>
      </w:r>
      <w:r w:rsidR="007E1756">
        <w:t xml:space="preserve">gespeichert. </w:t>
      </w:r>
      <w:r w:rsidR="00663E60">
        <w:t xml:space="preserve">Neben dem privaten Konstruktor und damit der Anwendung des Singleton Prinzips, gibt es eine </w:t>
      </w:r>
      <w:proofErr w:type="spellStart"/>
      <w:r w:rsidR="00663E60">
        <w:t>Get</w:t>
      </w:r>
      <w:proofErr w:type="spellEnd"/>
      <w:r w:rsidR="00663E60">
        <w:t xml:space="preserve">- und eine Set-Methode, der als </w:t>
      </w:r>
      <w:proofErr w:type="gramStart"/>
      <w:r w:rsidR="00663E60">
        <w:t>Integer</w:t>
      </w:r>
      <w:proofErr w:type="gramEnd"/>
      <w:r w:rsidR="00663E60">
        <w:t xml:space="preserve"> die Nummer des gewünschten Faktors übergeben </w:t>
      </w:r>
      <w:r w:rsidR="008B3ADF">
        <w:t xml:space="preserve">wird. Die Getter-Methode gibt daraufhin den Wert des gewählten Faktors zurück, der Setter-Methode wird zusätzlich der zu setzende Wert als Integer übergeben, welche </w:t>
      </w:r>
    </w:p>
    <w:p w14:paraId="02075E68" w14:textId="77B661D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61419"/>
      <w:r w:rsidRPr="00997643">
        <w:rPr>
          <w:rFonts w:ascii="Arial" w:hAnsi="Arial" w:cs="Arial"/>
          <w:color w:val="auto"/>
          <w:sz w:val="32"/>
          <w:szCs w:val="24"/>
        </w:rPr>
        <w:t>VIEW</w:t>
      </w:r>
      <w:bookmarkEnd w:id="15"/>
    </w:p>
    <w:p w14:paraId="209C7083" w14:textId="38294825"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6" w:name="_Toc42861420"/>
      <w:r w:rsidRPr="00997643">
        <w:rPr>
          <w:rFonts w:ascii="Arial" w:hAnsi="Arial" w:cs="Arial"/>
          <w:color w:val="auto"/>
          <w:sz w:val="32"/>
          <w:szCs w:val="24"/>
        </w:rPr>
        <w:t>CONTROLLER</w:t>
      </w:r>
      <w:bookmarkEnd w:id="16"/>
    </w:p>
    <w:p w14:paraId="0472090C" w14:textId="20F19071" w:rsidR="00997643" w:rsidRDefault="00997643" w:rsidP="006B221A">
      <w:pPr>
        <w:spacing w:line="360" w:lineRule="auto"/>
        <w:jc w:val="both"/>
        <w:rPr>
          <w:rFonts w:ascii="Arial" w:hAnsi="Arial" w:cs="Arial"/>
        </w:rPr>
      </w:pPr>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7" w:name="_Toc21688796"/>
      <w:bookmarkStart w:id="18" w:name="_Toc42508030"/>
      <w:bookmarkStart w:id="19" w:name="_Toc42845985"/>
      <w:bookmarkStart w:id="20" w:name="_Toc42861421"/>
      <w:bookmarkEnd w:id="17"/>
      <w:bookmarkEnd w:id="18"/>
      <w:bookmarkEnd w:id="19"/>
      <w:bookmarkEnd w:id="20"/>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1" w:name="_Toc21688797"/>
      <w:bookmarkStart w:id="22" w:name="_Toc42508031"/>
      <w:bookmarkStart w:id="23" w:name="_Toc42845986"/>
      <w:bookmarkStart w:id="24" w:name="_Toc42861422"/>
      <w:bookmarkEnd w:id="21"/>
      <w:bookmarkEnd w:id="22"/>
      <w:bookmarkEnd w:id="23"/>
      <w:bookmarkEnd w:id="24"/>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5" w:name="_Toc21688798"/>
      <w:bookmarkStart w:id="26" w:name="_Toc42508032"/>
      <w:bookmarkStart w:id="27" w:name="_Toc42845987"/>
      <w:bookmarkStart w:id="28" w:name="_Toc42861423"/>
      <w:bookmarkEnd w:id="25"/>
      <w:bookmarkEnd w:id="26"/>
      <w:bookmarkEnd w:id="27"/>
      <w:bookmarkEnd w:id="28"/>
    </w:p>
    <w:p w14:paraId="08EB65BA" w14:textId="2CA30808" w:rsidR="00657F85" w:rsidRDefault="00134FCF" w:rsidP="00134FCF">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r w:rsidR="00CC04F1">
        <w:rPr>
          <w:rFonts w:ascii="Arial" w:hAnsi="Arial" w:cs="Arial"/>
          <w:color w:val="auto"/>
        </w:rPr>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29" w:name="_Toc42861425"/>
      <w:r>
        <w:rPr>
          <w:rFonts w:ascii="Arial" w:hAnsi="Arial" w:cs="Arial"/>
          <w:color w:val="auto"/>
          <w:sz w:val="32"/>
          <w:szCs w:val="24"/>
        </w:rPr>
        <w:t>Interfaces</w:t>
      </w:r>
      <w:bookmarkEnd w:id="29"/>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61426"/>
      <w:r>
        <w:rPr>
          <w:rFonts w:ascii="Arial" w:hAnsi="Arial" w:cs="Arial"/>
          <w:color w:val="auto"/>
          <w:sz w:val="32"/>
          <w:szCs w:val="24"/>
        </w:rPr>
        <w:t>Singleton</w:t>
      </w:r>
      <w:bookmarkEnd w:id="30"/>
    </w:p>
    <w:p w14:paraId="03112511" w14:textId="77777777" w:rsidR="00107061" w:rsidRDefault="00A25702" w:rsidP="00A25702">
      <w:r>
        <w:t xml:space="preserve">Da </w:t>
      </w:r>
      <w:r w:rsidR="00FD3214">
        <w:t xml:space="preserve">sowohl die </w:t>
      </w:r>
      <w:proofErr w:type="gramStart"/>
      <w:r w:rsidR="00FD3214">
        <w:t>Controller,</w:t>
      </w:r>
      <w:proofErr w:type="gramEnd"/>
      <w:r w:rsidR="00FD3214">
        <w:t xml:space="preserve">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3169100C" w:rsidR="00A25702" w:rsidRPr="00A25702" w:rsidRDefault="009F76A5" w:rsidP="00A25702">
      <w:r>
        <w:t xml:space="preserve">Hierfür haben die Klassen eine </w:t>
      </w:r>
      <w:r w:rsidRPr="00AA5225">
        <w:rPr>
          <w:i/>
          <w:iCs/>
        </w:rPr>
        <w:t xml:space="preserve">private </w:t>
      </w:r>
      <w:proofErr w:type="spellStart"/>
      <w:r w:rsidRPr="00AA5225">
        <w:rPr>
          <w:i/>
          <w:iCs/>
        </w:rPr>
        <w:t>static</w:t>
      </w:r>
      <w:proofErr w:type="spellEnd"/>
      <w:r w:rsidRPr="00AA5225">
        <w:rPr>
          <w:i/>
          <w:iCs/>
        </w:rPr>
        <w:t xml:space="preserve"> </w:t>
      </w:r>
      <w:r>
        <w:t>Referenz auf ihr Objekt</w:t>
      </w:r>
      <w:r w:rsidR="00107061">
        <w:t xml:space="preserve">, einen privaten Konstruktor sowie eine </w:t>
      </w:r>
      <w:proofErr w:type="spellStart"/>
      <w:r w:rsidR="00107061" w:rsidRPr="00AA5225">
        <w:rPr>
          <w:i/>
          <w:iCs/>
        </w:rPr>
        <w:t>public</w:t>
      </w:r>
      <w:proofErr w:type="spellEnd"/>
      <w:r w:rsidR="00107061">
        <w:t xml:space="preserve"> Methode </w:t>
      </w:r>
      <w:proofErr w:type="spellStart"/>
      <w:r w:rsidR="00107061" w:rsidRPr="00AA5225">
        <w:rPr>
          <w:i/>
          <w:iCs/>
        </w:rPr>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w:t>
      </w:r>
      <w:r w:rsidR="00AA5225">
        <w:t>A</w:t>
      </w:r>
      <w:r w:rsidR="00240B8E">
        <w:t xml:space="preserve">ufrufen der </w:t>
      </w:r>
      <w:proofErr w:type="spellStart"/>
      <w:r w:rsidR="00240B8E" w:rsidRPr="00AA5225">
        <w:rPr>
          <w:i/>
          <w:iCs/>
        </w:rPr>
        <w:t>getInstance</w:t>
      </w:r>
      <w:proofErr w:type="spellEnd"/>
      <w:r w:rsidR="00240B8E">
        <w:t xml:space="preserve"> Methode mit den entsprechenden Übergabep</w:t>
      </w:r>
      <w:r w:rsidR="00AA5225">
        <w:t>a</w:t>
      </w:r>
      <w:r w:rsidR="00240B8E">
        <w:t xml:space="preserve">rametern oder </w:t>
      </w:r>
      <w:r w:rsidR="00BE568E">
        <w:t xml:space="preserve">mit einer entsprechend zu implementierenden Funktion </w:t>
      </w:r>
      <w:proofErr w:type="spellStart"/>
      <w:proofErr w:type="gramStart"/>
      <w:r w:rsidR="00BE568E" w:rsidRPr="00AA5225">
        <w:rPr>
          <w:i/>
          <w:iCs/>
        </w:rPr>
        <w:t>setLinks</w:t>
      </w:r>
      <w:proofErr w:type="spellEnd"/>
      <w:r w:rsidR="00BE568E" w:rsidRPr="00AA5225">
        <w:rPr>
          <w:i/>
          <w:iCs/>
        </w:rPr>
        <w:t>(</w:t>
      </w:r>
      <w:proofErr w:type="gramEnd"/>
      <w:r w:rsidR="00BE568E" w:rsidRPr="00AA5225">
        <w:rPr>
          <w:i/>
          <w:iCs/>
        </w:rPr>
        <w:t>)</w:t>
      </w:r>
      <w:r w:rsidR="00BE568E">
        <w:t xml:space="preserve">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eines Objekts</w:t>
      </w:r>
      <w:r w:rsidR="004E2971">
        <w:t xml:space="preserve">, welches die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Funktion implementiert</w:t>
      </w:r>
      <w:r w:rsidR="00BE568E">
        <w:t xml:space="preserve"> auf alle Fälle die</w:t>
      </w:r>
      <w:r w:rsidR="004E2971">
        <w:t xml:space="preserve">se </w:t>
      </w:r>
      <w:r w:rsidR="00BE568E">
        <w:t xml:space="preserve">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 Regel</w:t>
      </w:r>
      <w:r w:rsidR="004E2971">
        <w:t xml:space="preserve">, dass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aufgerufen werden muss,</w:t>
      </w:r>
      <w:r w:rsidR="008F72CA">
        <w:t xml:space="preserve"> wird das Programm ein</w:t>
      </w:r>
      <w:r w:rsidR="00E27363">
        <w:t xml:space="preserve">e </w:t>
      </w:r>
      <w:proofErr w:type="spellStart"/>
      <w:r w:rsidR="00E27363" w:rsidRPr="00B21635">
        <w:rPr>
          <w:i/>
          <w:iCs/>
        </w:rPr>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1" w:name="_Toc42861427"/>
      <w:r w:rsidRPr="00997643">
        <w:rPr>
          <w:rFonts w:ascii="Arial" w:hAnsi="Arial" w:cs="Arial"/>
          <w:color w:val="auto"/>
          <w:sz w:val="32"/>
          <w:szCs w:val="24"/>
        </w:rPr>
        <w:lastRenderedPageBreak/>
        <w:t>Factory</w:t>
      </w:r>
      <w:bookmarkEnd w:id="31"/>
    </w:p>
    <w:p w14:paraId="492F6CB0" w14:textId="6C872BB7" w:rsidR="00A25702" w:rsidRPr="00E47010" w:rsidRDefault="00A25702" w:rsidP="00A25702">
      <w:pPr>
        <w:rPr>
          <w:color w:val="C00000"/>
        </w:rPr>
      </w:pPr>
      <w:r w:rsidRPr="00E47010">
        <w:rPr>
          <w:color w:val="C00000"/>
        </w:rPr>
        <w:t xml:space="preserve">bei Model </w:t>
      </w:r>
      <w:proofErr w:type="spellStart"/>
      <w:r w:rsidRPr="00E47010">
        <w:rPr>
          <w:color w:val="C00000"/>
        </w:rPr>
        <w:t>import</w:t>
      </w:r>
      <w:proofErr w:type="spellEnd"/>
      <w:r w:rsidRPr="00E47010">
        <w:rPr>
          <w:color w:val="C00000"/>
        </w:rPr>
        <w:t>/</w:t>
      </w:r>
      <w:proofErr w:type="spellStart"/>
      <w:r w:rsidRPr="00E47010">
        <w:rPr>
          <w:color w:val="C00000"/>
        </w:rPr>
        <w:t>export</w:t>
      </w:r>
      <w:proofErr w:type="spellEnd"/>
      <w:r w:rsidR="00E47010">
        <w:rPr>
          <w:color w:val="C00000"/>
        </w:rPr>
        <w:t xml:space="preserve"> + kurze Erklärung</w:t>
      </w:r>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61428"/>
      <w:r w:rsidRPr="00E27202">
        <w:rPr>
          <w:rFonts w:ascii="Arial" w:hAnsi="Arial" w:cs="Arial"/>
          <w:color w:val="auto"/>
        </w:rPr>
        <w:t>Programmtests</w:t>
      </w:r>
      <w:bookmarkEnd w:id="32"/>
    </w:p>
    <w:p w14:paraId="27AC4627" w14:textId="36CF4F6D" w:rsidR="00E27202" w:rsidRPr="00E47010" w:rsidRDefault="00E27202" w:rsidP="007F50A3">
      <w:pPr>
        <w:spacing w:line="360" w:lineRule="auto"/>
        <w:jc w:val="both"/>
        <w:rPr>
          <w:rFonts w:ascii="Arial" w:hAnsi="Arial" w:cs="Arial"/>
          <w:color w:val="C00000"/>
        </w:rPr>
      </w:pPr>
      <w:r w:rsidRPr="00E47010">
        <w:rPr>
          <w:rFonts w:ascii="Arial" w:hAnsi="Arial" w:cs="Arial"/>
          <w:color w:val="C00000"/>
        </w:rPr>
        <w:t>jeweils Kontrollflussgraphen, wie vorgegangen wurde und Erklärung wie Test ausgeführt werden kann</w:t>
      </w:r>
    </w:p>
    <w:p w14:paraId="4A26D1F4" w14:textId="348535C6"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3" w:name="_Toc42861429"/>
      <w:r w:rsidRPr="00E27202">
        <w:rPr>
          <w:rFonts w:ascii="Arial" w:hAnsi="Arial" w:cs="Arial"/>
          <w:color w:val="auto"/>
          <w:sz w:val="32"/>
          <w:szCs w:val="24"/>
        </w:rPr>
        <w:t>Import/Export</w:t>
      </w:r>
      <w:bookmarkEnd w:id="33"/>
    </w:p>
    <w:p w14:paraId="1B386706" w14:textId="1402E353" w:rsidR="002D0B6C" w:rsidRDefault="002D0B6C" w:rsidP="002D0B6C">
      <w:r>
        <w:t>Für den Export und Import wurde die JAXB API verwendet. Diese ermöglicht es JAVA Objekte in XML-Dateien und XML-Dateien in JAVA Objekte zu konvertieren.</w:t>
      </w:r>
    </w:p>
    <w:p w14:paraId="098317B4" w14:textId="27A566E4" w:rsidR="00BB4BE4" w:rsidRDefault="002D0B6C" w:rsidP="002D0B6C">
      <w:r>
        <w:t>Es ist möglich das gesamte Projekt als auch nur die Konfiguration der Einflussfaktoren zu importieren und/oder exportieren.</w:t>
      </w:r>
    </w:p>
    <w:p w14:paraId="3AB1221A" w14:textId="00B7566D" w:rsidR="002D0B6C" w:rsidRPr="00C0798A" w:rsidRDefault="002D0B6C" w:rsidP="00C0798A">
      <w:pPr>
        <w:pStyle w:val="berschrift1"/>
        <w:numPr>
          <w:ilvl w:val="2"/>
          <w:numId w:val="5"/>
        </w:numPr>
        <w:spacing w:line="360" w:lineRule="auto"/>
        <w:jc w:val="both"/>
        <w:rPr>
          <w:rFonts w:ascii="Arial" w:hAnsi="Arial" w:cs="Arial"/>
          <w:color w:val="auto"/>
          <w:sz w:val="28"/>
          <w:szCs w:val="22"/>
        </w:rPr>
      </w:pPr>
      <w:r w:rsidRPr="00C0798A">
        <w:rPr>
          <w:rFonts w:ascii="Arial" w:hAnsi="Arial" w:cs="Arial"/>
          <w:color w:val="auto"/>
          <w:sz w:val="28"/>
          <w:szCs w:val="22"/>
        </w:rPr>
        <w:t>5.1.1 Import</w:t>
      </w:r>
    </w:p>
    <w:p w14:paraId="527046DC" w14:textId="43BB8F73" w:rsidR="00C5765B" w:rsidRDefault="00BB4BE4" w:rsidP="002D0B6C">
      <w:r>
        <w:t>In M_IMPORT gibt es die beiden</w:t>
      </w:r>
      <w:r w:rsidR="00FF72A4">
        <w:t xml:space="preserve"> überladenden</w:t>
      </w:r>
      <w:r>
        <w:t xml:space="preserve"> Methoden </w:t>
      </w:r>
      <w:proofErr w:type="spellStart"/>
      <w:r>
        <w:t>importProject</w:t>
      </w:r>
      <w:proofErr w:type="spellEnd"/>
      <w:r w:rsidR="00C5765B">
        <w:t xml:space="preserve">. </w:t>
      </w:r>
    </w:p>
    <w:p w14:paraId="147B33E5" w14:textId="219C11E7" w:rsidR="002D0B6C" w:rsidRDefault="00C5765B" w:rsidP="002D0B6C">
      <w:r>
        <w:t>Die Erste importiert ein ganzes Projekt und gibt die Projektdaten zurück. Hierbei wird überprüft, ob die Datei im angegebenen Pfad existiert und dann die Konvertierung mit JAXB versucht.</w:t>
      </w:r>
    </w:p>
    <w:p w14:paraId="40961BD2" w14:textId="7C67741F" w:rsidR="00ED3DFC" w:rsidRDefault="00A20AB1" w:rsidP="00ED3DFC">
      <w:r>
        <w:t>Bei d</w:t>
      </w:r>
      <w:r w:rsidR="00A903A5">
        <w:t xml:space="preserve">er Ausführung dieser Methode kann es zu </w:t>
      </w:r>
      <w:r w:rsidR="008D0E66">
        <w:t>4</w:t>
      </w:r>
      <w:r w:rsidR="00A903A5">
        <w:t xml:space="preserve"> Fällen kommen, welche auch die Äquivalenzklassen darstellen:</w:t>
      </w:r>
    </w:p>
    <w:p w14:paraId="237814D3" w14:textId="18EF52C5" w:rsidR="00A903A5" w:rsidRDefault="00A903A5" w:rsidP="00A903A5">
      <w:pPr>
        <w:pStyle w:val="Listenabsatz"/>
        <w:numPr>
          <w:ilvl w:val="0"/>
          <w:numId w:val="13"/>
        </w:numPr>
        <w:rPr>
          <w:b/>
          <w:bCs/>
        </w:rPr>
      </w:pPr>
      <w:r>
        <w:rPr>
          <w:b/>
          <w:bCs/>
        </w:rPr>
        <w:t xml:space="preserve">Die Datei, welche durch den </w:t>
      </w:r>
      <w:r w:rsidR="00456FD9">
        <w:rPr>
          <w:b/>
          <w:bCs/>
        </w:rPr>
        <w:t>Dateip</w:t>
      </w:r>
      <w:r>
        <w:rPr>
          <w:b/>
          <w:bCs/>
        </w:rPr>
        <w:t>fad gegeben ist, existiert nicht</w:t>
      </w:r>
    </w:p>
    <w:p w14:paraId="207DFAA3" w14:textId="75AF6497" w:rsidR="00A903A5" w:rsidRPr="00A903A5" w:rsidRDefault="00A903A5" w:rsidP="00A903A5">
      <w:pPr>
        <w:pStyle w:val="Listenabsatz"/>
        <w:rPr>
          <w:b/>
          <w:bCs/>
        </w:rPr>
      </w:pPr>
      <w:r>
        <w:t>→</w:t>
      </w:r>
      <w:r w:rsidR="009F15FA">
        <w:t xml:space="preserve"> falls dies eintritt wird eine </w:t>
      </w:r>
      <w:proofErr w:type="spellStart"/>
      <w:r w:rsidR="009F15FA">
        <w:t>InvalidPathException</w:t>
      </w:r>
      <w:proofErr w:type="spellEnd"/>
      <w:r w:rsidR="009F15FA">
        <w:t xml:space="preserve"> geworfen, auf welche </w:t>
      </w:r>
      <w:r w:rsidR="00EA2DAC">
        <w:t>beim Testen</w:t>
      </w:r>
      <w:r w:rsidR="009F15FA">
        <w:t xml:space="preserve"> geprüft wird</w:t>
      </w:r>
    </w:p>
    <w:p w14:paraId="5965862B" w14:textId="5507790B" w:rsidR="00A903A5" w:rsidRDefault="008D0E66" w:rsidP="00A20AB1">
      <w:pPr>
        <w:pStyle w:val="Listenabsatz"/>
        <w:numPr>
          <w:ilvl w:val="0"/>
          <w:numId w:val="13"/>
        </w:numPr>
        <w:rPr>
          <w:b/>
          <w:bCs/>
        </w:rPr>
      </w:pPr>
      <w:r>
        <w:rPr>
          <w:b/>
          <w:bCs/>
        </w:rPr>
        <w:t xml:space="preserve">Der </w:t>
      </w:r>
      <w:r w:rsidR="00456FD9">
        <w:rPr>
          <w:b/>
          <w:bCs/>
        </w:rPr>
        <w:t>Dateip</w:t>
      </w:r>
      <w:r>
        <w:rPr>
          <w:b/>
          <w:bCs/>
        </w:rPr>
        <w:t>fad ist „null“</w:t>
      </w:r>
    </w:p>
    <w:p w14:paraId="26F35CF4" w14:textId="77777777" w:rsidR="00EA2DAC" w:rsidRPr="00A903A5" w:rsidRDefault="008D0E66" w:rsidP="00EA2DAC">
      <w:pPr>
        <w:pStyle w:val="Listenabsatz"/>
        <w:rPr>
          <w:b/>
          <w:bCs/>
        </w:rPr>
      </w:pPr>
      <w:r>
        <w:t>→</w:t>
      </w:r>
      <w:r w:rsidR="009F15FA">
        <w:t xml:space="preserve"> falls dies eintritt wird eine </w:t>
      </w:r>
      <w:proofErr w:type="spellStart"/>
      <w:r w:rsidR="009F15FA">
        <w:t>NullPointerException</w:t>
      </w:r>
      <w:proofErr w:type="spellEnd"/>
      <w:r w:rsidR="009F15FA">
        <w:t xml:space="preserve"> geworfen</w:t>
      </w:r>
      <w:r w:rsidR="00EA2DAC">
        <w:t>, auf welche beim Testen geprüft wird</w:t>
      </w:r>
    </w:p>
    <w:p w14:paraId="16FF8F80" w14:textId="6141B210" w:rsidR="008D0E66" w:rsidRPr="00AB6A29" w:rsidRDefault="00A910D5" w:rsidP="00EA2DAC">
      <w:pPr>
        <w:pStyle w:val="Listenabsatz"/>
        <w:rPr>
          <w:b/>
          <w:bCs/>
        </w:rPr>
      </w:pPr>
      <w:r>
        <w:rPr>
          <w:b/>
          <w:bCs/>
        </w:rPr>
        <w:t>Bei der Konvertierung mit JAXB tritt ein Problem auf</w:t>
      </w:r>
    </w:p>
    <w:p w14:paraId="6530D7AC" w14:textId="2C839EED" w:rsidR="008D0E66" w:rsidRPr="00EA2DAC" w:rsidRDefault="008D0E66" w:rsidP="00EA2DAC">
      <w:pPr>
        <w:pStyle w:val="Listenabsatz"/>
        <w:rPr>
          <w:b/>
          <w:bCs/>
        </w:rPr>
      </w:pPr>
      <w:r>
        <w:t>→</w:t>
      </w:r>
      <w:r w:rsidR="00456FD9">
        <w:t xml:space="preserve"> falls dies eintritt wird eine </w:t>
      </w:r>
      <w:proofErr w:type="spellStart"/>
      <w:r w:rsidR="00456FD9">
        <w:t>JAXBException</w:t>
      </w:r>
      <w:proofErr w:type="spellEnd"/>
      <w:r w:rsidR="00456FD9">
        <w:t xml:space="preserve"> von JAXB geworfen, welche abgefangen wird. Dann wird eine </w:t>
      </w:r>
      <w:proofErr w:type="spellStart"/>
      <w:r w:rsidR="00456FD9">
        <w:t>IllegalStateException</w:t>
      </w:r>
      <w:proofErr w:type="spellEnd"/>
      <w:r w:rsidR="00456FD9">
        <w:t xml:space="preserve"> geworfen, </w:t>
      </w:r>
      <w:r w:rsidR="00EA2DAC">
        <w:t>auf welche beim Testen geprüft wird</w:t>
      </w:r>
    </w:p>
    <w:p w14:paraId="52644171" w14:textId="33DB872F" w:rsidR="008D0E66" w:rsidRDefault="00A910D5" w:rsidP="008D0E66">
      <w:pPr>
        <w:pStyle w:val="Listenabsatz"/>
        <w:numPr>
          <w:ilvl w:val="0"/>
          <w:numId w:val="13"/>
        </w:numPr>
        <w:rPr>
          <w:b/>
          <w:bCs/>
        </w:rPr>
      </w:pPr>
      <w:r>
        <w:rPr>
          <w:b/>
          <w:bCs/>
        </w:rPr>
        <w:t>Die Methode wirft keinen Fehler</w:t>
      </w:r>
    </w:p>
    <w:p w14:paraId="644A63B8" w14:textId="62A73816" w:rsidR="00A910D5" w:rsidRDefault="00A910D5" w:rsidP="00A910D5">
      <w:pPr>
        <w:pStyle w:val="Listenabsatz"/>
      </w:pPr>
      <w:r>
        <w:t>→</w:t>
      </w:r>
      <w:r w:rsidR="00456FD9">
        <w:t xml:space="preserve"> falls dies eintritt wird erwartet, dass keine </w:t>
      </w:r>
      <w:proofErr w:type="spellStart"/>
      <w:r w:rsidR="00456FD9">
        <w:t>exception</w:t>
      </w:r>
      <w:proofErr w:type="spellEnd"/>
      <w:r w:rsidR="00456FD9">
        <w:t xml:space="preserve"> geworfen wird</w:t>
      </w:r>
      <w:r w:rsidR="00EA2DAC">
        <w:t xml:space="preserve"> und darauf wird getestet</w:t>
      </w:r>
    </w:p>
    <w:p w14:paraId="08E55432" w14:textId="4DA08976" w:rsidR="00B76FCD" w:rsidRPr="00C0798A" w:rsidRDefault="00B76FCD" w:rsidP="00B76FCD">
      <w:pPr>
        <w:rPr>
          <w:bCs/>
        </w:rPr>
      </w:pPr>
      <w:r>
        <w:rPr>
          <w:bCs/>
        </w:rPr>
        <w:t xml:space="preserve">Es wurden also 3 Tests konstruiert (der erste prüft die ersten beiden Äquivalenzklassen), </w:t>
      </w:r>
      <w:r w:rsidR="00842986">
        <w:rPr>
          <w:bCs/>
        </w:rPr>
        <w:t>wobei jeder jeweils</w:t>
      </w:r>
      <w:r>
        <w:rPr>
          <w:bCs/>
        </w:rPr>
        <w:t xml:space="preserve"> einen bestimmten Zweig durchläuft und entweder eine </w:t>
      </w:r>
      <w:proofErr w:type="spellStart"/>
      <w:r>
        <w:rPr>
          <w:bCs/>
        </w:rPr>
        <w:t>Exception</w:t>
      </w:r>
      <w:proofErr w:type="spellEnd"/>
      <w:r>
        <w:rPr>
          <w:bCs/>
        </w:rPr>
        <w:t xml:space="preserve"> erwartet </w:t>
      </w:r>
      <w:r w:rsidR="00842986">
        <w:rPr>
          <w:bCs/>
        </w:rPr>
        <w:t xml:space="preserve">oder </w:t>
      </w:r>
      <w:r w:rsidR="002D7B8E">
        <w:rPr>
          <w:bCs/>
        </w:rPr>
        <w:t>nicht.</w:t>
      </w:r>
      <w:r w:rsidR="00F95099">
        <w:rPr>
          <w:bCs/>
        </w:rPr>
        <w:t xml:space="preserve"> </w:t>
      </w:r>
      <w:r w:rsidR="00F95099" w:rsidRPr="00C0798A">
        <w:rPr>
          <w:bCs/>
        </w:rPr>
        <w:t>Damit wurde Zweigabdeckung erreicht.</w:t>
      </w:r>
    </w:p>
    <w:p w14:paraId="07DDD53E" w14:textId="45A99E6B" w:rsidR="00A910D5" w:rsidRPr="00C0798A" w:rsidRDefault="0047024F" w:rsidP="00A910D5">
      <w:pPr>
        <w:pStyle w:val="Listenabsatz"/>
        <w:rPr>
          <w:b/>
          <w:bCs/>
        </w:rPr>
      </w:pPr>
      <w:r w:rsidRPr="0047024F">
        <w:rPr>
          <w:b/>
          <w:bCs/>
          <w:noProof/>
          <w:lang w:val="en-GB"/>
        </w:rPr>
        <w:lastRenderedPageBreak/>
        <w:drawing>
          <wp:anchor distT="0" distB="0" distL="114300" distR="114300" simplePos="0" relativeHeight="251658241" behindDoc="0" locked="0" layoutInCell="1" allowOverlap="1" wp14:anchorId="172F499D" wp14:editId="5DAB0763">
            <wp:simplePos x="0" y="0"/>
            <wp:positionH relativeFrom="margin">
              <wp:align>center</wp:align>
            </wp:positionH>
            <wp:positionV relativeFrom="paragraph">
              <wp:posOffset>55181</wp:posOffset>
            </wp:positionV>
            <wp:extent cx="3867150" cy="79438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67150" cy="7943850"/>
                    </a:xfrm>
                    <a:prstGeom prst="rect">
                      <a:avLst/>
                    </a:prstGeom>
                  </pic:spPr>
                </pic:pic>
              </a:graphicData>
            </a:graphic>
          </wp:anchor>
        </w:drawing>
      </w:r>
    </w:p>
    <w:p w14:paraId="1A5556B5" w14:textId="77777777" w:rsidR="00A20AB1" w:rsidRPr="00C0798A" w:rsidRDefault="00A20AB1" w:rsidP="00ED3DFC"/>
    <w:p w14:paraId="18996328" w14:textId="77777777" w:rsidR="0047024F" w:rsidRDefault="0047024F">
      <w:r>
        <w:br w:type="page"/>
      </w:r>
    </w:p>
    <w:p w14:paraId="1EB59882" w14:textId="57CA2AA1" w:rsidR="0047024F" w:rsidRDefault="00C5765B" w:rsidP="002D0B6C">
      <w:r>
        <w:lastRenderedPageBreak/>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14:paraId="7C83301A" w14:textId="72E42167" w:rsidR="0047024F" w:rsidRDefault="0047024F" w:rsidP="0047024F">
      <w:r>
        <w:t>Bei der Ausführung dieser Methode kann es zu 5 Fällen kommen, welche auch die Äquivalenzklassen darstellen:</w:t>
      </w:r>
    </w:p>
    <w:p w14:paraId="4FD95653" w14:textId="77777777" w:rsidR="0047024F" w:rsidRDefault="0047024F" w:rsidP="0047024F">
      <w:pPr>
        <w:pStyle w:val="Listenabsatz"/>
        <w:numPr>
          <w:ilvl w:val="0"/>
          <w:numId w:val="13"/>
        </w:numPr>
        <w:rPr>
          <w:b/>
          <w:bCs/>
        </w:rPr>
      </w:pPr>
      <w:r>
        <w:rPr>
          <w:b/>
          <w:bCs/>
        </w:rPr>
        <w:t>Die Datei, welche durch den Dateipfad gegeben ist, existiert nicht</w:t>
      </w:r>
    </w:p>
    <w:p w14:paraId="5FD188E4" w14:textId="77777777" w:rsidR="0047024F" w:rsidRPr="00A903A5" w:rsidRDefault="0047024F" w:rsidP="0047024F">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47D6B66" w14:textId="77777777" w:rsidR="0047024F" w:rsidRDefault="0047024F" w:rsidP="0047024F">
      <w:pPr>
        <w:pStyle w:val="Listenabsatz"/>
        <w:numPr>
          <w:ilvl w:val="0"/>
          <w:numId w:val="13"/>
        </w:numPr>
        <w:rPr>
          <w:b/>
          <w:bCs/>
        </w:rPr>
      </w:pPr>
      <w:r>
        <w:rPr>
          <w:b/>
          <w:bCs/>
        </w:rPr>
        <w:t>Der Dateipfad ist „null“</w:t>
      </w:r>
    </w:p>
    <w:p w14:paraId="5A8DCFFD" w14:textId="4E9E2ADF" w:rsidR="0047024F" w:rsidRDefault="0047024F" w:rsidP="0047024F">
      <w:pPr>
        <w:pStyle w:val="Listenabsatz"/>
      </w:pPr>
      <w:r>
        <w:t xml:space="preserve">→ falls dies eintritt wird eine </w:t>
      </w:r>
      <w:proofErr w:type="spellStart"/>
      <w:r>
        <w:t>NullPointerException</w:t>
      </w:r>
      <w:proofErr w:type="spellEnd"/>
      <w:r>
        <w:t xml:space="preserve"> geworfen, auf welche beim Testen geprüft wird</w:t>
      </w:r>
    </w:p>
    <w:p w14:paraId="2E2B4C08" w14:textId="59B063E9" w:rsidR="00A6229F" w:rsidRDefault="00A6229F" w:rsidP="00A6229F">
      <w:pPr>
        <w:pStyle w:val="Listenabsatz"/>
        <w:numPr>
          <w:ilvl w:val="0"/>
          <w:numId w:val="13"/>
        </w:numPr>
        <w:rPr>
          <w:b/>
          <w:bCs/>
        </w:rPr>
      </w:pPr>
      <w:r>
        <w:rPr>
          <w:b/>
          <w:bCs/>
        </w:rPr>
        <w:t xml:space="preserve">Das Projekt, welches die Konfiguration der Einflussfaktoren importiert ist </w:t>
      </w:r>
      <w:r w:rsidR="000762F2">
        <w:rPr>
          <w:b/>
          <w:bCs/>
        </w:rPr>
        <w:t>„null“</w:t>
      </w:r>
    </w:p>
    <w:p w14:paraId="5EF5C29A" w14:textId="289B516B" w:rsidR="004655F1" w:rsidRPr="009D0912" w:rsidRDefault="0021726F" w:rsidP="009D0912">
      <w:pPr>
        <w:pStyle w:val="Listenabsatz"/>
        <w:rPr>
          <w:b/>
          <w:bCs/>
        </w:rPr>
      </w:pPr>
      <w:r>
        <w:t xml:space="preserve">→ </w:t>
      </w:r>
      <w:r w:rsidR="009D0912">
        <w:t xml:space="preserve">falls dies eintritt wird eine </w:t>
      </w:r>
      <w:proofErr w:type="spellStart"/>
      <w:r w:rsidR="009D0912">
        <w:t>NullPointerException</w:t>
      </w:r>
      <w:proofErr w:type="spellEnd"/>
      <w:r w:rsidR="009D0912">
        <w:t xml:space="preserve"> geworfen, auf welche beim Testen geprüft wird</w:t>
      </w:r>
    </w:p>
    <w:p w14:paraId="7AD76BA4" w14:textId="529FA157" w:rsidR="00A6229F" w:rsidRPr="00A6229F" w:rsidRDefault="00A6229F" w:rsidP="00A6229F">
      <w:pPr>
        <w:pStyle w:val="Listenabsatz"/>
        <w:numPr>
          <w:ilvl w:val="0"/>
          <w:numId w:val="13"/>
        </w:numPr>
        <w:rPr>
          <w:b/>
          <w:bCs/>
        </w:rPr>
      </w:pPr>
      <w:r>
        <w:rPr>
          <w:b/>
          <w:bCs/>
        </w:rPr>
        <w:t>Bei der Konvertierung mit JAXB tritt ein Problem auf</w:t>
      </w:r>
    </w:p>
    <w:p w14:paraId="46659F7E" w14:textId="7531A0F9" w:rsidR="0047024F" w:rsidRPr="00EA2DAC" w:rsidRDefault="0047024F" w:rsidP="0047024F">
      <w:pPr>
        <w:pStyle w:val="Listenabsatz"/>
        <w:rPr>
          <w:b/>
          <w:bCs/>
        </w:rPr>
      </w:pPr>
      <w:r>
        <w:t xml:space="preserve">→ falls dies eintritt wird eine </w:t>
      </w:r>
      <w:proofErr w:type="spellStart"/>
      <w:r>
        <w:t>JAXBException</w:t>
      </w:r>
      <w:proofErr w:type="spellEnd"/>
      <w:r>
        <w:t xml:space="preserve"> von JAXB geworfen, welche abgefangen wird. Dann wird eine </w:t>
      </w:r>
      <w:proofErr w:type="spellStart"/>
      <w:r>
        <w:t>IllegalStateException</w:t>
      </w:r>
      <w:proofErr w:type="spellEnd"/>
      <w:r>
        <w:t xml:space="preserve"> geworfen, auf welche beim </w:t>
      </w:r>
      <w:r w:rsidR="009D0912">
        <w:t>T</w:t>
      </w:r>
      <w:r>
        <w:t>esten geprüft wird</w:t>
      </w:r>
    </w:p>
    <w:p w14:paraId="43A48608" w14:textId="77777777" w:rsidR="0047024F" w:rsidRDefault="0047024F" w:rsidP="0047024F">
      <w:pPr>
        <w:pStyle w:val="Listenabsatz"/>
        <w:numPr>
          <w:ilvl w:val="0"/>
          <w:numId w:val="13"/>
        </w:numPr>
        <w:rPr>
          <w:b/>
          <w:bCs/>
        </w:rPr>
      </w:pPr>
      <w:r>
        <w:rPr>
          <w:b/>
          <w:bCs/>
        </w:rPr>
        <w:t>Die Methode wirft keinen Fehler</w:t>
      </w:r>
    </w:p>
    <w:p w14:paraId="19B6B1E8" w14:textId="77777777" w:rsidR="0047024F" w:rsidRDefault="0047024F" w:rsidP="0047024F">
      <w:pPr>
        <w:pStyle w:val="Listenabsatz"/>
      </w:pPr>
      <w:r>
        <w:t xml:space="preserve">→ falls dies eintritt wird erwartet, dass keine </w:t>
      </w:r>
      <w:proofErr w:type="spellStart"/>
      <w:r>
        <w:t>exception</w:t>
      </w:r>
      <w:proofErr w:type="spellEnd"/>
      <w:r>
        <w:t xml:space="preserve"> geworfen wird und darauf wird getestet</w:t>
      </w:r>
    </w:p>
    <w:p w14:paraId="10D3D252" w14:textId="202471F5" w:rsidR="0047024F" w:rsidRPr="009D0912" w:rsidRDefault="0047024F" w:rsidP="0047024F">
      <w:pPr>
        <w:rPr>
          <w:bCs/>
        </w:rPr>
      </w:pPr>
      <w:r>
        <w:rPr>
          <w:bCs/>
        </w:rPr>
        <w:t xml:space="preserve">Es wurden also </w:t>
      </w:r>
      <w:r w:rsidR="00276A03">
        <w:rPr>
          <w:bCs/>
        </w:rPr>
        <w:t>4</w:t>
      </w:r>
      <w:r>
        <w:rPr>
          <w:bCs/>
        </w:rPr>
        <w:t xml:space="preserve"> Tests konstruiert (der erste prüft die ersten beiden Äquivalenzklassen), </w:t>
      </w:r>
      <w:r w:rsidR="00842986">
        <w:rPr>
          <w:bCs/>
        </w:rPr>
        <w:t>wobei jeder</w:t>
      </w:r>
      <w:r>
        <w:rPr>
          <w:bCs/>
        </w:rPr>
        <w:t xml:space="preserve"> </w:t>
      </w:r>
      <w:r w:rsidR="00842986">
        <w:rPr>
          <w:bCs/>
        </w:rPr>
        <w:t xml:space="preserve">jeweils </w:t>
      </w:r>
      <w:r>
        <w:rPr>
          <w:bCs/>
        </w:rPr>
        <w:t xml:space="preserve">einen bestimmten Zweig durchläuft und entweder eine </w:t>
      </w:r>
      <w:proofErr w:type="spellStart"/>
      <w:r>
        <w:rPr>
          <w:bCs/>
        </w:rPr>
        <w:t>Exception</w:t>
      </w:r>
      <w:proofErr w:type="spellEnd"/>
      <w:r>
        <w:rPr>
          <w:bCs/>
        </w:rPr>
        <w:t xml:space="preserve"> erwartet</w:t>
      </w:r>
      <w:r w:rsidR="00842986">
        <w:rPr>
          <w:bCs/>
        </w:rPr>
        <w:t xml:space="preserve"> oder</w:t>
      </w:r>
      <w:r>
        <w:rPr>
          <w:bCs/>
        </w:rPr>
        <w:t xml:space="preserve"> nicht. </w:t>
      </w:r>
      <w:r w:rsidRPr="009D0912">
        <w:rPr>
          <w:bCs/>
        </w:rPr>
        <w:t>Damit wurde Zweigabdeckung erreicht.</w:t>
      </w:r>
    </w:p>
    <w:p w14:paraId="01D2513D" w14:textId="77777777" w:rsidR="0047024F" w:rsidRDefault="0047024F" w:rsidP="002D0B6C"/>
    <w:p w14:paraId="1B4B6F83" w14:textId="77777777" w:rsidR="00242621" w:rsidRDefault="00242621" w:rsidP="0047024F"/>
    <w:p w14:paraId="352028C0" w14:textId="77777777" w:rsidR="00242621" w:rsidRDefault="00242621" w:rsidP="0047024F"/>
    <w:p w14:paraId="7198498D" w14:textId="77777777" w:rsidR="00242621" w:rsidRDefault="00242621" w:rsidP="0047024F"/>
    <w:p w14:paraId="1CBFD6B2" w14:textId="77777777" w:rsidR="00242621" w:rsidRDefault="00242621" w:rsidP="0047024F"/>
    <w:p w14:paraId="6BA38CB3" w14:textId="7AFDD2A1" w:rsidR="00225B05" w:rsidRPr="00C0798A" w:rsidRDefault="007852FB" w:rsidP="00C0798A">
      <w:pPr>
        <w:pStyle w:val="berschrift1"/>
        <w:spacing w:line="360" w:lineRule="auto"/>
        <w:ind w:left="720"/>
        <w:jc w:val="both"/>
        <w:rPr>
          <w:rFonts w:ascii="Arial" w:hAnsi="Arial" w:cs="Arial"/>
          <w:color w:val="auto"/>
          <w:sz w:val="28"/>
          <w:szCs w:val="22"/>
        </w:rPr>
      </w:pPr>
      <w:r w:rsidRPr="007852FB">
        <w:rPr>
          <w:noProof/>
        </w:rPr>
        <w:lastRenderedPageBreak/>
        <w:drawing>
          <wp:anchor distT="0" distB="0" distL="114300" distR="114300" simplePos="0" relativeHeight="251658242" behindDoc="0" locked="0" layoutInCell="1" allowOverlap="1" wp14:anchorId="072AED3D" wp14:editId="637AB570">
            <wp:simplePos x="0" y="0"/>
            <wp:positionH relativeFrom="margin">
              <wp:align>center</wp:align>
            </wp:positionH>
            <wp:positionV relativeFrom="paragraph">
              <wp:posOffset>109417</wp:posOffset>
            </wp:positionV>
            <wp:extent cx="4438650" cy="794385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38650" cy="7943850"/>
                    </a:xfrm>
                    <a:prstGeom prst="rect">
                      <a:avLst/>
                    </a:prstGeom>
                  </pic:spPr>
                </pic:pic>
              </a:graphicData>
            </a:graphic>
          </wp:anchor>
        </w:drawing>
      </w:r>
      <w:r w:rsidR="00242621">
        <w:br w:type="page"/>
      </w:r>
      <w:r w:rsidR="00225B05" w:rsidRPr="00C0798A">
        <w:rPr>
          <w:rFonts w:ascii="Arial" w:hAnsi="Arial" w:cs="Arial"/>
          <w:color w:val="auto"/>
          <w:sz w:val="28"/>
          <w:szCs w:val="22"/>
        </w:rPr>
        <w:lastRenderedPageBreak/>
        <w:t>5.1.2 Export</w:t>
      </w:r>
    </w:p>
    <w:p w14:paraId="6657B9F8" w14:textId="4448BE4D" w:rsidR="00225B05" w:rsidRDefault="00225B05" w:rsidP="00225B05">
      <w:r>
        <w:t>In M_</w:t>
      </w:r>
      <w:r w:rsidR="00F5081D">
        <w:t>EXPOR</w:t>
      </w:r>
      <w:r>
        <w:t xml:space="preserve">T gibt es die beiden </w:t>
      </w:r>
      <w:r w:rsidR="00CD77F8">
        <w:t xml:space="preserve">überladenden </w:t>
      </w:r>
      <w:r>
        <w:t xml:space="preserve">Methoden </w:t>
      </w:r>
      <w:proofErr w:type="spellStart"/>
      <w:r w:rsidR="00E4272F">
        <w:t>expor</w:t>
      </w:r>
      <w:r w:rsidR="00554D6F">
        <w:t>t</w:t>
      </w:r>
      <w:proofErr w:type="spellEnd"/>
      <w:r w:rsidR="00554D6F">
        <w:t>.</w:t>
      </w:r>
    </w:p>
    <w:p w14:paraId="4E864E23" w14:textId="41247919" w:rsidR="00225B05" w:rsidRDefault="00225B05" w:rsidP="00225B05">
      <w:r>
        <w:t xml:space="preserve">Die Erste </w:t>
      </w:r>
      <w:r w:rsidR="007D0F0C">
        <w:t>exportiert</w:t>
      </w:r>
      <w:r>
        <w:t xml:space="preserve"> ein ganzes Projekt. Hierbei wird überprüft, ob </w:t>
      </w:r>
      <w:r w:rsidR="001E645D">
        <w:t xml:space="preserve">der </w:t>
      </w:r>
      <w:r>
        <w:t xml:space="preserve">angegebene Pfad </w:t>
      </w:r>
      <w:r w:rsidR="001E645D">
        <w:t>null oder leer ist oder nur aus Leerzeichen besteht. Außerdem wird überprüft, ob das zu exportierende Projekt null ist</w:t>
      </w:r>
      <w:r>
        <w:t xml:space="preserve"> und die Konvertierung mit JAXB versucht.</w:t>
      </w:r>
    </w:p>
    <w:p w14:paraId="117075E6" w14:textId="0DE126AA" w:rsidR="00225B05" w:rsidRDefault="00225B05" w:rsidP="00225B05">
      <w:r>
        <w:t xml:space="preserve">Bei der Ausführung dieser Methode kann es zu </w:t>
      </w:r>
      <w:r w:rsidR="009B2E95">
        <w:t>4</w:t>
      </w:r>
      <w:r>
        <w:t xml:space="preserve"> Fällen kommen, welche auch die Äquivalenzklassen darstellen:</w:t>
      </w:r>
    </w:p>
    <w:p w14:paraId="2267C296" w14:textId="43504FC0" w:rsidR="00225B05" w:rsidRDefault="00225B05" w:rsidP="00225B05">
      <w:pPr>
        <w:pStyle w:val="Listenabsatz"/>
        <w:numPr>
          <w:ilvl w:val="0"/>
          <w:numId w:val="13"/>
        </w:numPr>
        <w:rPr>
          <w:b/>
          <w:bCs/>
        </w:rPr>
      </w:pPr>
      <w:r>
        <w:rPr>
          <w:b/>
          <w:bCs/>
        </w:rPr>
        <w:t>D</w:t>
      </w:r>
      <w:r w:rsidR="00DF7CEE">
        <w:rPr>
          <w:b/>
          <w:bCs/>
        </w:rPr>
        <w:t>er Dateipfad ist leer oder besteht nur aus Leerzeichen</w:t>
      </w:r>
    </w:p>
    <w:p w14:paraId="01A0B9A8" w14:textId="77777777" w:rsidR="00225B05" w:rsidRPr="00A903A5" w:rsidRDefault="00225B05" w:rsidP="00225B05">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DFF0840" w14:textId="77777777" w:rsidR="00225B05" w:rsidRDefault="00225B05" w:rsidP="00225B05">
      <w:pPr>
        <w:pStyle w:val="Listenabsatz"/>
        <w:numPr>
          <w:ilvl w:val="0"/>
          <w:numId w:val="13"/>
        </w:numPr>
        <w:rPr>
          <w:b/>
          <w:bCs/>
        </w:rPr>
      </w:pPr>
      <w:r>
        <w:rPr>
          <w:b/>
          <w:bCs/>
        </w:rPr>
        <w:t>Der Dateipfad ist „null“</w:t>
      </w:r>
    </w:p>
    <w:p w14:paraId="0BEC24CB" w14:textId="376426AB" w:rsidR="00225B05" w:rsidRDefault="00225B05" w:rsidP="00225B05">
      <w:pPr>
        <w:pStyle w:val="Listenabsatz"/>
      </w:pPr>
      <w:r>
        <w:t xml:space="preserve">→ falls dies eintritt wird eine </w:t>
      </w:r>
      <w:proofErr w:type="spellStart"/>
      <w:r>
        <w:t>NullPointerException</w:t>
      </w:r>
      <w:proofErr w:type="spellEnd"/>
      <w:r>
        <w:t xml:space="preserve"> geworfen, auf welche beim Testen geprüft wird</w:t>
      </w:r>
    </w:p>
    <w:p w14:paraId="767272CB" w14:textId="410EBAA2" w:rsidR="003F373B" w:rsidRDefault="003F373B" w:rsidP="003F373B">
      <w:pPr>
        <w:pStyle w:val="Listenabsatz"/>
        <w:numPr>
          <w:ilvl w:val="0"/>
          <w:numId w:val="13"/>
        </w:numPr>
        <w:rPr>
          <w:b/>
          <w:bCs/>
        </w:rPr>
      </w:pPr>
      <w:r>
        <w:rPr>
          <w:b/>
          <w:bCs/>
        </w:rPr>
        <w:t>Da</w:t>
      </w:r>
      <w:r w:rsidR="00361A39">
        <w:rPr>
          <w:b/>
          <w:bCs/>
        </w:rPr>
        <w:t>s</w:t>
      </w:r>
      <w:r>
        <w:rPr>
          <w:b/>
          <w:bCs/>
        </w:rPr>
        <w:t xml:space="preserve"> zu exportierende Projekt ist „null“</w:t>
      </w:r>
    </w:p>
    <w:p w14:paraId="182C4C29" w14:textId="69DA1DB8" w:rsidR="003F373B" w:rsidRPr="003F373B" w:rsidRDefault="003F373B" w:rsidP="003F373B">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5A7FC1D9" w14:textId="77777777" w:rsidR="00225B05" w:rsidRDefault="00225B05" w:rsidP="00225B05">
      <w:pPr>
        <w:pStyle w:val="Listenabsatz"/>
        <w:numPr>
          <w:ilvl w:val="0"/>
          <w:numId w:val="13"/>
        </w:numPr>
        <w:rPr>
          <w:b/>
          <w:bCs/>
        </w:rPr>
      </w:pPr>
      <w:r>
        <w:rPr>
          <w:b/>
          <w:bCs/>
        </w:rPr>
        <w:t>Die Methode wirft keinen Fehler</w:t>
      </w:r>
    </w:p>
    <w:p w14:paraId="723C7AEB" w14:textId="77777777" w:rsidR="00225B05" w:rsidRDefault="00225B05" w:rsidP="00225B05">
      <w:pPr>
        <w:pStyle w:val="Listenabsatz"/>
      </w:pPr>
      <w:r>
        <w:t xml:space="preserve">→ falls dies eintritt wird erwartet, dass keine </w:t>
      </w:r>
      <w:proofErr w:type="spellStart"/>
      <w:r>
        <w:t>exception</w:t>
      </w:r>
      <w:proofErr w:type="spellEnd"/>
      <w:r>
        <w:t xml:space="preserve"> geworfen wird und darauf wird getestet</w:t>
      </w:r>
    </w:p>
    <w:p w14:paraId="61D8D68B" w14:textId="77777777" w:rsidR="005B1330" w:rsidRDefault="00225B05" w:rsidP="00225B05">
      <w:pPr>
        <w:rPr>
          <w:bCs/>
        </w:rPr>
      </w:pPr>
      <w:r>
        <w:rPr>
          <w:bCs/>
        </w:rPr>
        <w:t>Es wurden also 3 Tests konstruiert (</w:t>
      </w:r>
      <w:r w:rsidR="002236E2">
        <w:rPr>
          <w:bCs/>
        </w:rPr>
        <w:t>ein Test</w:t>
      </w:r>
      <w:r>
        <w:rPr>
          <w:bCs/>
        </w:rPr>
        <w:t xml:space="preserve">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0E0B200C" w14:textId="7EF9949D" w:rsidR="005B1330" w:rsidRDefault="005B1330" w:rsidP="00225B05">
      <w:pPr>
        <w:rPr>
          <w:bCs/>
        </w:rPr>
      </w:pPr>
      <w:r>
        <w:rPr>
          <w:bCs/>
        </w:rPr>
        <w:t xml:space="preserve">Auf eine </w:t>
      </w:r>
      <w:proofErr w:type="spellStart"/>
      <w:r>
        <w:rPr>
          <w:bCs/>
        </w:rPr>
        <w:t>JAXBExeption</w:t>
      </w:r>
      <w:proofErr w:type="spellEnd"/>
      <w:r>
        <w:rPr>
          <w:bCs/>
        </w:rPr>
        <w:t xml:space="preserve"> kann hier nicht getestet werden, da</w:t>
      </w:r>
      <w:r w:rsidR="004A0DE6">
        <w:rPr>
          <w:bCs/>
        </w:rPr>
        <w:t xml:space="preserve"> eine </w:t>
      </w:r>
      <w:proofErr w:type="spellStart"/>
      <w:r w:rsidR="004A0DE6">
        <w:rPr>
          <w:bCs/>
        </w:rPr>
        <w:t>JAXBException</w:t>
      </w:r>
      <w:proofErr w:type="spellEnd"/>
      <w:r w:rsidR="004A0DE6">
        <w:rPr>
          <w:bCs/>
        </w:rPr>
        <w:t xml:space="preserve"> bei der Konvertierung von Objekt nach XML nur in zwei Fällen geworfen wird:</w:t>
      </w:r>
    </w:p>
    <w:p w14:paraId="47C74970" w14:textId="62529DC0" w:rsidR="004A0DE6" w:rsidRDefault="004A0DE6" w:rsidP="004A0DE6">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w:t>
      </w:r>
      <w:r w:rsidR="005165F5">
        <w:rPr>
          <w:bCs/>
        </w:rPr>
        <w:t>Methode</w:t>
      </w:r>
      <w:r>
        <w:rPr>
          <w:bCs/>
        </w:rPr>
        <w:t xml:space="preserve"> übergeben werden müsste</w:t>
      </w:r>
    </w:p>
    <w:p w14:paraId="167ABFD2" w14:textId="009CE673" w:rsidR="005165F5" w:rsidRPr="004A0DE6" w:rsidRDefault="00CA690C" w:rsidP="004A0DE6">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w:t>
      </w:r>
      <w:r w:rsidR="001C1F76">
        <w:rPr>
          <w:bCs/>
        </w:rPr>
        <w:t xml:space="preserve"> </w:t>
      </w:r>
      <w:r w:rsidR="001C1F76" w:rsidRPr="001C1F76">
        <w:rPr>
          <w:bCs/>
        </w:rPr>
        <w:sym w:font="Wingdings" w:char="F0E0"/>
      </w:r>
      <w:r w:rsidR="001C1F76">
        <w:rPr>
          <w:bCs/>
        </w:rPr>
        <w:t xml:space="preserve"> ebenfalls nicht möglich, da die Method</w:t>
      </w:r>
      <w:r w:rsidR="000A0070">
        <w:rPr>
          <w:bCs/>
        </w:rPr>
        <w:t>e</w:t>
      </w:r>
      <w:r w:rsidR="001C1F76">
        <w:rPr>
          <w:bCs/>
        </w:rPr>
        <w:t xml:space="preserve"> keinen Output hat</w:t>
      </w:r>
    </w:p>
    <w:p w14:paraId="15448874" w14:textId="05336E2F" w:rsidR="00225B05" w:rsidRPr="002236E2" w:rsidRDefault="00225B05" w:rsidP="00225B05">
      <w:pPr>
        <w:rPr>
          <w:bCs/>
        </w:rPr>
      </w:pPr>
      <w:r w:rsidRPr="002236E2">
        <w:rPr>
          <w:bCs/>
        </w:rPr>
        <w:t xml:space="preserve">Damit </w:t>
      </w:r>
      <w:r w:rsidR="005B1330">
        <w:rPr>
          <w:bCs/>
        </w:rPr>
        <w:t xml:space="preserve">kann hier keine vollständige </w:t>
      </w:r>
      <w:r w:rsidRPr="002236E2">
        <w:rPr>
          <w:bCs/>
        </w:rPr>
        <w:t>Zweigabdeckung erreicht</w:t>
      </w:r>
      <w:r w:rsidR="00DB427E">
        <w:rPr>
          <w:bCs/>
        </w:rPr>
        <w:t xml:space="preserve"> werden.</w:t>
      </w:r>
    </w:p>
    <w:p w14:paraId="76865495" w14:textId="77777777" w:rsidR="00225B05" w:rsidRDefault="00225B05" w:rsidP="0047024F"/>
    <w:p w14:paraId="6D135A8C" w14:textId="44D57776" w:rsidR="00F2525C" w:rsidRDefault="001B11BF" w:rsidP="00F2525C">
      <w:r w:rsidRPr="001B11BF">
        <w:rPr>
          <w:noProof/>
        </w:rPr>
        <w:lastRenderedPageBreak/>
        <w:drawing>
          <wp:anchor distT="0" distB="0" distL="114300" distR="114300" simplePos="0" relativeHeight="251658244" behindDoc="0" locked="0" layoutInCell="1" allowOverlap="1" wp14:anchorId="0E06CA34" wp14:editId="0EB48201">
            <wp:simplePos x="0" y="0"/>
            <wp:positionH relativeFrom="margin">
              <wp:align>center</wp:align>
            </wp:positionH>
            <wp:positionV relativeFrom="paragraph">
              <wp:posOffset>97543</wp:posOffset>
            </wp:positionV>
            <wp:extent cx="4724400" cy="625792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724400" cy="6257925"/>
                    </a:xfrm>
                    <a:prstGeom prst="rect">
                      <a:avLst/>
                    </a:prstGeom>
                  </pic:spPr>
                </pic:pic>
              </a:graphicData>
            </a:graphic>
          </wp:anchor>
        </w:drawing>
      </w:r>
      <w:r w:rsidR="00225B05">
        <w:br w:type="page"/>
      </w:r>
      <w:r w:rsidR="00F2525C">
        <w:lastRenderedPageBreak/>
        <w:t xml:space="preserve">Die </w:t>
      </w:r>
      <w:r w:rsidR="00596D25">
        <w:t>zweite Methode</w:t>
      </w:r>
      <w:r w:rsidR="00F2525C">
        <w:t xml:space="preserve"> exportiert ein </w:t>
      </w:r>
      <w:r w:rsidR="00333F33">
        <w:t>die Konfiguration der Einflussfaktoren eines P</w:t>
      </w:r>
      <w:r w:rsidR="00F2525C">
        <w:t>rojekt</w:t>
      </w:r>
      <w:r w:rsidR="0023026F">
        <w:t>es</w:t>
      </w:r>
      <w:r w:rsidR="00F2525C">
        <w:t>. Hierbei wird überprüft, ob der angegebene Pfad null oder leer ist oder nur aus Leerzeichen besteht. Außerdem wird überprüft, ob d</w:t>
      </w:r>
      <w:r w:rsidR="00430E82">
        <w:t>as Objekt der</w:t>
      </w:r>
      <w:r w:rsidR="00F2525C">
        <w:t xml:space="preserve"> zu exportierende</w:t>
      </w:r>
      <w:r w:rsidR="00430E82">
        <w:t>n Einflussfaktoren</w:t>
      </w:r>
      <w:r w:rsidR="00F2525C">
        <w:t xml:space="preserve"> null ist und die Konvertierung mit JAXB versucht.</w:t>
      </w:r>
    </w:p>
    <w:p w14:paraId="1A859A08" w14:textId="77777777" w:rsidR="00F2525C" w:rsidRDefault="00F2525C" w:rsidP="00F2525C">
      <w:r>
        <w:t>Bei der Ausführung dieser Methode kann es zu 4 Fällen kommen, welche auch die Äquivalenzklassen darstellen:</w:t>
      </w:r>
    </w:p>
    <w:p w14:paraId="1272F169" w14:textId="77777777" w:rsidR="00F2525C" w:rsidRDefault="00F2525C" w:rsidP="00F2525C">
      <w:pPr>
        <w:pStyle w:val="Listenabsatz"/>
        <w:numPr>
          <w:ilvl w:val="0"/>
          <w:numId w:val="13"/>
        </w:numPr>
        <w:rPr>
          <w:b/>
          <w:bCs/>
        </w:rPr>
      </w:pPr>
      <w:r>
        <w:rPr>
          <w:b/>
          <w:bCs/>
        </w:rPr>
        <w:t>Der Dateipfad ist leer oder besteht nur aus Leerzeichen</w:t>
      </w:r>
    </w:p>
    <w:p w14:paraId="5EA40E14" w14:textId="77777777" w:rsidR="00F2525C" w:rsidRPr="00A903A5" w:rsidRDefault="00F2525C" w:rsidP="00F2525C">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56BCF34D" w14:textId="77777777" w:rsidR="00F2525C" w:rsidRDefault="00F2525C" w:rsidP="00F2525C">
      <w:pPr>
        <w:pStyle w:val="Listenabsatz"/>
        <w:numPr>
          <w:ilvl w:val="0"/>
          <w:numId w:val="13"/>
        </w:numPr>
        <w:rPr>
          <w:b/>
          <w:bCs/>
        </w:rPr>
      </w:pPr>
      <w:r>
        <w:rPr>
          <w:b/>
          <w:bCs/>
        </w:rPr>
        <w:t>Der Dateipfad ist „null“</w:t>
      </w:r>
    </w:p>
    <w:p w14:paraId="29CEA93D" w14:textId="77777777" w:rsidR="00F2525C" w:rsidRDefault="00F2525C" w:rsidP="00F2525C">
      <w:pPr>
        <w:pStyle w:val="Listenabsatz"/>
      </w:pPr>
      <w:r>
        <w:t xml:space="preserve">→ falls dies eintritt wird eine </w:t>
      </w:r>
      <w:proofErr w:type="spellStart"/>
      <w:r>
        <w:t>NullPointerException</w:t>
      </w:r>
      <w:proofErr w:type="spellEnd"/>
      <w:r>
        <w:t xml:space="preserve"> geworfen, auf welche beim Testen geprüft wird</w:t>
      </w:r>
    </w:p>
    <w:p w14:paraId="783F61F2" w14:textId="62B3C699" w:rsidR="00F2525C" w:rsidRDefault="00F2525C" w:rsidP="00F2525C">
      <w:pPr>
        <w:pStyle w:val="Listenabsatz"/>
        <w:numPr>
          <w:ilvl w:val="0"/>
          <w:numId w:val="13"/>
        </w:numPr>
        <w:rPr>
          <w:b/>
          <w:bCs/>
        </w:rPr>
      </w:pPr>
      <w:r>
        <w:rPr>
          <w:b/>
          <w:bCs/>
        </w:rPr>
        <w:t xml:space="preserve">Das zu exportierende </w:t>
      </w:r>
      <w:r w:rsidR="002F25F0">
        <w:rPr>
          <w:b/>
          <w:bCs/>
        </w:rPr>
        <w:t>Objekt der Einflussfaktoren</w:t>
      </w:r>
      <w:r>
        <w:rPr>
          <w:b/>
          <w:bCs/>
        </w:rPr>
        <w:t xml:space="preserve"> ist „null“</w:t>
      </w:r>
    </w:p>
    <w:p w14:paraId="329D8A7C" w14:textId="77777777" w:rsidR="00F2525C" w:rsidRPr="003F373B" w:rsidRDefault="00F2525C" w:rsidP="00F2525C">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60D67D67" w14:textId="77777777" w:rsidR="00F2525C" w:rsidRDefault="00F2525C" w:rsidP="00F2525C">
      <w:pPr>
        <w:pStyle w:val="Listenabsatz"/>
        <w:numPr>
          <w:ilvl w:val="0"/>
          <w:numId w:val="13"/>
        </w:numPr>
        <w:rPr>
          <w:b/>
          <w:bCs/>
        </w:rPr>
      </w:pPr>
      <w:r>
        <w:rPr>
          <w:b/>
          <w:bCs/>
        </w:rPr>
        <w:t>Die Methode wirft keinen Fehler</w:t>
      </w:r>
    </w:p>
    <w:p w14:paraId="1F95C7C4" w14:textId="77777777" w:rsidR="00F2525C" w:rsidRDefault="00F2525C" w:rsidP="00F2525C">
      <w:pPr>
        <w:pStyle w:val="Listenabsatz"/>
      </w:pPr>
      <w:r>
        <w:t xml:space="preserve">→ falls dies eintritt wird erwartet, dass keine </w:t>
      </w:r>
      <w:proofErr w:type="spellStart"/>
      <w:r>
        <w:t>exception</w:t>
      </w:r>
      <w:proofErr w:type="spellEnd"/>
      <w:r>
        <w:t xml:space="preserve"> geworfen wird und darauf wird getestet</w:t>
      </w:r>
    </w:p>
    <w:p w14:paraId="501D5A88" w14:textId="77777777" w:rsidR="00F2525C" w:rsidRDefault="00F2525C" w:rsidP="00F2525C">
      <w:pPr>
        <w:rPr>
          <w:bCs/>
        </w:rPr>
      </w:pPr>
      <w:r>
        <w:rPr>
          <w:bCs/>
        </w:rPr>
        <w:t xml:space="preserve">Es wurden also 3 Tests konstruiert (ein Test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1126F351" w14:textId="77777777" w:rsidR="00F2525C" w:rsidRDefault="00F2525C" w:rsidP="00F2525C">
      <w:pPr>
        <w:rPr>
          <w:bCs/>
        </w:rPr>
      </w:pPr>
      <w:r>
        <w:rPr>
          <w:bCs/>
        </w:rPr>
        <w:t xml:space="preserve">Auf eine </w:t>
      </w:r>
      <w:proofErr w:type="spellStart"/>
      <w:r>
        <w:rPr>
          <w:bCs/>
        </w:rPr>
        <w:t>JAXBExeption</w:t>
      </w:r>
      <w:proofErr w:type="spellEnd"/>
      <w:r>
        <w:rPr>
          <w:bCs/>
        </w:rPr>
        <w:t xml:space="preserve"> kann hier nicht getestet werden, da eine </w:t>
      </w:r>
      <w:proofErr w:type="spellStart"/>
      <w:r>
        <w:rPr>
          <w:bCs/>
        </w:rPr>
        <w:t>JAXBException</w:t>
      </w:r>
      <w:proofErr w:type="spellEnd"/>
      <w:r>
        <w:rPr>
          <w:bCs/>
        </w:rPr>
        <w:t xml:space="preserve"> bei der Konvertierung von Objekt nach XML nur in zwei Fällen geworfen wird:</w:t>
      </w:r>
    </w:p>
    <w:p w14:paraId="1E513116" w14:textId="77777777" w:rsidR="00F2525C" w:rsidRDefault="00F2525C" w:rsidP="00F2525C">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Methode übergeben werden müsste</w:t>
      </w:r>
    </w:p>
    <w:p w14:paraId="2BD4D77C" w14:textId="36250566" w:rsidR="00F2525C" w:rsidRPr="004A0DE6" w:rsidRDefault="00F2525C" w:rsidP="00F2525C">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 </w:t>
      </w:r>
      <w:r w:rsidRPr="001C1F76">
        <w:rPr>
          <w:bCs/>
        </w:rPr>
        <w:sym w:font="Wingdings" w:char="F0E0"/>
      </w:r>
      <w:r>
        <w:rPr>
          <w:bCs/>
        </w:rPr>
        <w:t xml:space="preserve"> ebenfalls nicht möglich, da die Method</w:t>
      </w:r>
      <w:r w:rsidR="009468D3">
        <w:rPr>
          <w:bCs/>
        </w:rPr>
        <w:t>e</w:t>
      </w:r>
      <w:r>
        <w:rPr>
          <w:bCs/>
        </w:rPr>
        <w:t xml:space="preserve"> keinen Output hat</w:t>
      </w:r>
    </w:p>
    <w:p w14:paraId="1F5B7642" w14:textId="77777777" w:rsidR="00F2525C" w:rsidRPr="002236E2" w:rsidRDefault="00F2525C" w:rsidP="00F2525C">
      <w:pPr>
        <w:rPr>
          <w:bCs/>
        </w:rPr>
      </w:pPr>
      <w:r w:rsidRPr="002236E2">
        <w:rPr>
          <w:bCs/>
        </w:rPr>
        <w:t xml:space="preserve">Damit </w:t>
      </w:r>
      <w:r>
        <w:rPr>
          <w:bCs/>
        </w:rPr>
        <w:t xml:space="preserve">kann hier keine vollständige </w:t>
      </w:r>
      <w:r w:rsidRPr="002236E2">
        <w:rPr>
          <w:bCs/>
        </w:rPr>
        <w:t>Zweigabdeckung erreicht</w:t>
      </w:r>
      <w:r>
        <w:rPr>
          <w:bCs/>
        </w:rPr>
        <w:t xml:space="preserve"> werden.</w:t>
      </w:r>
    </w:p>
    <w:p w14:paraId="7BA88A20" w14:textId="370DAD84" w:rsidR="00B94DFB" w:rsidRDefault="004774C6" w:rsidP="0047024F">
      <w:r w:rsidRPr="004774C6">
        <w:rPr>
          <w:noProof/>
        </w:rPr>
        <w:lastRenderedPageBreak/>
        <w:drawing>
          <wp:anchor distT="0" distB="0" distL="114300" distR="114300" simplePos="0" relativeHeight="251658245" behindDoc="0" locked="0" layoutInCell="1" allowOverlap="1" wp14:anchorId="22C6703B" wp14:editId="1005B15F">
            <wp:simplePos x="0" y="0"/>
            <wp:positionH relativeFrom="margin">
              <wp:align>center</wp:align>
            </wp:positionH>
            <wp:positionV relativeFrom="paragraph">
              <wp:posOffset>2540</wp:posOffset>
            </wp:positionV>
            <wp:extent cx="4867275" cy="7153275"/>
            <wp:effectExtent l="0" t="0" r="952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67275" cy="7153275"/>
                    </a:xfrm>
                    <a:prstGeom prst="rect">
                      <a:avLst/>
                    </a:prstGeom>
                  </pic:spPr>
                </pic:pic>
              </a:graphicData>
            </a:graphic>
          </wp:anchor>
        </w:drawing>
      </w:r>
    </w:p>
    <w:p w14:paraId="7F553BDA" w14:textId="321F2463" w:rsidR="00225B05" w:rsidRDefault="00B94DFB" w:rsidP="0047024F">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4" w:name="_Toc42861430"/>
      <w:r w:rsidRPr="00E27202">
        <w:rPr>
          <w:rFonts w:ascii="Arial" w:hAnsi="Arial" w:cs="Arial"/>
          <w:color w:val="auto"/>
          <w:sz w:val="32"/>
          <w:szCs w:val="24"/>
        </w:rPr>
        <w:lastRenderedPageBreak/>
        <w:t>Selbstoptimierung</w:t>
      </w:r>
      <w:bookmarkEnd w:id="34"/>
    </w:p>
    <w:p w14:paraId="314D1790" w14:textId="77777777" w:rsidR="00EB3A25" w:rsidRDefault="00997643" w:rsidP="00997643">
      <w:r>
        <w:t>Nachdem die Selbstoptimierung 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proofErr w:type="gramStart"/>
      <w:r w:rsidR="00183FBE">
        <w:t>Math</w:t>
      </w:r>
      <w:r w:rsidR="00D8293E">
        <w:t>.log(</w:t>
      </w:r>
      <w:proofErr w:type="gramEnd"/>
      <w:r w:rsidR="00D8293E">
        <w:t>)</w:t>
      </w:r>
      <w:r w:rsidR="00780F75">
        <w:t>-</w:t>
      </w:r>
      <w:r w:rsidR="00D8293E">
        <w:t>Funktion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63428D73" w14:textId="67C232CA"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 xml:space="preserve">beruht auf der Implementierung einer mathematischen Umformung. Da die </w:t>
      </w:r>
      <w:proofErr w:type="gramStart"/>
      <w:r w:rsidR="006A7D75">
        <w:rPr>
          <w:color w:val="000000" w:themeColor="text1"/>
        </w:rPr>
        <w:t>Math.log</w:t>
      </w:r>
      <w:r w:rsidR="00B16E80">
        <w:rPr>
          <w:color w:val="000000" w:themeColor="text1"/>
        </w:rPr>
        <w:t>(</w:t>
      </w:r>
      <w:proofErr w:type="gramEnd"/>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()-Funktionen als korrekt angenommen werden können, wird dieser Teil der Berechnung als korrekt angenommen. (oder extra testen?)</w:t>
      </w:r>
      <w:r w:rsidR="00523DB6">
        <w:t xml:space="preserve"> </w:t>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In der Klasse C_EFFORT sind hierfür die drei Methoden</w:t>
      </w:r>
      <w:r w:rsidR="00117B70">
        <w:t xml:space="preserve"> implementiert</w:t>
      </w:r>
      <w:r w:rsidR="00EA0BB1">
        <w:t>:</w:t>
      </w:r>
    </w:p>
    <w:p w14:paraId="6675B520" w14:textId="77777777" w:rsidR="00EA0BB1" w:rsidRDefault="00EA0BB1" w:rsidP="00EA0BB1">
      <w:pPr>
        <w:pStyle w:val="Listenabsatz"/>
        <w:numPr>
          <w:ilvl w:val="0"/>
          <w:numId w:val="12"/>
        </w:numPr>
      </w:pPr>
      <w:proofErr w:type="spellStart"/>
      <w:proofErr w:type="gramStart"/>
      <w:r w:rsidRPr="00EA0BB1">
        <w:t>notifyAdjustFactors</w:t>
      </w:r>
      <w:proofErr w:type="spellEnd"/>
      <w:r>
        <w:t>(</w:t>
      </w:r>
      <w:proofErr w:type="gramEnd"/>
      <w:r>
        <w:t>)</w:t>
      </w:r>
    </w:p>
    <w:p w14:paraId="39163751" w14:textId="2EE548A3" w:rsidR="00997643" w:rsidRDefault="00EA0BB1" w:rsidP="00EA0BB1">
      <w:pPr>
        <w:pStyle w:val="Listenabsatz"/>
        <w:numPr>
          <w:ilvl w:val="0"/>
          <w:numId w:val="12"/>
        </w:numPr>
      </w:pPr>
      <w:proofErr w:type="spellStart"/>
      <w:proofErr w:type="gramStart"/>
      <w:r w:rsidRPr="00EA0BB1">
        <w:t>increaseFactors</w:t>
      </w:r>
      <w:proofErr w:type="spellEnd"/>
      <w:r>
        <w:t>(</w:t>
      </w:r>
      <w:proofErr w:type="gramEnd"/>
      <w:r>
        <w:t>)</w:t>
      </w:r>
    </w:p>
    <w:p w14:paraId="2D206CF5" w14:textId="3F889537" w:rsidR="00EA0BB1" w:rsidRDefault="00EA0BB1" w:rsidP="00EA0BB1">
      <w:pPr>
        <w:pStyle w:val="Listenabsatz"/>
        <w:numPr>
          <w:ilvl w:val="0"/>
          <w:numId w:val="12"/>
        </w:numPr>
      </w:pPr>
      <w:proofErr w:type="spellStart"/>
      <w:proofErr w:type="gramStart"/>
      <w:r>
        <w:t>decreaseFactors</w:t>
      </w:r>
      <w:proofErr w:type="spellEnd"/>
      <w:r>
        <w:t>(</w:t>
      </w:r>
      <w:proofErr w:type="gramEnd"/>
      <w:r>
        <w:t>)</w:t>
      </w:r>
    </w:p>
    <w:p w14:paraId="3306DCC5" w14:textId="77777777" w:rsidR="007857F1" w:rsidRDefault="007857F1">
      <w:pPr>
        <w:rPr>
          <w:rFonts w:ascii="Arial" w:eastAsiaTheme="majorEastAsia" w:hAnsi="Arial" w:cs="Arial"/>
          <w:sz w:val="28"/>
        </w:rPr>
      </w:pPr>
      <w:bookmarkStart w:id="35" w:name="_Toc42861431"/>
      <w:r>
        <w:rPr>
          <w:rFonts w:ascii="Arial" w:hAnsi="Arial" w:cs="Arial"/>
          <w:sz w:val="28"/>
        </w:rPr>
        <w:br w:type="page"/>
      </w:r>
    </w:p>
    <w:p w14:paraId="5440FCB9" w14:textId="202E8090"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bookmarkEnd w:id="35"/>
    </w:p>
    <w:p w14:paraId="75D13273" w14:textId="0C63304F" w:rsidR="00EA0BB1" w:rsidRDefault="00EA0BB1" w:rsidP="00EA0BB1">
      <w:r>
        <w:t xml:space="preserve">In der Methode </w:t>
      </w:r>
      <w:proofErr w:type="spellStart"/>
      <w:proofErr w:type="gramStart"/>
      <w:r>
        <w:t>notifyAdjustFactors</w:t>
      </w:r>
      <w:proofErr w:type="spellEnd"/>
      <w:r>
        <w:t>(</w:t>
      </w:r>
      <w:proofErr w:type="gramEnd"/>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t>notifyAdjustFactors</w:t>
      </w:r>
      <w:proofErr w:type="spellEnd"/>
      <w:r w:rsidR="00B1232A">
        <w:t>(</w:t>
      </w:r>
      <w:proofErr w:type="gramEnd"/>
      <w:r w:rsidR="00B1232A">
        <w:t xml:space="preserve">) wird zur Entscheidung, ob und in welchem Umfang die Faktoren geändert werden, eine Fehlervariable als Differenz aus </w:t>
      </w:r>
      <w:r w:rsidR="00B1232A" w:rsidRPr="00B1232A">
        <w:t>e2Sum - e2</w:t>
      </w:r>
      <w:r w:rsidR="007D2F46">
        <w:t>Correction</w:t>
      </w:r>
      <w:r w:rsidR="00351B6D">
        <w:t xml:space="preserve"> </w:t>
      </w:r>
      <w:r w:rsidR="00B1232A">
        <w:t>berechnet</w:t>
      </w:r>
      <w:r w:rsidR="00351B6D">
        <w:t>.</w:t>
      </w:r>
      <w:r w:rsidR="00B1232A">
        <w:t xml:space="preserve"> (e2Failure)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e2Sum kann und sollte reduziert werden, die Methode </w:t>
      </w:r>
      <w:proofErr w:type="spellStart"/>
      <w:proofErr w:type="gramStart"/>
      <w:r w:rsidR="006A3D16" w:rsidRPr="006A3D16">
        <w:t>decreaseFactors</w:t>
      </w:r>
      <w:proofErr w:type="spellEnd"/>
      <w:r w:rsidR="006A3D16" w:rsidRPr="006A3D16">
        <w:t>(</w:t>
      </w:r>
      <w:proofErr w:type="gramEnd"/>
      <w:r w:rsidR="006A3D16">
        <w:t xml:space="preserve">) </w:t>
      </w:r>
      <w:r w:rsidR="00386001">
        <w:t xml:space="preserve">wird </w:t>
      </w:r>
      <w:r w:rsidR="006A3D16">
        <w:t xml:space="preserve">mit dem Wert </w:t>
      </w:r>
      <w:proofErr w:type="spellStart"/>
      <w:r w:rsidR="006A3D16" w:rsidRPr="006A3D16">
        <w:t>Math.abs</w:t>
      </w:r>
      <w:proofErr w:type="spellEnd"/>
      <w:r w:rsidR="006A3D16" w:rsidRPr="006A3D16">
        <w:t>(e2Failure)</w:t>
      </w:r>
      <w:r w:rsidR="006A3D16">
        <w:t xml:space="preserve"> aufgerufen</w:t>
      </w:r>
      <w:r w:rsidR="00386001">
        <w:t xml:space="preserve"> und der </w:t>
      </w:r>
      <w:proofErr w:type="spellStart"/>
      <w:r w:rsidR="00386001">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531EF7">
        <w:t>5</w:t>
      </w:r>
      <w: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t>e2Sum sollte eigentlich reduziert werden, selbst die maximale Reduktion ergibt jedoch nicht d</w:t>
      </w:r>
      <w:r w:rsidR="00400C9C">
        <w:t xml:space="preserve">en tatsächlichen Aufwand, deshalb wird </w:t>
      </w:r>
      <w:r w:rsidR="00187E0A">
        <w:t xml:space="preserve">der </w:t>
      </w:r>
      <w:proofErr w:type="spellStart"/>
      <w:r w:rsidR="00187E0A">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7968ED">
        <w:t>-</w:t>
      </w:r>
      <w: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e2Sum kann und sollte erhöht 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6A3D16">
        <w:t>Math.abs</w:t>
      </w:r>
      <w:proofErr w:type="spellEnd"/>
      <w:r w:rsidRPr="006A3D16">
        <w:t>(e2Failure)</w:t>
      </w:r>
      <w:r>
        <w:t xml:space="preserve"> aufgerufen und der </w:t>
      </w:r>
      <w:proofErr w:type="spellStart"/>
      <w: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w:t>
      </w:r>
      <w:r w:rsidR="007968ED">
        <w:t>5</w:t>
      </w:r>
      <w:r>
        <w:t xml:space="preserve">; </w:t>
      </w:r>
      <w:proofErr w:type="spellStart"/>
      <w:r>
        <w:t>int</w:t>
      </w:r>
      <w:proofErr w:type="spellEnd"/>
      <w: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t xml:space="preserve">e2Sum sollte eigentlich erhöht werden, selbst die maximale Erhöhung ergibt jedoch nicht den tatsächlichen Aufwand, deshalb wird der </w:t>
      </w:r>
      <w:proofErr w:type="spellStart"/>
      <w:r w:rsidR="00400C9C">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t xml:space="preserve">e2Sum muss nicht geändert werden, da der tatsächliche Aufwand bereits erreicht wurde, deshalb wird der </w:t>
      </w:r>
      <w:proofErr w:type="spellStart"/>
      <w:r w:rsidR="00987A2C">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454E7F14" w14:textId="32B5542A" w:rsidR="004C2A5C" w:rsidRDefault="00884A42" w:rsidP="004C2A5C">
      <w:r>
        <w:t xml:space="preserve">Aus diesen 5 Äquivalenzklassen wurden nun 5 Test konstruiert, </w:t>
      </w:r>
      <w:r w:rsidR="00A07C1E">
        <w:t xml:space="preserve">von denen </w:t>
      </w:r>
      <w:r w:rsidR="00F47356">
        <w:t>jede</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24783CC7" w:rsidR="007857F1" w:rsidRPr="004C2A5C" w:rsidRDefault="007A5F12" w:rsidP="004C2A5C">
      <w:r w:rsidRPr="007A5F12">
        <w:rPr>
          <w:rFonts w:ascii="Arial" w:eastAsiaTheme="majorEastAsia" w:hAnsi="Arial" w:cs="Arial"/>
          <w:noProof/>
          <w:sz w:val="28"/>
        </w:rPr>
        <w:lastRenderedPageBreak/>
        <w:drawing>
          <wp:anchor distT="0" distB="0" distL="114300" distR="114300" simplePos="0" relativeHeight="251658243" behindDoc="0" locked="0" layoutInCell="1" allowOverlap="1" wp14:anchorId="1106B6AA" wp14:editId="471255A0">
            <wp:simplePos x="0" y="0"/>
            <wp:positionH relativeFrom="column">
              <wp:posOffset>2730</wp:posOffset>
            </wp:positionH>
            <wp:positionV relativeFrom="paragraph">
              <wp:posOffset>2730</wp:posOffset>
            </wp:positionV>
            <wp:extent cx="5760720" cy="6353175"/>
            <wp:effectExtent l="0" t="0" r="0"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60720" cy="6353175"/>
                    </a:xfrm>
                    <a:prstGeom prst="rect">
                      <a:avLst/>
                    </a:prstGeom>
                  </pic:spPr>
                </pic:pic>
              </a:graphicData>
            </a:graphic>
          </wp:anchor>
        </w:drawing>
      </w:r>
    </w:p>
    <w:p w14:paraId="06615DDD" w14:textId="22C1101E" w:rsidR="007857F1" w:rsidRDefault="007857F1">
      <w:pPr>
        <w:rPr>
          <w:rFonts w:ascii="Arial" w:eastAsiaTheme="majorEastAsia" w:hAnsi="Arial" w:cs="Arial"/>
          <w:sz w:val="28"/>
        </w:rPr>
      </w:pPr>
      <w:bookmarkStart w:id="36" w:name="_Toc42861432"/>
      <w:r>
        <w:rPr>
          <w:rFonts w:ascii="Arial" w:hAnsi="Arial" w:cs="Arial"/>
          <w:sz w:val="28"/>
        </w:rPr>
        <w:br w:type="page"/>
      </w:r>
    </w:p>
    <w:p w14:paraId="0B8329A6" w14:textId="29503DD8"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6"/>
    </w:p>
    <w:p w14:paraId="6CB1E2BC" w14:textId="5113F294" w:rsidR="00581802" w:rsidRDefault="00581802" w:rsidP="00581802">
      <w:r>
        <w:t xml:space="preserve">Die Methode </w:t>
      </w:r>
      <w:proofErr w:type="spellStart"/>
      <w:proofErr w:type="gramStart"/>
      <w:r w:rsidR="00EB3243">
        <w:t>in</w:t>
      </w:r>
      <w:r w:rsidRPr="00EA0BB1">
        <w:t>creaseFactors</w:t>
      </w:r>
      <w:proofErr w:type="spellEnd"/>
      <w:r>
        <w:t>(</w:t>
      </w:r>
      <w:proofErr w:type="gramEnd"/>
      <w:r>
        <w:t>) wird mit dem Integer-Wert, um den die Faktoren erhöht werden sollen</w:t>
      </w:r>
      <w:r w:rsidR="001F1D4F">
        <w:t xml:space="preserve"> (</w:t>
      </w:r>
      <w:proofErr w:type="spellStart"/>
      <w:r w:rsidR="001F1D4F">
        <w:t>int</w:t>
      </w:r>
      <w:proofErr w:type="spellEnd"/>
      <w:r w:rsidR="001F1D4F">
        <w:t xml:space="preserve"> </w:t>
      </w:r>
      <w:proofErr w:type="spellStart"/>
      <w:r w:rsidR="001F1D4F">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08E6B5A0" w:rsidR="003D1D05" w:rsidRPr="003D1D05" w:rsidRDefault="003D1D05" w:rsidP="003D1D05">
      <w:pPr>
        <w:ind w:left="708"/>
      </w:pPr>
      <w:r w:rsidRPr="003D1D05">
        <w:t>→</w:t>
      </w:r>
      <w:r>
        <w:t xml:space="preserve"> durch diese Abfrage kann verhindert werden, dass ein Methodenaufruf mit einem </w:t>
      </w:r>
      <w:r w:rsidR="00935BBB">
        <w:t xml:space="preserve">fälschlicherweise </w:t>
      </w:r>
      <w:proofErr w:type="spellStart"/>
      <w:r w:rsidR="00935BBB">
        <w:t>negativen</w:t>
      </w:r>
      <w:r>
        <w:t>Wert</w:t>
      </w:r>
      <w:proofErr w:type="spellEnd"/>
      <w:r>
        <w:t xml:space="preserve">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0436F8">
        <w:t>IllegalArgumentException</w:t>
      </w:r>
      <w:proofErr w:type="spellEnd"/>
      <w:r w:rsidR="000436F8" w:rsidRPr="000436F8">
        <w:t>(</w:t>
      </w:r>
      <w:proofErr w:type="gramEnd"/>
      <w:r w:rsidR="000436F8" w:rsidRPr="000436F8">
        <w:t>"</w:t>
      </w:r>
      <w:proofErr w:type="spellStart"/>
      <w:r w:rsidR="000436F8" w:rsidRPr="000436F8">
        <w:t>increase</w:t>
      </w:r>
      <w:proofErr w:type="spellEnd"/>
      <w:r w:rsidR="000436F8" w:rsidRPr="000436F8">
        <w:t xml:space="preserve"> out </w:t>
      </w:r>
      <w:proofErr w:type="spellStart"/>
      <w:r w:rsidR="000436F8" w:rsidRPr="000436F8">
        <w:t>of</w:t>
      </w:r>
      <w:proofErr w:type="spellEnd"/>
      <w:r w:rsidR="000436F8" w:rsidRPr="000436F8">
        <w:t xml:space="preserve"> </w:t>
      </w:r>
      <w:proofErr w:type="spellStart"/>
      <w:r w:rsidR="000436F8" w:rsidRPr="000436F8">
        <w:t>bounds</w:t>
      </w:r>
      <w:proofErr w:type="spellEnd"/>
      <w:r w:rsidR="000436F8" w:rsidRPr="000436F8">
        <w:t>")</w:t>
      </w:r>
      <w:r w:rsidR="000436F8">
        <w:t xml:space="preserve"> erzeugt</w:t>
      </w:r>
      <w:r w:rsidR="00935BBB">
        <w:t>.</w:t>
      </w:r>
    </w:p>
    <w:p w14:paraId="0CFC0209" w14:textId="2BD5463F" w:rsidR="00BF6A52" w:rsidRPr="00B42F8C" w:rsidRDefault="007506A7" w:rsidP="00B42F8C">
      <w:pPr>
        <w:ind w:left="708"/>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t>int</w:t>
      </w:r>
      <w:proofErr w:type="spellEnd"/>
      <w:r>
        <w:t xml:space="preserve"> </w:t>
      </w:r>
      <w:proofErr w:type="spellStart"/>
      <w:r>
        <w:t>increase</w:t>
      </w:r>
      <w:proofErr w:type="spellEnd"/>
      <w:r>
        <w:t xml:space="preserve"> = </w:t>
      </w:r>
      <w:r w:rsidR="003D1D05">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&gt;=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C94EE1" w:rsidRDefault="00935BBB" w:rsidP="00C94EE1">
      <w:pPr>
        <w:ind w:left="1416"/>
      </w:pPr>
      <w:r w:rsidRPr="00935BBB">
        <w:rPr>
          <w:b/>
          <w:bCs/>
        </w:rPr>
        <w:t>→ gewählter Wert im Model</w:t>
      </w:r>
      <w:r>
        <w:t xml:space="preserve">: </w:t>
      </w:r>
      <w:proofErr w:type="spellStart"/>
      <w:r>
        <w:t>int</w:t>
      </w:r>
      <w:proofErr w:type="spellEnd"/>
      <w:r>
        <w:t xml:space="preserve"> </w:t>
      </w:r>
      <w:proofErr w:type="spellStart"/>
      <w:r>
        <w:t>increase</w:t>
      </w:r>
      <w:proofErr w:type="spellEnd"/>
      <w:r>
        <w:t xml:space="preserve"> = 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14:paraId="7726266A" w14:textId="0103FB10" w:rsidR="00272843" w:rsidRDefault="00341548" w:rsidP="00341548">
      <w:pPr>
        <w:ind w:left="2160"/>
      </w:pPr>
      <w:r>
        <w:t xml:space="preserve">→ </w:t>
      </w:r>
      <w:r w:rsidR="00272843" w:rsidRPr="00272843">
        <w:t>alle Faktoren von 0 bis 9 der Reihe nach durchgehen, bis der gewünschte Wert für e2Sum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t>increase</w:t>
      </w:r>
      <w:proofErr w:type="spellEnd"/>
      <w:r>
        <w:t xml:space="preserve"> um 1 verringert, </w:t>
      </w:r>
      <w:r w:rsidR="00922309">
        <w:t xml:space="preserve">sodass </w:t>
      </w:r>
      <w:r>
        <w:t xml:space="preserve">sobald </w:t>
      </w:r>
      <w:proofErr w:type="spellStart"/>
      <w:r w:rsidR="00922309">
        <w:t>increase</w:t>
      </w:r>
      <w:proofErr w:type="spellEnd"/>
      <w:r w:rsidR="00922309">
        <w:t xml:space="preserve"> nichtmehr &gt; 0 ist die Methode erfolgreich abgeschlossen wurde</w:t>
      </w:r>
    </w:p>
    <w:p w14:paraId="2165827D" w14:textId="519E6F14" w:rsidR="00684C77" w:rsidRDefault="00C94EE1" w:rsidP="00684C77">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r w:rsidR="00CA2A32">
        <w:t>e2Sum</w:t>
      </w:r>
      <w:r>
        <w:t xml:space="preserve"> = </w:t>
      </w:r>
      <w:r w:rsidR="00B324C6">
        <w:t>60</w:t>
      </w:r>
      <w:r w:rsidR="00684C77">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nen alle Faktoren = 0 sind, muss in diesem Fall zwangsläufig jeder Zweig durchlaufen werden um das gewünschte Ergebnis von e2Sum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14:paraId="672E344C" w14:textId="57806FC7"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e2Sum auf diesen Fall überprüft wird, </w:t>
      </w:r>
      <w:r w:rsidR="00A55869">
        <w:t>um jedoch eine Endlosschleife zu vermeiden</w:t>
      </w:r>
      <w:r w:rsidR="00FB4C6C">
        <w:t>, sollte der Wert von e2Sum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092F18">
        <w:t>RuntimeException</w:t>
      </w:r>
      <w:proofErr w:type="spellEnd"/>
      <w:r w:rsidR="00092F18" w:rsidRPr="00092F18">
        <w:t>(</w:t>
      </w:r>
      <w:proofErr w:type="gramEnd"/>
      <w:r w:rsidR="00092F18" w:rsidRPr="00092F18">
        <w:t>"</w:t>
      </w:r>
      <w:proofErr w:type="spellStart"/>
      <w:r w:rsidR="00092F18" w:rsidRPr="00092F18">
        <w:t>factorIterator</w:t>
      </w:r>
      <w:proofErr w:type="spellEnd"/>
      <w:r w:rsidR="00092F18" w:rsidRPr="00092F18">
        <w:t xml:space="preserve"> out </w:t>
      </w:r>
      <w:proofErr w:type="spellStart"/>
      <w:r w:rsidR="00092F18" w:rsidRPr="00092F18">
        <w:t>of</w:t>
      </w:r>
      <w:proofErr w:type="spellEnd"/>
      <w:r w:rsidR="00092F18" w:rsidRPr="00092F18">
        <w:t xml:space="preserve"> </w:t>
      </w:r>
      <w:proofErr w:type="spellStart"/>
      <w:r w:rsidR="00092F18" w:rsidRPr="00092F18">
        <w:t>bounds</w:t>
      </w:r>
      <w:proofErr w:type="spellEnd"/>
      <w:r w:rsidR="00092F18" w:rsidRPr="00092F18">
        <w:t>")</w:t>
      </w:r>
      <w:r w:rsidR="007506A7">
        <w:t xml:space="preserve"> auftreten und die Endlosschleife verhindert</w:t>
      </w:r>
    </w:p>
    <w:p w14:paraId="1B7C4013" w14:textId="77777777" w:rsidR="0083732A" w:rsidRDefault="00C94EE1" w:rsidP="0083732A">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t>int</w:t>
      </w:r>
      <w:proofErr w:type="spellEnd"/>
      <w:r w:rsidR="0083732A">
        <w:t xml:space="preserve"> e2Sum = 10, </w:t>
      </w:r>
      <w:proofErr w:type="spellStart"/>
      <w:r w:rsidR="0083732A">
        <w:t>int</w:t>
      </w:r>
      <w:proofErr w:type="spellEnd"/>
      <w:r w:rsidR="0083732A">
        <w:t xml:space="preserve"> e2Correction = 60</w:t>
      </w:r>
    </w:p>
    <w:p w14:paraId="4CF84D14" w14:textId="15AF7B69" w:rsidR="00581802" w:rsidRPr="00581802" w:rsidRDefault="0083732A" w:rsidP="0083732A">
      <w:pPr>
        <w:ind w:left="3540" w:firstLine="708"/>
      </w:pPr>
      <w:r>
        <w:t xml:space="preserve">→ </w:t>
      </w:r>
      <w:proofErr w:type="spellStart"/>
      <w:r>
        <w:t>int</w:t>
      </w:r>
      <w:proofErr w:type="spellEnd"/>
      <w:r>
        <w:t xml:space="preserve"> </w:t>
      </w:r>
      <w:proofErr w:type="spellStart"/>
      <w:r>
        <w:t>increase</w:t>
      </w:r>
      <w:proofErr w:type="spellEnd"/>
      <w:r>
        <w:t xml:space="preserve"> = 50, alle Faktoren bereits maximal</w:t>
      </w:r>
    </w:p>
    <w:p w14:paraId="1B25FAF9" w14:textId="56595A7C" w:rsidR="00A97C10" w:rsidRDefault="00E57A49">
      <w:pPr>
        <w:rPr>
          <w:rFonts w:ascii="Arial" w:eastAsiaTheme="majorEastAsia" w:hAnsi="Arial" w:cs="Arial"/>
          <w:sz w:val="28"/>
        </w:rPr>
      </w:pPr>
      <w:bookmarkStart w:id="37" w:name="_Toc42861433"/>
      <w:r>
        <w:rPr>
          <w:rFonts w:ascii="Arial" w:eastAsiaTheme="majorEastAsia" w:hAnsi="Arial" w:cs="Arial"/>
          <w:noProof/>
          <w:sz w:val="28"/>
        </w:rPr>
        <w:lastRenderedPageBreak/>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14">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7"/>
    </w:p>
    <w:p w14:paraId="4C83B724" w14:textId="210DF64B" w:rsidR="001E6EB6" w:rsidRDefault="001E6EB6" w:rsidP="001E6EB6">
      <w:r>
        <w:t xml:space="preserve">Vergleichbar zu </w:t>
      </w:r>
      <w:proofErr w:type="spellStart"/>
      <w:r>
        <w:t>increaseFactors</w:t>
      </w:r>
      <w:proofErr w:type="spellEnd"/>
      <w:r>
        <w:t xml:space="preserve"> wird die Methode </w:t>
      </w:r>
      <w:proofErr w:type="spellStart"/>
      <w:proofErr w:type="gramStart"/>
      <w:r>
        <w:t>de</w:t>
      </w:r>
      <w:r w:rsidRPr="00EA0BB1">
        <w:t>creaseFactors</w:t>
      </w:r>
      <w:proofErr w:type="spellEnd"/>
      <w:r>
        <w:t>(</w:t>
      </w:r>
      <w:proofErr w:type="gram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5DFAA70A" w:rsidR="001E6EB6" w:rsidRPr="003D1D05" w:rsidRDefault="001E6EB6" w:rsidP="001E6EB6">
      <w:pPr>
        <w:ind w:left="708"/>
      </w:pPr>
      <w:r w:rsidRPr="003D1D05">
        <w:t>→</w:t>
      </w:r>
      <w:r>
        <w:t xml:space="preserve"> durch diese Abfrage kann verhindert werden, dass ein Methodenaufruf mit einem fälschlicherweise </w:t>
      </w:r>
      <w:proofErr w:type="spellStart"/>
      <w:r>
        <w:t>negativenWert</w:t>
      </w:r>
      <w:proofErr w:type="spellEnd"/>
      <w:r>
        <w:t xml:space="preserve"> für </w:t>
      </w:r>
      <w:proofErr w:type="spellStart"/>
      <w:r w:rsidR="00EB3243">
        <w:t>de</w:t>
      </w:r>
      <w:r>
        <w:t>crease</w:t>
      </w:r>
      <w:proofErr w:type="spellEnd"/>
      <w:r>
        <w:t xml:space="preserve"> Daten im Model verändert. Stattdessen wird der Fehler </w:t>
      </w:r>
      <w:proofErr w:type="spellStart"/>
      <w:proofErr w:type="gramStart"/>
      <w:r w:rsidRPr="000436F8">
        <w:t>IllegalArgumentException</w:t>
      </w:r>
      <w:proofErr w:type="spellEnd"/>
      <w:r w:rsidRPr="000436F8">
        <w:t>(</w:t>
      </w:r>
      <w:proofErr w:type="gramEnd"/>
      <w:r w:rsidRPr="000436F8">
        <w:t>"</w:t>
      </w:r>
      <w:proofErr w:type="spellStart"/>
      <w:r w:rsidR="00EB3243">
        <w:t>de</w:t>
      </w:r>
      <w:r w:rsidRPr="000436F8">
        <w:t>crease</w:t>
      </w:r>
      <w:proofErr w:type="spellEnd"/>
      <w:r w:rsidRPr="000436F8">
        <w:t xml:space="preserve"> out </w:t>
      </w:r>
      <w:proofErr w:type="spellStart"/>
      <w:r w:rsidRPr="000436F8">
        <w:t>of</w:t>
      </w:r>
      <w:proofErr w:type="spellEnd"/>
      <w:r w:rsidRPr="000436F8">
        <w:t xml:space="preserve"> </w:t>
      </w:r>
      <w:proofErr w:type="spellStart"/>
      <w:r w:rsidRPr="000436F8">
        <w:t>bounds</w:t>
      </w:r>
      <w:proofErr w:type="spellEnd"/>
      <w:r w:rsidRPr="000436F8">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C94EE1" w:rsidRDefault="001E6EB6" w:rsidP="001E6EB6">
      <w:pPr>
        <w:ind w:left="1416"/>
      </w:pPr>
      <w:r w:rsidRPr="00935BBB">
        <w:rPr>
          <w:b/>
          <w:bCs/>
        </w:rPr>
        <w:t>→ gewählter Wert im Model</w:t>
      </w:r>
      <w:r>
        <w:t xml:space="preserve">: </w:t>
      </w:r>
      <w:proofErr w:type="spellStart"/>
      <w:r>
        <w:t>int</w:t>
      </w:r>
      <w:proofErr w:type="spellEnd"/>
      <w:r>
        <w:t xml:space="preserve"> </w:t>
      </w:r>
      <w:proofErr w:type="spellStart"/>
      <w:r w:rsidR="00EB3243">
        <w:t>de</w:t>
      </w:r>
      <w:r>
        <w:t>crease</w:t>
      </w:r>
      <w:proofErr w:type="spellEnd"/>
      <w: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alle Faktoren von 0 bis 9 der Reihe nach durchgehen, bis der gewünschte Wert für e2Sum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t>de</w:t>
      </w:r>
      <w:r>
        <w:t>crease</w:t>
      </w:r>
      <w:proofErr w:type="spellEnd"/>
      <w:r>
        <w:t xml:space="preserve"> um 1 verringert, sodass sobald </w:t>
      </w:r>
      <w:proofErr w:type="spellStart"/>
      <w:r w:rsidR="00EB3243">
        <w:t>de</w:t>
      </w:r>
      <w:r>
        <w:t>crease</w:t>
      </w:r>
      <w:proofErr w:type="spellEnd"/>
      <w:r>
        <w:t xml:space="preserve"> nichtmehr &gt; 0 ist die Methode erfolgreich abgeschlossen wurde</w:t>
      </w:r>
    </w:p>
    <w:p w14:paraId="46AF0491" w14:textId="1DC2EBDA" w:rsidR="001E6EB6" w:rsidRDefault="001E6EB6" w:rsidP="001E6EB6">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t>int</w:t>
      </w:r>
      <w:proofErr w:type="spellEnd"/>
      <w:r>
        <w:t xml:space="preserve"> </w:t>
      </w:r>
      <w:proofErr w:type="spellStart"/>
      <w:r w:rsidR="00EB3243">
        <w:t>de</w:t>
      </w:r>
      <w:r>
        <w:t>crease</w:t>
      </w:r>
      <w:proofErr w:type="spellEnd"/>
      <w:r>
        <w:t xml:space="preserve"> = 60 </w:t>
      </w:r>
    </w:p>
    <w:p w14:paraId="434F0E0F" w14:textId="77777777" w:rsidR="001E6EB6" w:rsidRPr="00272843" w:rsidRDefault="001E6EB6" w:rsidP="001E6EB6">
      <w:pPr>
        <w:ind w:left="2124"/>
      </w:pPr>
      <w:r>
        <w:t>(da 60 der maximal mögliche Wert ist, diese Methode jedoch mit Konfigurationsdaten aufgerufen wird, bei denen alle Faktoren = 0 sind, muss in diesem Fall zwangsläufig jeder Zweig durchlaufen werden um das gewünschte Ergebnis von e2Sum = 60 zu erhalten)</w:t>
      </w:r>
    </w:p>
    <w:p w14:paraId="4ADB380E" w14:textId="0640C1E8" w:rsidR="001E6EB6" w:rsidRDefault="001E6EB6" w:rsidP="001E6EB6">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sidR="008D2318">
        <w:rPr>
          <w:b/>
          <w:bCs/>
        </w:rPr>
        <w:t>(</w:t>
      </w:r>
      <w:r>
        <w:rPr>
          <w:b/>
          <w:bCs/>
        </w:rPr>
        <w:t>0 | 1 | 2 | 3 | 4 | 5 | 6 | 7 | 8 | 9</w:t>
      </w:r>
      <w:r w:rsidR="008D2318">
        <w:rPr>
          <w:b/>
          <w:bCs/>
        </w:rPr>
        <w:t>)</w:t>
      </w:r>
    </w:p>
    <w:p w14:paraId="1522F8AA" w14:textId="1F0307A1" w:rsidR="00BB0253" w:rsidRDefault="00BB0253" w:rsidP="001B74CD">
      <w:pPr>
        <w:ind w:left="2124" w:firstLine="36"/>
      </w:pPr>
      <w:r w:rsidRPr="006D51C1">
        <w:t>→</w:t>
      </w:r>
      <w:r>
        <w:t xml:space="preserve"> Dieser Zweig wird nur aufgerufen, falls der zu Anfang mit 0 initialisierte </w:t>
      </w:r>
      <w:proofErr w:type="spellStart"/>
      <w:r>
        <w:t>factorIterator</w:t>
      </w:r>
      <w:proofErr w:type="spellEnd"/>
      <w:r>
        <w:t xml:space="preserve"> außerhalb der Faktoren (0-9) liegt. Dies könnte zum Beispiel auftreten, wenn </w:t>
      </w:r>
      <w:proofErr w:type="spellStart"/>
      <w:r w:rsidR="001B74CD">
        <w:t>de</w:t>
      </w:r>
      <w: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e2Sum auf diesen Fall überprüft wird, um jedoch eine Endlosschleife zu vermeiden, sollte der Wert von e2Sum nicht korrekt berechnet worden sein, würde in diesem Fall der Fehler </w:t>
      </w:r>
      <w:proofErr w:type="spellStart"/>
      <w:proofErr w:type="gramStart"/>
      <w:r w:rsidRPr="00092F18">
        <w:t>RuntimeException</w:t>
      </w:r>
      <w:proofErr w:type="spellEnd"/>
      <w:r w:rsidRPr="00092F18">
        <w:t>(</w:t>
      </w:r>
      <w:proofErr w:type="gramEnd"/>
      <w:r w:rsidRPr="00092F18">
        <w:t>"</w:t>
      </w:r>
      <w:proofErr w:type="spellStart"/>
      <w:r w:rsidRPr="00092F18">
        <w:t>factorIterator</w:t>
      </w:r>
      <w:proofErr w:type="spellEnd"/>
      <w:r w:rsidRPr="00092F18">
        <w:t xml:space="preserve"> out </w:t>
      </w:r>
      <w:proofErr w:type="spellStart"/>
      <w:r w:rsidRPr="00092F18">
        <w:t>of</w:t>
      </w:r>
      <w:proofErr w:type="spellEnd"/>
      <w:r w:rsidRPr="00092F18">
        <w:t xml:space="preserve"> </w:t>
      </w:r>
      <w:proofErr w:type="spellStart"/>
      <w:r w:rsidRPr="00092F18">
        <w:t>bounds</w:t>
      </w:r>
      <w:proofErr w:type="spellEnd"/>
      <w:r w:rsidRPr="00092F18">
        <w:t>")</w:t>
      </w:r>
      <w:r>
        <w:t xml:space="preserve"> auftreten und die Endlosschleife verhindert</w:t>
      </w:r>
    </w:p>
    <w:p w14:paraId="7C2093FB" w14:textId="17FC11E5" w:rsidR="00FB4C6C" w:rsidRDefault="001E6EB6" w:rsidP="00FB4C6C">
      <w:pPr>
        <w:ind w:left="2124"/>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t>int</w:t>
      </w:r>
      <w:proofErr w:type="spellEnd"/>
      <w:r w:rsidR="00FB4C6C">
        <w:t xml:space="preserve"> e2Sum = 10, </w:t>
      </w:r>
      <w:proofErr w:type="spellStart"/>
      <w:r w:rsidR="00FB4C6C">
        <w:t>int</w:t>
      </w:r>
      <w:proofErr w:type="spellEnd"/>
      <w:r w:rsidR="00FB4C6C">
        <w:t xml:space="preserve"> e2Correction = </w:t>
      </w:r>
      <w:r w:rsidR="006B0ACA">
        <w:t>5</w:t>
      </w:r>
    </w:p>
    <w:p w14:paraId="08D9F2DB" w14:textId="77777777" w:rsidR="00FB4C6C" w:rsidRPr="00581802" w:rsidRDefault="00FB4C6C" w:rsidP="00FB4C6C">
      <w:pPr>
        <w:ind w:left="3540" w:firstLine="708"/>
      </w:pPr>
      <w:r>
        <w:t xml:space="preserve">→ </w:t>
      </w:r>
      <w:proofErr w:type="spellStart"/>
      <w:r>
        <w:t>int</w:t>
      </w:r>
      <w:proofErr w:type="spellEnd"/>
      <w:r>
        <w:t xml:space="preserve"> </w:t>
      </w:r>
      <w:proofErr w:type="spellStart"/>
      <w:r w:rsidR="006B0ACA">
        <w:t>de</w:t>
      </w:r>
      <w:r>
        <w:t>crease</w:t>
      </w:r>
      <w:proofErr w:type="spellEnd"/>
      <w:r>
        <w:t xml:space="preserve"> = 5, alle Faktoren bereits </w:t>
      </w:r>
      <w:r w:rsidR="006B0ACA">
        <w:t>minimal</w:t>
      </w:r>
    </w:p>
    <w:p w14:paraId="3977502E" w14:textId="5297C39A" w:rsidR="00077C3E" w:rsidRPr="00741E8B" w:rsidRDefault="001450DE" w:rsidP="00CA5974">
      <w:r>
        <w:rPr>
          <w:noProof/>
        </w:rPr>
        <w:lastRenderedPageBreak/>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bookmarkStart w:id="38" w:name="_Toc42861434"/>
      <w:r w:rsidR="00BA09CD" w:rsidRPr="00D82101">
        <w:rPr>
          <w:rFonts w:ascii="Arial" w:hAnsi="Arial" w:cs="Arial"/>
          <w:color w:val="auto"/>
        </w:rPr>
        <w:t>Ergänzungen</w:t>
      </w:r>
      <w:bookmarkEnd w:id="38"/>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16"/>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2FA05B" w14:textId="77777777" w:rsidR="009641FA" w:rsidRDefault="009641FA" w:rsidP="00657F85">
      <w:pPr>
        <w:spacing w:after="0" w:line="240" w:lineRule="auto"/>
      </w:pPr>
      <w:r>
        <w:separator/>
      </w:r>
    </w:p>
  </w:endnote>
  <w:endnote w:type="continuationSeparator" w:id="0">
    <w:p w14:paraId="06E38A71" w14:textId="77777777" w:rsidR="009641FA" w:rsidRDefault="009641FA" w:rsidP="00657F85">
      <w:pPr>
        <w:spacing w:after="0" w:line="240" w:lineRule="auto"/>
      </w:pPr>
      <w:r>
        <w:continuationSeparator/>
      </w:r>
    </w:p>
  </w:endnote>
  <w:endnote w:type="continuationNotice" w:id="1">
    <w:p w14:paraId="34359AD7" w14:textId="77777777" w:rsidR="009641FA" w:rsidRDefault="009641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036C0" w14:textId="77777777" w:rsidR="009641FA" w:rsidRDefault="009641FA" w:rsidP="00657F85">
      <w:pPr>
        <w:spacing w:after="0" w:line="240" w:lineRule="auto"/>
      </w:pPr>
      <w:r>
        <w:separator/>
      </w:r>
    </w:p>
  </w:footnote>
  <w:footnote w:type="continuationSeparator" w:id="0">
    <w:p w14:paraId="0CD2EA55" w14:textId="77777777" w:rsidR="009641FA" w:rsidRDefault="009641FA" w:rsidP="00657F85">
      <w:pPr>
        <w:spacing w:after="0" w:line="240" w:lineRule="auto"/>
      </w:pPr>
      <w:r>
        <w:continuationSeparator/>
      </w:r>
    </w:p>
  </w:footnote>
  <w:footnote w:type="continuationNotice" w:id="1">
    <w:p w14:paraId="169C1285" w14:textId="77777777" w:rsidR="009641FA" w:rsidRDefault="009641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B4BA6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A6099D"/>
    <w:multiLevelType w:val="hybridMultilevel"/>
    <w:tmpl w:val="701E8C02"/>
    <w:lvl w:ilvl="0" w:tplc="8ED6127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CAE157E"/>
    <w:multiLevelType w:val="hybridMultilevel"/>
    <w:tmpl w:val="089A413A"/>
    <w:lvl w:ilvl="0" w:tplc="D4263C5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3E49349D"/>
    <w:multiLevelType w:val="hybridMultilevel"/>
    <w:tmpl w:val="BFE89FC8"/>
    <w:lvl w:ilvl="0" w:tplc="4C7A316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D495633"/>
    <w:multiLevelType w:val="hybridMultilevel"/>
    <w:tmpl w:val="B7304364"/>
    <w:lvl w:ilvl="0" w:tplc="49747D76">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6FE0229F"/>
    <w:multiLevelType w:val="hybridMultilevel"/>
    <w:tmpl w:val="1D72EA8A"/>
    <w:lvl w:ilvl="0" w:tplc="4852EA24">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3"/>
  </w:num>
  <w:num w:numId="4">
    <w:abstractNumId w:val="8"/>
  </w:num>
  <w:num w:numId="5">
    <w:abstractNumId w:val="11"/>
  </w:num>
  <w:num w:numId="6">
    <w:abstractNumId w:val="12"/>
  </w:num>
  <w:num w:numId="7">
    <w:abstractNumId w:val="16"/>
  </w:num>
  <w:num w:numId="8">
    <w:abstractNumId w:val="5"/>
  </w:num>
  <w:num w:numId="9">
    <w:abstractNumId w:val="1"/>
  </w:num>
  <w:num w:numId="10">
    <w:abstractNumId w:val="6"/>
  </w:num>
  <w:num w:numId="11">
    <w:abstractNumId w:val="7"/>
  </w:num>
  <w:num w:numId="12">
    <w:abstractNumId w:val="3"/>
  </w:num>
  <w:num w:numId="13">
    <w:abstractNumId w:val="2"/>
  </w:num>
  <w:num w:numId="14">
    <w:abstractNumId w:val="0"/>
  </w:num>
  <w:num w:numId="15">
    <w:abstractNumId w:val="9"/>
  </w:num>
  <w:num w:numId="16">
    <w:abstractNumId w:val="18"/>
  </w:num>
  <w:num w:numId="17">
    <w:abstractNumId w:val="10"/>
  </w:num>
  <w:num w:numId="18">
    <w:abstractNumId w:val="17"/>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0779"/>
    <w:rsid w:val="00037B26"/>
    <w:rsid w:val="000436F8"/>
    <w:rsid w:val="000739C7"/>
    <w:rsid w:val="000762F2"/>
    <w:rsid w:val="0007640A"/>
    <w:rsid w:val="00077A29"/>
    <w:rsid w:val="00077C3E"/>
    <w:rsid w:val="00077FB4"/>
    <w:rsid w:val="00083A82"/>
    <w:rsid w:val="00092F18"/>
    <w:rsid w:val="00096699"/>
    <w:rsid w:val="000A0070"/>
    <w:rsid w:val="000B00A2"/>
    <w:rsid w:val="000B7915"/>
    <w:rsid w:val="000C2CC6"/>
    <w:rsid w:val="000C2CE4"/>
    <w:rsid w:val="000C3C48"/>
    <w:rsid w:val="000C41CA"/>
    <w:rsid w:val="000C498B"/>
    <w:rsid w:val="000E034E"/>
    <w:rsid w:val="000E665E"/>
    <w:rsid w:val="000F74A1"/>
    <w:rsid w:val="000F7DD0"/>
    <w:rsid w:val="00100248"/>
    <w:rsid w:val="00107061"/>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8A3"/>
    <w:rsid w:val="00165FBE"/>
    <w:rsid w:val="00166F1D"/>
    <w:rsid w:val="00167C0B"/>
    <w:rsid w:val="001710C6"/>
    <w:rsid w:val="00173343"/>
    <w:rsid w:val="00174AE8"/>
    <w:rsid w:val="0017686C"/>
    <w:rsid w:val="00177145"/>
    <w:rsid w:val="00183FBE"/>
    <w:rsid w:val="001848BD"/>
    <w:rsid w:val="0018727F"/>
    <w:rsid w:val="00187E0A"/>
    <w:rsid w:val="001A4745"/>
    <w:rsid w:val="001A5F38"/>
    <w:rsid w:val="001B0927"/>
    <w:rsid w:val="001B11BF"/>
    <w:rsid w:val="001B3317"/>
    <w:rsid w:val="001B74CD"/>
    <w:rsid w:val="001C1F76"/>
    <w:rsid w:val="001C2FEC"/>
    <w:rsid w:val="001C3130"/>
    <w:rsid w:val="001C3254"/>
    <w:rsid w:val="001C36EB"/>
    <w:rsid w:val="001C5BE2"/>
    <w:rsid w:val="001D10F6"/>
    <w:rsid w:val="001D696D"/>
    <w:rsid w:val="001D6B33"/>
    <w:rsid w:val="001E645D"/>
    <w:rsid w:val="001E6EB6"/>
    <w:rsid w:val="001E7A6D"/>
    <w:rsid w:val="001E7B3A"/>
    <w:rsid w:val="001F18F1"/>
    <w:rsid w:val="001F1B34"/>
    <w:rsid w:val="001F1D4F"/>
    <w:rsid w:val="002009F9"/>
    <w:rsid w:val="00205F55"/>
    <w:rsid w:val="00207EBE"/>
    <w:rsid w:val="0021726F"/>
    <w:rsid w:val="002236E2"/>
    <w:rsid w:val="00225713"/>
    <w:rsid w:val="00225B05"/>
    <w:rsid w:val="0022678E"/>
    <w:rsid w:val="0023026F"/>
    <w:rsid w:val="002324C5"/>
    <w:rsid w:val="00232C5F"/>
    <w:rsid w:val="00240B8E"/>
    <w:rsid w:val="00240EC8"/>
    <w:rsid w:val="00241268"/>
    <w:rsid w:val="00242621"/>
    <w:rsid w:val="00244031"/>
    <w:rsid w:val="002531AB"/>
    <w:rsid w:val="00254371"/>
    <w:rsid w:val="002545FB"/>
    <w:rsid w:val="00262774"/>
    <w:rsid w:val="00263C2B"/>
    <w:rsid w:val="00264295"/>
    <w:rsid w:val="00272843"/>
    <w:rsid w:val="00276A03"/>
    <w:rsid w:val="0028624A"/>
    <w:rsid w:val="00286ED9"/>
    <w:rsid w:val="00290D29"/>
    <w:rsid w:val="00292EDA"/>
    <w:rsid w:val="00292F0B"/>
    <w:rsid w:val="00293704"/>
    <w:rsid w:val="00296585"/>
    <w:rsid w:val="00297C79"/>
    <w:rsid w:val="002A407B"/>
    <w:rsid w:val="002A447F"/>
    <w:rsid w:val="002A6783"/>
    <w:rsid w:val="002A777A"/>
    <w:rsid w:val="002B55B1"/>
    <w:rsid w:val="002B6CA2"/>
    <w:rsid w:val="002C202C"/>
    <w:rsid w:val="002D0201"/>
    <w:rsid w:val="002D0B41"/>
    <w:rsid w:val="002D0B6C"/>
    <w:rsid w:val="002D3651"/>
    <w:rsid w:val="002D676C"/>
    <w:rsid w:val="002D7B8E"/>
    <w:rsid w:val="002E5262"/>
    <w:rsid w:val="002F25F0"/>
    <w:rsid w:val="002F3E70"/>
    <w:rsid w:val="002F584C"/>
    <w:rsid w:val="002F622E"/>
    <w:rsid w:val="00302054"/>
    <w:rsid w:val="003061CB"/>
    <w:rsid w:val="00312441"/>
    <w:rsid w:val="003150B2"/>
    <w:rsid w:val="003277AF"/>
    <w:rsid w:val="00331631"/>
    <w:rsid w:val="003330A0"/>
    <w:rsid w:val="00333F33"/>
    <w:rsid w:val="00336EC1"/>
    <w:rsid w:val="00341548"/>
    <w:rsid w:val="00341A48"/>
    <w:rsid w:val="00346482"/>
    <w:rsid w:val="003475A8"/>
    <w:rsid w:val="003519E1"/>
    <w:rsid w:val="00351B20"/>
    <w:rsid w:val="00351B6D"/>
    <w:rsid w:val="003567EF"/>
    <w:rsid w:val="00361A39"/>
    <w:rsid w:val="00365347"/>
    <w:rsid w:val="003725AF"/>
    <w:rsid w:val="00384018"/>
    <w:rsid w:val="00384E11"/>
    <w:rsid w:val="00386001"/>
    <w:rsid w:val="00391E4A"/>
    <w:rsid w:val="00394776"/>
    <w:rsid w:val="00394843"/>
    <w:rsid w:val="003A5089"/>
    <w:rsid w:val="003B08C0"/>
    <w:rsid w:val="003C67DF"/>
    <w:rsid w:val="003D1D05"/>
    <w:rsid w:val="003D25DB"/>
    <w:rsid w:val="003E1E0B"/>
    <w:rsid w:val="003E40C7"/>
    <w:rsid w:val="003F1029"/>
    <w:rsid w:val="003F373B"/>
    <w:rsid w:val="003F4011"/>
    <w:rsid w:val="00400C9C"/>
    <w:rsid w:val="00403297"/>
    <w:rsid w:val="00403348"/>
    <w:rsid w:val="00404531"/>
    <w:rsid w:val="00404CE0"/>
    <w:rsid w:val="004057E7"/>
    <w:rsid w:val="00406D7E"/>
    <w:rsid w:val="00407D1E"/>
    <w:rsid w:val="00412EEC"/>
    <w:rsid w:val="00416383"/>
    <w:rsid w:val="00423C39"/>
    <w:rsid w:val="00426CA9"/>
    <w:rsid w:val="004279A4"/>
    <w:rsid w:val="00430E82"/>
    <w:rsid w:val="004338B2"/>
    <w:rsid w:val="00434A74"/>
    <w:rsid w:val="00440E8B"/>
    <w:rsid w:val="00441D41"/>
    <w:rsid w:val="00445B17"/>
    <w:rsid w:val="0045132A"/>
    <w:rsid w:val="00452B4F"/>
    <w:rsid w:val="0045402B"/>
    <w:rsid w:val="00455D23"/>
    <w:rsid w:val="00456FD9"/>
    <w:rsid w:val="004570CE"/>
    <w:rsid w:val="00460773"/>
    <w:rsid w:val="004620AD"/>
    <w:rsid w:val="004655F1"/>
    <w:rsid w:val="0046687A"/>
    <w:rsid w:val="0046793D"/>
    <w:rsid w:val="0047024F"/>
    <w:rsid w:val="00471E78"/>
    <w:rsid w:val="0047467E"/>
    <w:rsid w:val="0047665F"/>
    <w:rsid w:val="004774C6"/>
    <w:rsid w:val="004820F5"/>
    <w:rsid w:val="00482442"/>
    <w:rsid w:val="00484200"/>
    <w:rsid w:val="00484BD8"/>
    <w:rsid w:val="00490158"/>
    <w:rsid w:val="00493BC3"/>
    <w:rsid w:val="00496AD2"/>
    <w:rsid w:val="004A0DE6"/>
    <w:rsid w:val="004A437E"/>
    <w:rsid w:val="004A44A5"/>
    <w:rsid w:val="004A6EED"/>
    <w:rsid w:val="004A7950"/>
    <w:rsid w:val="004B1964"/>
    <w:rsid w:val="004B2183"/>
    <w:rsid w:val="004B3609"/>
    <w:rsid w:val="004C2A5C"/>
    <w:rsid w:val="004C6B8C"/>
    <w:rsid w:val="004D451F"/>
    <w:rsid w:val="004D6D1E"/>
    <w:rsid w:val="004E20C5"/>
    <w:rsid w:val="004E230D"/>
    <w:rsid w:val="004E2971"/>
    <w:rsid w:val="004E50B7"/>
    <w:rsid w:val="004F27D2"/>
    <w:rsid w:val="004F50B6"/>
    <w:rsid w:val="00507F7B"/>
    <w:rsid w:val="005165F5"/>
    <w:rsid w:val="00520D57"/>
    <w:rsid w:val="00523DB6"/>
    <w:rsid w:val="00523FC8"/>
    <w:rsid w:val="005256D6"/>
    <w:rsid w:val="00526AF8"/>
    <w:rsid w:val="00526C02"/>
    <w:rsid w:val="005279AD"/>
    <w:rsid w:val="00531EF7"/>
    <w:rsid w:val="005365F8"/>
    <w:rsid w:val="00536A89"/>
    <w:rsid w:val="00553257"/>
    <w:rsid w:val="00553CF6"/>
    <w:rsid w:val="005544CA"/>
    <w:rsid w:val="005545AA"/>
    <w:rsid w:val="00554D6F"/>
    <w:rsid w:val="0056136F"/>
    <w:rsid w:val="005615A8"/>
    <w:rsid w:val="00561BEA"/>
    <w:rsid w:val="00562451"/>
    <w:rsid w:val="005631A9"/>
    <w:rsid w:val="0056382A"/>
    <w:rsid w:val="0057186A"/>
    <w:rsid w:val="00581802"/>
    <w:rsid w:val="00585C08"/>
    <w:rsid w:val="00590F3E"/>
    <w:rsid w:val="00596745"/>
    <w:rsid w:val="00596D25"/>
    <w:rsid w:val="005A2DF8"/>
    <w:rsid w:val="005A2EE2"/>
    <w:rsid w:val="005A50F8"/>
    <w:rsid w:val="005A74B2"/>
    <w:rsid w:val="005B1330"/>
    <w:rsid w:val="005B73F4"/>
    <w:rsid w:val="005D3283"/>
    <w:rsid w:val="005D5A20"/>
    <w:rsid w:val="005E334A"/>
    <w:rsid w:val="005E5DAD"/>
    <w:rsid w:val="005E7472"/>
    <w:rsid w:val="005F1BDE"/>
    <w:rsid w:val="005F1EC1"/>
    <w:rsid w:val="005F24B1"/>
    <w:rsid w:val="005F3EF7"/>
    <w:rsid w:val="005F5A24"/>
    <w:rsid w:val="005F7FCE"/>
    <w:rsid w:val="006017E4"/>
    <w:rsid w:val="0060418A"/>
    <w:rsid w:val="006047CD"/>
    <w:rsid w:val="0060547E"/>
    <w:rsid w:val="00607353"/>
    <w:rsid w:val="0061173E"/>
    <w:rsid w:val="00613047"/>
    <w:rsid w:val="00613443"/>
    <w:rsid w:val="00615EFB"/>
    <w:rsid w:val="006258F2"/>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C0"/>
    <w:rsid w:val="00673BD5"/>
    <w:rsid w:val="0067586D"/>
    <w:rsid w:val="00683DB2"/>
    <w:rsid w:val="00684C77"/>
    <w:rsid w:val="006871B9"/>
    <w:rsid w:val="0068760F"/>
    <w:rsid w:val="00690EED"/>
    <w:rsid w:val="00691FB0"/>
    <w:rsid w:val="0069504E"/>
    <w:rsid w:val="006A07EB"/>
    <w:rsid w:val="006A38CD"/>
    <w:rsid w:val="006A3D16"/>
    <w:rsid w:val="006A5CD1"/>
    <w:rsid w:val="006A7D75"/>
    <w:rsid w:val="006B0ACA"/>
    <w:rsid w:val="006B221A"/>
    <w:rsid w:val="006B69A4"/>
    <w:rsid w:val="006C093B"/>
    <w:rsid w:val="006C1E22"/>
    <w:rsid w:val="006C76C7"/>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600E5"/>
    <w:rsid w:val="00761D51"/>
    <w:rsid w:val="0076204C"/>
    <w:rsid w:val="00762C4A"/>
    <w:rsid w:val="00766C72"/>
    <w:rsid w:val="00772E30"/>
    <w:rsid w:val="00777541"/>
    <w:rsid w:val="00780F75"/>
    <w:rsid w:val="0078154E"/>
    <w:rsid w:val="007822B5"/>
    <w:rsid w:val="007852FB"/>
    <w:rsid w:val="007857F1"/>
    <w:rsid w:val="007860C6"/>
    <w:rsid w:val="007869A9"/>
    <w:rsid w:val="00786E1E"/>
    <w:rsid w:val="007968ED"/>
    <w:rsid w:val="007A13B8"/>
    <w:rsid w:val="007A5F12"/>
    <w:rsid w:val="007B3CE4"/>
    <w:rsid w:val="007B4993"/>
    <w:rsid w:val="007B6229"/>
    <w:rsid w:val="007C272A"/>
    <w:rsid w:val="007C4E1B"/>
    <w:rsid w:val="007C68F3"/>
    <w:rsid w:val="007D0F0C"/>
    <w:rsid w:val="007D2F46"/>
    <w:rsid w:val="007E06A6"/>
    <w:rsid w:val="007E0F53"/>
    <w:rsid w:val="007E1756"/>
    <w:rsid w:val="007E666B"/>
    <w:rsid w:val="007F3C05"/>
    <w:rsid w:val="007F43A1"/>
    <w:rsid w:val="007F50A3"/>
    <w:rsid w:val="0080630F"/>
    <w:rsid w:val="0081010D"/>
    <w:rsid w:val="00811B9E"/>
    <w:rsid w:val="00814E8A"/>
    <w:rsid w:val="00815246"/>
    <w:rsid w:val="00815A17"/>
    <w:rsid w:val="0081623E"/>
    <w:rsid w:val="008225CF"/>
    <w:rsid w:val="008255C2"/>
    <w:rsid w:val="008277A1"/>
    <w:rsid w:val="00833FC8"/>
    <w:rsid w:val="0083732A"/>
    <w:rsid w:val="00841DC8"/>
    <w:rsid w:val="00842986"/>
    <w:rsid w:val="008539A7"/>
    <w:rsid w:val="00853F6D"/>
    <w:rsid w:val="00857A38"/>
    <w:rsid w:val="008711DE"/>
    <w:rsid w:val="008752AF"/>
    <w:rsid w:val="008760C9"/>
    <w:rsid w:val="00884A42"/>
    <w:rsid w:val="0089142C"/>
    <w:rsid w:val="00896678"/>
    <w:rsid w:val="008A2A92"/>
    <w:rsid w:val="008A2CCC"/>
    <w:rsid w:val="008A7CDE"/>
    <w:rsid w:val="008B1D52"/>
    <w:rsid w:val="008B3ADF"/>
    <w:rsid w:val="008B5EE3"/>
    <w:rsid w:val="008C15BD"/>
    <w:rsid w:val="008C2801"/>
    <w:rsid w:val="008C56D9"/>
    <w:rsid w:val="008C7620"/>
    <w:rsid w:val="008D0E66"/>
    <w:rsid w:val="008D19F4"/>
    <w:rsid w:val="008D2318"/>
    <w:rsid w:val="008D5C39"/>
    <w:rsid w:val="008D68EF"/>
    <w:rsid w:val="008E2915"/>
    <w:rsid w:val="008E67BF"/>
    <w:rsid w:val="008F2579"/>
    <w:rsid w:val="008F72CA"/>
    <w:rsid w:val="009007C3"/>
    <w:rsid w:val="009017A3"/>
    <w:rsid w:val="0091709F"/>
    <w:rsid w:val="00920519"/>
    <w:rsid w:val="00920668"/>
    <w:rsid w:val="00920A5A"/>
    <w:rsid w:val="00922309"/>
    <w:rsid w:val="00922C47"/>
    <w:rsid w:val="0093457B"/>
    <w:rsid w:val="00935579"/>
    <w:rsid w:val="00935BBB"/>
    <w:rsid w:val="0093748F"/>
    <w:rsid w:val="00946089"/>
    <w:rsid w:val="009467D0"/>
    <w:rsid w:val="009468D3"/>
    <w:rsid w:val="009514F2"/>
    <w:rsid w:val="009522C6"/>
    <w:rsid w:val="009641FA"/>
    <w:rsid w:val="00970CBD"/>
    <w:rsid w:val="00972C79"/>
    <w:rsid w:val="00973D71"/>
    <w:rsid w:val="00977222"/>
    <w:rsid w:val="009825F4"/>
    <w:rsid w:val="00986D2D"/>
    <w:rsid w:val="00987A2C"/>
    <w:rsid w:val="009900AE"/>
    <w:rsid w:val="00991884"/>
    <w:rsid w:val="00992C36"/>
    <w:rsid w:val="00993DA2"/>
    <w:rsid w:val="009954EE"/>
    <w:rsid w:val="00997643"/>
    <w:rsid w:val="009A10CA"/>
    <w:rsid w:val="009A3B89"/>
    <w:rsid w:val="009A3C61"/>
    <w:rsid w:val="009A8803"/>
    <w:rsid w:val="009B2E95"/>
    <w:rsid w:val="009C4D6C"/>
    <w:rsid w:val="009C572A"/>
    <w:rsid w:val="009C639D"/>
    <w:rsid w:val="009D04AF"/>
    <w:rsid w:val="009D0912"/>
    <w:rsid w:val="009D15C2"/>
    <w:rsid w:val="009D160E"/>
    <w:rsid w:val="009D246F"/>
    <w:rsid w:val="009E017C"/>
    <w:rsid w:val="009E2320"/>
    <w:rsid w:val="009E3579"/>
    <w:rsid w:val="009F0128"/>
    <w:rsid w:val="009F15FA"/>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5702"/>
    <w:rsid w:val="00A27299"/>
    <w:rsid w:val="00A3739A"/>
    <w:rsid w:val="00A42ED2"/>
    <w:rsid w:val="00A55869"/>
    <w:rsid w:val="00A61085"/>
    <w:rsid w:val="00A6229F"/>
    <w:rsid w:val="00A67644"/>
    <w:rsid w:val="00A7117E"/>
    <w:rsid w:val="00A777FF"/>
    <w:rsid w:val="00A82E6C"/>
    <w:rsid w:val="00A85FC0"/>
    <w:rsid w:val="00A903A5"/>
    <w:rsid w:val="00A905C1"/>
    <w:rsid w:val="00A907B1"/>
    <w:rsid w:val="00A910D5"/>
    <w:rsid w:val="00A94427"/>
    <w:rsid w:val="00A949C4"/>
    <w:rsid w:val="00A979D9"/>
    <w:rsid w:val="00A97C10"/>
    <w:rsid w:val="00AA3BB4"/>
    <w:rsid w:val="00AA5225"/>
    <w:rsid w:val="00AA726B"/>
    <w:rsid w:val="00AB5F7A"/>
    <w:rsid w:val="00AB6A29"/>
    <w:rsid w:val="00AB7639"/>
    <w:rsid w:val="00AD1099"/>
    <w:rsid w:val="00AD30F2"/>
    <w:rsid w:val="00AE441F"/>
    <w:rsid w:val="00AF1A01"/>
    <w:rsid w:val="00AF2B8A"/>
    <w:rsid w:val="00B07326"/>
    <w:rsid w:val="00B1232A"/>
    <w:rsid w:val="00B15ED1"/>
    <w:rsid w:val="00B16234"/>
    <w:rsid w:val="00B163EF"/>
    <w:rsid w:val="00B16E80"/>
    <w:rsid w:val="00B17417"/>
    <w:rsid w:val="00B21635"/>
    <w:rsid w:val="00B30438"/>
    <w:rsid w:val="00B307B2"/>
    <w:rsid w:val="00B324C6"/>
    <w:rsid w:val="00B32AD0"/>
    <w:rsid w:val="00B33012"/>
    <w:rsid w:val="00B33638"/>
    <w:rsid w:val="00B35F7D"/>
    <w:rsid w:val="00B3654F"/>
    <w:rsid w:val="00B42F8C"/>
    <w:rsid w:val="00B47731"/>
    <w:rsid w:val="00B510F0"/>
    <w:rsid w:val="00B520BA"/>
    <w:rsid w:val="00B551E8"/>
    <w:rsid w:val="00B724E4"/>
    <w:rsid w:val="00B7472C"/>
    <w:rsid w:val="00B76FCD"/>
    <w:rsid w:val="00B86CF3"/>
    <w:rsid w:val="00B9333C"/>
    <w:rsid w:val="00B93F15"/>
    <w:rsid w:val="00B94DFB"/>
    <w:rsid w:val="00B963C4"/>
    <w:rsid w:val="00B97E9A"/>
    <w:rsid w:val="00BA09CD"/>
    <w:rsid w:val="00BA1F3D"/>
    <w:rsid w:val="00BA44CD"/>
    <w:rsid w:val="00BA513F"/>
    <w:rsid w:val="00BB0253"/>
    <w:rsid w:val="00BB0740"/>
    <w:rsid w:val="00BB26F4"/>
    <w:rsid w:val="00BB2D17"/>
    <w:rsid w:val="00BB4BE4"/>
    <w:rsid w:val="00BB5109"/>
    <w:rsid w:val="00BB548D"/>
    <w:rsid w:val="00BC5629"/>
    <w:rsid w:val="00BD282C"/>
    <w:rsid w:val="00BE3D21"/>
    <w:rsid w:val="00BE568E"/>
    <w:rsid w:val="00BE7083"/>
    <w:rsid w:val="00BF3849"/>
    <w:rsid w:val="00BF585D"/>
    <w:rsid w:val="00BF6A52"/>
    <w:rsid w:val="00C000AA"/>
    <w:rsid w:val="00C02EDE"/>
    <w:rsid w:val="00C03219"/>
    <w:rsid w:val="00C0430A"/>
    <w:rsid w:val="00C058FE"/>
    <w:rsid w:val="00C0798A"/>
    <w:rsid w:val="00C145F4"/>
    <w:rsid w:val="00C146DB"/>
    <w:rsid w:val="00C1560C"/>
    <w:rsid w:val="00C15973"/>
    <w:rsid w:val="00C27B7E"/>
    <w:rsid w:val="00C311F1"/>
    <w:rsid w:val="00C40C84"/>
    <w:rsid w:val="00C5620C"/>
    <w:rsid w:val="00C5765B"/>
    <w:rsid w:val="00C66375"/>
    <w:rsid w:val="00C67BD5"/>
    <w:rsid w:val="00C73B1C"/>
    <w:rsid w:val="00C76E9E"/>
    <w:rsid w:val="00C77870"/>
    <w:rsid w:val="00C85B1B"/>
    <w:rsid w:val="00C91EB4"/>
    <w:rsid w:val="00C94EE1"/>
    <w:rsid w:val="00CA1D4E"/>
    <w:rsid w:val="00CA2A32"/>
    <w:rsid w:val="00CA2CAF"/>
    <w:rsid w:val="00CA323D"/>
    <w:rsid w:val="00CA5974"/>
    <w:rsid w:val="00CA690C"/>
    <w:rsid w:val="00CB4CDE"/>
    <w:rsid w:val="00CB590D"/>
    <w:rsid w:val="00CC04F1"/>
    <w:rsid w:val="00CC1778"/>
    <w:rsid w:val="00CC5662"/>
    <w:rsid w:val="00CC6E06"/>
    <w:rsid w:val="00CC76EB"/>
    <w:rsid w:val="00CD55B2"/>
    <w:rsid w:val="00CD5813"/>
    <w:rsid w:val="00CD5E0C"/>
    <w:rsid w:val="00CD77F8"/>
    <w:rsid w:val="00CE4B42"/>
    <w:rsid w:val="00CE6608"/>
    <w:rsid w:val="00CF0F82"/>
    <w:rsid w:val="00CF3723"/>
    <w:rsid w:val="00CF4410"/>
    <w:rsid w:val="00CF6B22"/>
    <w:rsid w:val="00CF7EC4"/>
    <w:rsid w:val="00D04CBF"/>
    <w:rsid w:val="00D1045C"/>
    <w:rsid w:val="00D10727"/>
    <w:rsid w:val="00D128C2"/>
    <w:rsid w:val="00D151BA"/>
    <w:rsid w:val="00D17338"/>
    <w:rsid w:val="00D271F6"/>
    <w:rsid w:val="00D27D73"/>
    <w:rsid w:val="00D30E4E"/>
    <w:rsid w:val="00D34A30"/>
    <w:rsid w:val="00D40C63"/>
    <w:rsid w:val="00D41EA8"/>
    <w:rsid w:val="00D51919"/>
    <w:rsid w:val="00D5404E"/>
    <w:rsid w:val="00D54239"/>
    <w:rsid w:val="00D5469A"/>
    <w:rsid w:val="00D56D11"/>
    <w:rsid w:val="00D64F2D"/>
    <w:rsid w:val="00D66F95"/>
    <w:rsid w:val="00D714B0"/>
    <w:rsid w:val="00D716C3"/>
    <w:rsid w:val="00D82101"/>
    <w:rsid w:val="00D8293E"/>
    <w:rsid w:val="00D873CA"/>
    <w:rsid w:val="00D9588A"/>
    <w:rsid w:val="00D96B98"/>
    <w:rsid w:val="00D97656"/>
    <w:rsid w:val="00DA2441"/>
    <w:rsid w:val="00DB1179"/>
    <w:rsid w:val="00DB1684"/>
    <w:rsid w:val="00DB427E"/>
    <w:rsid w:val="00DB77AD"/>
    <w:rsid w:val="00DB7C8E"/>
    <w:rsid w:val="00DC1BF7"/>
    <w:rsid w:val="00DC4001"/>
    <w:rsid w:val="00DC6E96"/>
    <w:rsid w:val="00DD3405"/>
    <w:rsid w:val="00DE06D1"/>
    <w:rsid w:val="00DE19DD"/>
    <w:rsid w:val="00DE475D"/>
    <w:rsid w:val="00DE65AE"/>
    <w:rsid w:val="00DF1DB4"/>
    <w:rsid w:val="00DF27BB"/>
    <w:rsid w:val="00DF5B07"/>
    <w:rsid w:val="00DF7CEE"/>
    <w:rsid w:val="00E00134"/>
    <w:rsid w:val="00E00D03"/>
    <w:rsid w:val="00E011BD"/>
    <w:rsid w:val="00E03CC1"/>
    <w:rsid w:val="00E04B26"/>
    <w:rsid w:val="00E10655"/>
    <w:rsid w:val="00E150CB"/>
    <w:rsid w:val="00E20AD6"/>
    <w:rsid w:val="00E21DB5"/>
    <w:rsid w:val="00E22C74"/>
    <w:rsid w:val="00E26CA9"/>
    <w:rsid w:val="00E27202"/>
    <w:rsid w:val="00E27363"/>
    <w:rsid w:val="00E4272F"/>
    <w:rsid w:val="00E44021"/>
    <w:rsid w:val="00E4478E"/>
    <w:rsid w:val="00E44EAC"/>
    <w:rsid w:val="00E453AE"/>
    <w:rsid w:val="00E455C8"/>
    <w:rsid w:val="00E47010"/>
    <w:rsid w:val="00E5013A"/>
    <w:rsid w:val="00E56FA7"/>
    <w:rsid w:val="00E57A49"/>
    <w:rsid w:val="00E57C18"/>
    <w:rsid w:val="00E63C0D"/>
    <w:rsid w:val="00E65FCF"/>
    <w:rsid w:val="00E73220"/>
    <w:rsid w:val="00E770F9"/>
    <w:rsid w:val="00E81C78"/>
    <w:rsid w:val="00E829BE"/>
    <w:rsid w:val="00E82D7F"/>
    <w:rsid w:val="00E85DD1"/>
    <w:rsid w:val="00E91E34"/>
    <w:rsid w:val="00E93DB7"/>
    <w:rsid w:val="00E950DC"/>
    <w:rsid w:val="00EA0BB1"/>
    <w:rsid w:val="00EA2DAC"/>
    <w:rsid w:val="00EB099B"/>
    <w:rsid w:val="00EB0C60"/>
    <w:rsid w:val="00EB3243"/>
    <w:rsid w:val="00EB3A25"/>
    <w:rsid w:val="00EC0CED"/>
    <w:rsid w:val="00EC0DF8"/>
    <w:rsid w:val="00EC6274"/>
    <w:rsid w:val="00ED3DFC"/>
    <w:rsid w:val="00ED48ED"/>
    <w:rsid w:val="00ED6D2B"/>
    <w:rsid w:val="00EE5AB0"/>
    <w:rsid w:val="00EE7CEA"/>
    <w:rsid w:val="00EF057C"/>
    <w:rsid w:val="00EF2342"/>
    <w:rsid w:val="00EF483F"/>
    <w:rsid w:val="00EF6C09"/>
    <w:rsid w:val="00EF7828"/>
    <w:rsid w:val="00F01CB1"/>
    <w:rsid w:val="00F04178"/>
    <w:rsid w:val="00F053E8"/>
    <w:rsid w:val="00F061F8"/>
    <w:rsid w:val="00F15F99"/>
    <w:rsid w:val="00F23F75"/>
    <w:rsid w:val="00F2525C"/>
    <w:rsid w:val="00F2708C"/>
    <w:rsid w:val="00F34C80"/>
    <w:rsid w:val="00F35074"/>
    <w:rsid w:val="00F42EB9"/>
    <w:rsid w:val="00F47356"/>
    <w:rsid w:val="00F5081D"/>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5099"/>
    <w:rsid w:val="00F97A8B"/>
    <w:rsid w:val="00FA162B"/>
    <w:rsid w:val="00FA43EA"/>
    <w:rsid w:val="00FA4C45"/>
    <w:rsid w:val="00FB076F"/>
    <w:rsid w:val="00FB0929"/>
    <w:rsid w:val="00FB4C6C"/>
    <w:rsid w:val="00FC3B7D"/>
    <w:rsid w:val="00FD1EE4"/>
    <w:rsid w:val="00FD1F8A"/>
    <w:rsid w:val="00FD23F0"/>
    <w:rsid w:val="00FD3214"/>
    <w:rsid w:val="00FE14FA"/>
    <w:rsid w:val="00FF0FDF"/>
    <w:rsid w:val="00FF72A4"/>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semiHidden/>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 w:type="paragraph" w:styleId="Aufzhlungszeichen">
    <w:name w:val="List Bullet"/>
    <w:basedOn w:val="Standard"/>
    <w:uiPriority w:val="99"/>
    <w:unhideWhenUsed/>
    <w:rsid w:val="006258F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0028494">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3376</Words>
  <Characters>21276</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413</cp:revision>
  <cp:lastPrinted>2019-10-13T19:23:00Z</cp:lastPrinted>
  <dcterms:created xsi:type="dcterms:W3CDTF">2019-10-10T21:32:00Z</dcterms:created>
  <dcterms:modified xsi:type="dcterms:W3CDTF">2020-06-15T17:55:00Z</dcterms:modified>
</cp:coreProperties>
</file>