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8B3C"/>
          <w:sz w:val="40"/>
          <w:szCs w:val="40"/>
        </w:rPr>
        <w:t xml:space="preserve">Historia Clínica</w:t>
      </w:r>
    </w:p>
    <w:p>
      <w:pPr>
        <w:spacing w:after="300"/>
        <w:jc w:val="center"/>
      </w:pPr>
      <w:r>
        <w:rPr>
          <w:i/>
          <w:iCs/>
          <w:color w:val="6D5C4D"/>
          <w:sz w:val="20"/>
          <w:szCs w:val="20"/>
        </w:rPr>
        <w:t xml:space="preserve">Marifer Utrilla Lack, Nutrición y Salud Hormonal</w:t>
      </w: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1. Datos generales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Celular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Profesión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Motivo de la consulta y quién refiere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2. Objetivos y expectativas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¿Qué esperas lograr con este proceso?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¿En qué tiempo te gustaría ver resultados?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¿Qué es lo más importante para ti en este momento? (verte mejor, sentirte mejor, un evento, un embarazo, etc.)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3. Antecedentes heredofamiliares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Diabetes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Obesidad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Hipotiroidismo u otra enfermedad de tiroides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Hipertensión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Enfermedades cardiovasculares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Cáncer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Otros antecedentes familiares relevantes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4. Antecedentes personales patológicos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Padecimientos diagnosticados, tratamiento, desde cuándo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Alguna cirugía de importancia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Tratamiento actual con médico o especialista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5. Antecedentes gineco-obstétricos (si aplica)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Edad de la menarca (primera menstruación)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Ciclo menstrual: ¿regular o irregular? Duración aproximada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Método anticonceptivo actual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Embarazos previos (número, complicaciones)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¿Buscas embarazo actualmente?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Menopausia (si aplica, edad)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6. Historia de peso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Peso actual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Peso máximo en la vida adulta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Peso mínimo en la vida adulta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Edad aproximada de inicio del sobrepeso (si aplica)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Dietas o tratamientos previos: qué funcionó y qué no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7. Revisión de síntomas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Síntomas gastrointestinales (colitis, gastritis, reflujo)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Distensión o mala digestión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Hormigueo, calambres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Caída de pelo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Uñas débiles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Dolores de cabeza frecuentes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Mala memoria o falta de concentración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Fatiga o falta de energía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Piel seca o agrietada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Acantosis Nigricans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Algún otro síntoma o malestar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8. Alergias, intolerancias y preferencias alimentarias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Alergias alimentarias reales (diagnosticadas)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Intolerancias (lactosa, gluten, etc.)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Alimentos que no le gustan o prefiere evitar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Restricciones por elección propia, cultura o religión (vegetariano, vegano, kosher, etc.)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9. Hábitos alimentarios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Recordatorio de 24 horas, Desayuno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Recordatorio de 24 horas, Comida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Recordatorio de 24 horas, Cena</w:t>
            </w:r>
          </w:p>
        </w:tc>
        <w:tc>
          <w:tcPr>
            <w:tcW w:type="dxa" w:w="5880"/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Recordatorio de 24 horas, Snacks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Hidratación diaria (litros aproximados de agua)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¿Quién cocina en casa? ¿Con qué frecuencia comes fuera?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10. Actividad física, sueño y hábitos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¿Haces ejercicio? ¿Cómo es tu rutina?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Consumo de alcohol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Tabaco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Sueño: cuántas horas, calidad, si duermes de corrido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 1 al 10, ¿cómo calificas tu nivel de estrés?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1E8B3C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8B3C"/>
          <w:sz w:val="26"/>
          <w:szCs w:val="26"/>
        </w:rPr>
        <w:t xml:space="preserve">11. Suplementos, medicamentos y laboratorios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Suplementos / vitaminas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  <w:tr>
        <w:tc>
          <w:tcPr>
            <w:tcW w:type="dxa" w:w="42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Laboratorios recientes (adjuntar archivo en el sistema)</w:t>
            </w:r>
          </w:p>
        </w:tc>
        <w:tc>
          <w:tcPr>
            <w:tcW w:type="dxa" w:w="5880"/>
          </w:tcPr>
          <w:p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2026-08-28T03:18:36.160Z</dcterms:created>
  <dcterms:modified xsi:type="dcterms:W3CDTF">2026-08-28T03:18:36.160Z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