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3F4" w:rsidRDefault="005353F4" w:rsidP="005353F4">
      <w:pPr>
        <w:spacing w:after="240"/>
        <w:rPr>
          <w:bCs/>
          <w:iCs/>
          <w:sz w:val="28"/>
          <w:szCs w:val="28"/>
        </w:rPr>
      </w:pPr>
      <w:bookmarkStart w:id="0" w:name="_Ref125506955"/>
      <w:r>
        <w:rPr>
          <w:bCs/>
          <w:iCs/>
          <w:sz w:val="28"/>
          <w:szCs w:val="28"/>
        </w:rPr>
        <w:t xml:space="preserve">Anthony </w:t>
      </w:r>
      <w:proofErr w:type="spellStart"/>
      <w:r>
        <w:rPr>
          <w:bCs/>
          <w:iCs/>
          <w:sz w:val="28"/>
          <w:szCs w:val="28"/>
        </w:rPr>
        <w:t>Meunier</w:t>
      </w:r>
      <w:proofErr w:type="spellEnd"/>
    </w:p>
    <w:p w:rsidR="005353F4" w:rsidRDefault="005353F4" w:rsidP="005353F4">
      <w:pPr>
        <w:spacing w:after="240"/>
        <w:rPr>
          <w:bCs/>
          <w:iCs/>
          <w:sz w:val="28"/>
          <w:szCs w:val="28"/>
        </w:rPr>
      </w:pPr>
      <w:r>
        <w:rPr>
          <w:bCs/>
          <w:iCs/>
          <w:sz w:val="28"/>
          <w:szCs w:val="28"/>
        </w:rPr>
        <w:t>DeVry University</w:t>
      </w:r>
    </w:p>
    <w:p w:rsidR="005353F4" w:rsidRDefault="005353F4" w:rsidP="005353F4">
      <w:pPr>
        <w:spacing w:after="240"/>
        <w:rPr>
          <w:bCs/>
          <w:iCs/>
          <w:sz w:val="28"/>
          <w:szCs w:val="28"/>
        </w:rPr>
      </w:pPr>
      <w:r>
        <w:rPr>
          <w:bCs/>
          <w:iCs/>
          <w:sz w:val="28"/>
          <w:szCs w:val="28"/>
        </w:rPr>
        <w:t>CIS 339</w:t>
      </w:r>
    </w:p>
    <w:p w:rsidR="005353F4" w:rsidRPr="005353F4" w:rsidRDefault="005353F4" w:rsidP="005353F4">
      <w:pPr>
        <w:spacing w:after="240"/>
        <w:rPr>
          <w:bCs/>
          <w:iCs/>
          <w:sz w:val="28"/>
          <w:szCs w:val="28"/>
        </w:rPr>
      </w:pPr>
      <w:r>
        <w:rPr>
          <w:bCs/>
          <w:iCs/>
          <w:sz w:val="28"/>
          <w:szCs w:val="28"/>
        </w:rPr>
        <w:t>Week 2 Lab</w:t>
      </w:r>
    </w:p>
    <w:p w:rsidR="005353F4" w:rsidRDefault="005353F4" w:rsidP="00F226DA">
      <w:pPr>
        <w:spacing w:after="240"/>
        <w:jc w:val="center"/>
        <w:rPr>
          <w:b/>
          <w:bCs/>
          <w:i/>
          <w:iCs/>
          <w:sz w:val="28"/>
          <w:szCs w:val="28"/>
        </w:rPr>
      </w:pPr>
    </w:p>
    <w:p w:rsidR="005353F4" w:rsidRDefault="005353F4" w:rsidP="00F226DA">
      <w:pPr>
        <w:spacing w:after="240"/>
        <w:jc w:val="center"/>
        <w:rPr>
          <w:b/>
          <w:bCs/>
          <w:i/>
          <w:iCs/>
          <w:sz w:val="28"/>
          <w:szCs w:val="28"/>
        </w:rPr>
      </w:pPr>
    </w:p>
    <w:p w:rsidR="00F226DA" w:rsidRDefault="007F7997" w:rsidP="00F226DA">
      <w:pPr>
        <w:spacing w:after="240"/>
        <w:jc w:val="center"/>
        <w:rPr>
          <w:b/>
          <w:bCs/>
          <w:i/>
          <w:iCs/>
          <w:sz w:val="28"/>
          <w:szCs w:val="28"/>
        </w:rPr>
      </w:pPr>
      <w:r w:rsidRPr="007F7997">
        <w:drawing>
          <wp:inline distT="0" distB="0" distL="0" distR="0" wp14:anchorId="1F828A6F" wp14:editId="6E0588CE">
            <wp:extent cx="5943600" cy="4150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50360"/>
                    </a:xfrm>
                    <a:prstGeom prst="rect">
                      <a:avLst/>
                    </a:prstGeom>
                  </pic:spPr>
                </pic:pic>
              </a:graphicData>
            </a:graphic>
          </wp:inline>
        </w:drawing>
      </w:r>
    </w:p>
    <w:p w:rsidR="00060DE8" w:rsidRDefault="00060DE8" w:rsidP="00F226DA">
      <w:pPr>
        <w:spacing w:after="240"/>
        <w:jc w:val="center"/>
        <w:rPr>
          <w:b/>
          <w:bCs/>
          <w:i/>
          <w:iCs/>
          <w:sz w:val="28"/>
          <w:szCs w:val="28"/>
        </w:rPr>
      </w:pPr>
    </w:p>
    <w:p w:rsidR="00060DE8" w:rsidRDefault="00060DE8" w:rsidP="00F226DA">
      <w:pPr>
        <w:spacing w:after="240"/>
        <w:jc w:val="center"/>
        <w:rPr>
          <w:b/>
          <w:bCs/>
          <w:i/>
          <w:iCs/>
          <w:sz w:val="28"/>
          <w:szCs w:val="28"/>
        </w:rPr>
      </w:pPr>
    </w:p>
    <w:p w:rsidR="00060DE8" w:rsidRDefault="00060DE8" w:rsidP="005353F4">
      <w:pPr>
        <w:spacing w:after="240"/>
        <w:rPr>
          <w:b/>
          <w:bCs/>
          <w:i/>
          <w:iCs/>
          <w:sz w:val="28"/>
          <w:szCs w:val="28"/>
        </w:rPr>
      </w:pPr>
    </w:p>
    <w:p w:rsidR="005353F4" w:rsidRDefault="005353F4" w:rsidP="005353F4">
      <w:pPr>
        <w:spacing w:after="240"/>
        <w:rPr>
          <w:b/>
          <w:bCs/>
          <w:i/>
          <w:iCs/>
          <w:sz w:val="28"/>
          <w:szCs w:val="28"/>
        </w:rPr>
      </w:pPr>
    </w:p>
    <w:p w:rsidR="00F226DA" w:rsidRDefault="00F226DA" w:rsidP="00591534">
      <w:pPr>
        <w:pStyle w:val="Heading1"/>
        <w:numPr>
          <w:ilvl w:val="0"/>
          <w:numId w:val="0"/>
        </w:numPr>
        <w:ind w:left="360"/>
        <w:jc w:val="center"/>
        <w:rPr>
          <w:sz w:val="32"/>
        </w:rPr>
      </w:pPr>
      <w:bookmarkStart w:id="1" w:name="_Toc134244484"/>
      <w:r w:rsidRPr="00F226DA">
        <w:rPr>
          <w:sz w:val="32"/>
        </w:rPr>
        <w:lastRenderedPageBreak/>
        <w:t>Use Case Description</w:t>
      </w:r>
      <w:bookmarkEnd w:id="1"/>
      <w:r w:rsidRPr="009A0824">
        <w:rPr>
          <w:sz w:val="32"/>
        </w:rPr>
        <w:t xml:space="preserve"> </w:t>
      </w:r>
      <w:bookmarkEnd w:id="0"/>
    </w:p>
    <w:p w:rsidR="007F7997" w:rsidRPr="007F7997" w:rsidRDefault="007F7997" w:rsidP="007F7997">
      <w:bookmarkStart w:id="2" w:name="_GoBack"/>
      <w:bookmarkEnd w:id="2"/>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1908"/>
        <w:gridCol w:w="2748"/>
      </w:tblGrid>
      <w:tr w:rsidR="00F226DA" w:rsidTr="00F226DA">
        <w:trPr>
          <w:trHeight w:val="323"/>
        </w:trPr>
        <w:tc>
          <w:tcPr>
            <w:tcW w:w="4476" w:type="dxa"/>
          </w:tcPr>
          <w:p w:rsidR="00F226DA" w:rsidRDefault="00F226DA" w:rsidP="0048563D">
            <w:pPr>
              <w:rPr>
                <w:rFonts w:ascii="Brush Script MT" w:hAnsi="Brush Script MT"/>
              </w:rPr>
            </w:pPr>
            <w:r>
              <w:t xml:space="preserve">Use Case Name:  </w:t>
            </w:r>
            <w:r w:rsidR="00694B85" w:rsidRPr="00694B85">
              <w:rPr>
                <w:b/>
              </w:rPr>
              <w:t>Complete Arrangements</w:t>
            </w:r>
          </w:p>
        </w:tc>
        <w:tc>
          <w:tcPr>
            <w:tcW w:w="1908" w:type="dxa"/>
          </w:tcPr>
          <w:p w:rsidR="00F226DA" w:rsidRDefault="00F226DA" w:rsidP="00102A90">
            <w:pPr>
              <w:rPr>
                <w:rFonts w:ascii="Brush Script MT" w:hAnsi="Brush Script MT"/>
              </w:rPr>
            </w:pPr>
            <w:r>
              <w:t>ID:</w:t>
            </w:r>
            <w:r w:rsidR="00694B85">
              <w:t xml:space="preserve"> </w:t>
            </w:r>
            <w:r w:rsidR="00694B85" w:rsidRPr="00694B85">
              <w:rPr>
                <w:b/>
              </w:rPr>
              <w:t>1.3</w:t>
            </w:r>
          </w:p>
        </w:tc>
        <w:tc>
          <w:tcPr>
            <w:tcW w:w="2748" w:type="dxa"/>
          </w:tcPr>
          <w:p w:rsidR="00F226DA" w:rsidRPr="00694B85" w:rsidRDefault="00F226DA" w:rsidP="0048563D">
            <w:pPr>
              <w:rPr>
                <w:rFonts w:cs="Arial"/>
              </w:rPr>
            </w:pPr>
            <w:r>
              <w:t>Importance Level:</w:t>
            </w:r>
            <w:r>
              <w:rPr>
                <w:rFonts w:ascii="Brush Script MT" w:hAnsi="Brush Script MT"/>
              </w:rPr>
              <w:t xml:space="preserve"> </w:t>
            </w:r>
            <w:r w:rsidR="00694B85">
              <w:rPr>
                <w:rFonts w:cs="Arial"/>
              </w:rPr>
              <w:t xml:space="preserve"> </w:t>
            </w:r>
            <w:r w:rsidR="00694B85" w:rsidRPr="00545882">
              <w:rPr>
                <w:rFonts w:ascii="Courier New" w:hAnsi="Courier New" w:cs="Courier New"/>
                <w:b/>
              </w:rPr>
              <w:t>High Level</w:t>
            </w:r>
          </w:p>
        </w:tc>
      </w:tr>
      <w:tr w:rsidR="00F226DA" w:rsidTr="00F226DA">
        <w:trPr>
          <w:trHeight w:val="260"/>
        </w:trPr>
        <w:tc>
          <w:tcPr>
            <w:tcW w:w="4476" w:type="dxa"/>
          </w:tcPr>
          <w:p w:rsidR="00F226DA" w:rsidRPr="00694B85" w:rsidRDefault="00F226DA" w:rsidP="001524B2">
            <w:r>
              <w:t>Primary Actor:</w:t>
            </w:r>
            <w:r>
              <w:tab/>
            </w:r>
            <w:r w:rsidR="001524B2">
              <w:rPr>
                <w:b/>
              </w:rPr>
              <w:t>Arrangement Specialist</w:t>
            </w:r>
          </w:p>
        </w:tc>
        <w:tc>
          <w:tcPr>
            <w:tcW w:w="4656" w:type="dxa"/>
            <w:gridSpan w:val="2"/>
          </w:tcPr>
          <w:p w:rsidR="00F226DA" w:rsidRPr="00694B85" w:rsidRDefault="00F226DA" w:rsidP="0048563D">
            <w:pPr>
              <w:rPr>
                <w:b/>
              </w:rPr>
            </w:pPr>
            <w:r>
              <w:t>Use Case Type:</w:t>
            </w:r>
            <w:r>
              <w:tab/>
              <w:t xml:space="preserve"> </w:t>
            </w:r>
            <w:r w:rsidR="001524B2">
              <w:t xml:space="preserve">   </w:t>
            </w:r>
            <w:r w:rsidR="00694B85">
              <w:rPr>
                <w:b/>
              </w:rPr>
              <w:t>Detail, essential</w:t>
            </w:r>
          </w:p>
        </w:tc>
      </w:tr>
      <w:tr w:rsidR="00F226DA" w:rsidTr="0048563D">
        <w:tc>
          <w:tcPr>
            <w:tcW w:w="9132" w:type="dxa"/>
            <w:gridSpan w:val="3"/>
          </w:tcPr>
          <w:p w:rsidR="00F226DA" w:rsidRDefault="00F226DA" w:rsidP="0048563D">
            <w:pPr>
              <w:rPr>
                <w:rFonts w:ascii="Brush Script MT" w:hAnsi="Brush Script MT"/>
              </w:rPr>
            </w:pPr>
            <w:r>
              <w:t>Stakeholders and Interests:</w:t>
            </w:r>
            <w:r>
              <w:rPr>
                <w:rFonts w:ascii="Brush Script MT" w:hAnsi="Brush Script MT"/>
              </w:rPr>
              <w:t xml:space="preserve"> </w:t>
            </w:r>
          </w:p>
          <w:p w:rsidR="00F226DA" w:rsidRPr="001524B2" w:rsidRDefault="001524B2" w:rsidP="0048563D">
            <w:pPr>
              <w:rPr>
                <w:rFonts w:cs="Arial"/>
                <w:b/>
              </w:rPr>
            </w:pPr>
            <w:r>
              <w:rPr>
                <w:rFonts w:cs="Arial"/>
                <w:b/>
              </w:rPr>
              <w:t>Arrangement Specialist — wants to contact candidate to see if position will be accepted.</w:t>
            </w:r>
          </w:p>
          <w:p w:rsidR="00F226DA" w:rsidRDefault="00F226DA" w:rsidP="0048563D"/>
        </w:tc>
      </w:tr>
      <w:tr w:rsidR="00F226DA" w:rsidTr="0048563D">
        <w:trPr>
          <w:trHeight w:val="431"/>
        </w:trPr>
        <w:tc>
          <w:tcPr>
            <w:tcW w:w="9132" w:type="dxa"/>
            <w:gridSpan w:val="3"/>
          </w:tcPr>
          <w:p w:rsidR="00F226DA" w:rsidRPr="00C732CE" w:rsidRDefault="00F226DA" w:rsidP="00C732CE">
            <w:pPr>
              <w:rPr>
                <w:b/>
              </w:rPr>
            </w:pPr>
            <w:r>
              <w:t xml:space="preserve">Brief Description: </w:t>
            </w:r>
            <w:r w:rsidR="00C732CE">
              <w:rPr>
                <w:b/>
              </w:rPr>
              <w:t>An arrangement specialist from arrangements department wants to contact candidates to find out if position is accepted or rejected. Agent must first login to staff placement system in order to process candidate information.</w:t>
            </w:r>
          </w:p>
          <w:p w:rsidR="00F226DA" w:rsidRDefault="00F226DA" w:rsidP="0048563D">
            <w:pPr>
              <w:ind w:left="2172" w:hanging="2172"/>
            </w:pPr>
            <w:r>
              <w:t xml:space="preserve"> </w:t>
            </w:r>
          </w:p>
          <w:p w:rsidR="00F226DA" w:rsidRDefault="00F226DA" w:rsidP="0048563D"/>
          <w:p w:rsidR="00F226DA" w:rsidRDefault="00F226DA" w:rsidP="0048563D">
            <w:r>
              <w:tab/>
            </w:r>
          </w:p>
        </w:tc>
      </w:tr>
      <w:tr w:rsidR="00F226DA" w:rsidTr="0048563D">
        <w:trPr>
          <w:trHeight w:val="530"/>
        </w:trPr>
        <w:tc>
          <w:tcPr>
            <w:tcW w:w="9132" w:type="dxa"/>
            <w:gridSpan w:val="3"/>
          </w:tcPr>
          <w:p w:rsidR="00F226DA" w:rsidRPr="008721B6" w:rsidRDefault="00F226DA" w:rsidP="0048563D">
            <w:pPr>
              <w:ind w:left="864" w:hanging="864"/>
              <w:rPr>
                <w:rFonts w:ascii="Brush Script MT" w:hAnsi="Brush Script MT"/>
                <w:b/>
              </w:rPr>
            </w:pPr>
            <w:r>
              <w:t>Trigger:</w:t>
            </w:r>
            <w:r>
              <w:tab/>
            </w:r>
            <w:r w:rsidR="008721B6">
              <w:rPr>
                <w:b/>
              </w:rPr>
              <w:t>Arrangement Specialist</w:t>
            </w:r>
          </w:p>
          <w:p w:rsidR="00F226DA" w:rsidRPr="008721B6" w:rsidRDefault="00F226DA" w:rsidP="0048563D">
            <w:pPr>
              <w:tabs>
                <w:tab w:val="left" w:pos="1452"/>
              </w:tabs>
              <w:ind w:left="2172" w:hanging="2172"/>
              <w:rPr>
                <w:b/>
              </w:rPr>
            </w:pPr>
            <w:r>
              <w:t xml:space="preserve">Type:  </w:t>
            </w:r>
            <w:r w:rsidR="008721B6">
              <w:t xml:space="preserve">   </w:t>
            </w:r>
            <w:r w:rsidR="008721B6">
              <w:rPr>
                <w:b/>
              </w:rPr>
              <w:t>External</w:t>
            </w:r>
          </w:p>
          <w:p w:rsidR="00F226DA" w:rsidRDefault="00F226DA" w:rsidP="0048563D">
            <w:pPr>
              <w:tabs>
                <w:tab w:val="left" w:pos="1452"/>
              </w:tabs>
              <w:ind w:left="2172" w:hanging="2172"/>
            </w:pPr>
          </w:p>
        </w:tc>
      </w:tr>
      <w:tr w:rsidR="00F226DA" w:rsidTr="0048563D">
        <w:trPr>
          <w:trHeight w:val="1250"/>
        </w:trPr>
        <w:tc>
          <w:tcPr>
            <w:tcW w:w="9132" w:type="dxa"/>
            <w:gridSpan w:val="3"/>
          </w:tcPr>
          <w:p w:rsidR="00F226DA" w:rsidRDefault="00F226DA" w:rsidP="0048563D">
            <w:r>
              <w:t>Relationships:</w:t>
            </w:r>
          </w:p>
          <w:p w:rsidR="00F226DA" w:rsidRPr="009958DA" w:rsidRDefault="009958DA" w:rsidP="009958DA">
            <w:pPr>
              <w:ind w:left="720"/>
            </w:pPr>
            <w:r>
              <w:t xml:space="preserve">Association: </w:t>
            </w:r>
            <w:r>
              <w:rPr>
                <w:b/>
              </w:rPr>
              <w:t>Arrangement Specialist</w:t>
            </w:r>
          </w:p>
          <w:p w:rsidR="009958DA" w:rsidRPr="009958DA" w:rsidRDefault="009958DA" w:rsidP="009958DA">
            <w:pPr>
              <w:ind w:left="720"/>
              <w:rPr>
                <w:b/>
              </w:rPr>
            </w:pPr>
            <w:r>
              <w:t xml:space="preserve">Include: </w:t>
            </w:r>
            <w:r>
              <w:rPr>
                <w:b/>
              </w:rPr>
              <w:t>Login</w:t>
            </w:r>
          </w:p>
          <w:p w:rsidR="009958DA" w:rsidRDefault="009958DA" w:rsidP="009958DA">
            <w:pPr>
              <w:ind w:left="720"/>
            </w:pPr>
            <w:r>
              <w:t>Extend: None</w:t>
            </w:r>
          </w:p>
          <w:p w:rsidR="00F226DA" w:rsidRDefault="00F226DA" w:rsidP="0048563D">
            <w:r>
              <w:tab/>
            </w:r>
            <w:r w:rsidR="009958DA">
              <w:t>Generalization: None</w:t>
            </w:r>
          </w:p>
          <w:p w:rsidR="00F226DA" w:rsidRDefault="00F226DA" w:rsidP="0048563D"/>
        </w:tc>
      </w:tr>
      <w:tr w:rsidR="00F226DA" w:rsidTr="0048563D">
        <w:trPr>
          <w:trHeight w:val="732"/>
        </w:trPr>
        <w:tc>
          <w:tcPr>
            <w:tcW w:w="9132" w:type="dxa"/>
            <w:gridSpan w:val="3"/>
          </w:tcPr>
          <w:p w:rsidR="00F226DA" w:rsidRDefault="00F226DA" w:rsidP="0048563D">
            <w:pPr>
              <w:tabs>
                <w:tab w:val="left" w:pos="732"/>
                <w:tab w:val="left" w:pos="1092"/>
                <w:tab w:val="left" w:pos="1452"/>
              </w:tabs>
            </w:pPr>
            <w:r>
              <w:t>Normal Flow of Events:</w:t>
            </w:r>
          </w:p>
          <w:p w:rsidR="00F226DA" w:rsidRDefault="003508BC" w:rsidP="0048563D">
            <w:pPr>
              <w:numPr>
                <w:ilvl w:val="0"/>
                <w:numId w:val="2"/>
              </w:numPr>
              <w:tabs>
                <w:tab w:val="clear" w:pos="360"/>
                <w:tab w:val="left" w:pos="732"/>
                <w:tab w:val="left" w:pos="1092"/>
                <w:tab w:val="left" w:pos="1452"/>
              </w:tabs>
              <w:ind w:left="720"/>
            </w:pPr>
            <w:r>
              <w:t>Arrangement specialist executes the Login use case.</w:t>
            </w:r>
          </w:p>
          <w:p w:rsidR="003508BC" w:rsidRDefault="00C03364" w:rsidP="0048563D">
            <w:pPr>
              <w:numPr>
                <w:ilvl w:val="0"/>
                <w:numId w:val="2"/>
              </w:numPr>
              <w:tabs>
                <w:tab w:val="clear" w:pos="360"/>
                <w:tab w:val="left" w:pos="732"/>
                <w:tab w:val="left" w:pos="1092"/>
                <w:tab w:val="left" w:pos="1452"/>
              </w:tabs>
              <w:ind w:left="720"/>
            </w:pPr>
            <w:r>
              <w:t>Arrangement specialist contacts candidate.</w:t>
            </w:r>
          </w:p>
          <w:p w:rsidR="00C03364" w:rsidRDefault="00C03364" w:rsidP="00C03364">
            <w:pPr>
              <w:pStyle w:val="ListParagraph"/>
              <w:numPr>
                <w:ilvl w:val="0"/>
                <w:numId w:val="5"/>
              </w:numPr>
              <w:tabs>
                <w:tab w:val="left" w:pos="732"/>
                <w:tab w:val="left" w:pos="1092"/>
                <w:tab w:val="left" w:pos="1452"/>
              </w:tabs>
            </w:pPr>
            <w:r>
              <w:t>If candidate accepts Perform S-1 Candidate Accepts.</w:t>
            </w:r>
          </w:p>
          <w:p w:rsidR="00C03364" w:rsidRDefault="00C03364" w:rsidP="00C03364">
            <w:pPr>
              <w:pStyle w:val="ListParagraph"/>
              <w:numPr>
                <w:ilvl w:val="0"/>
                <w:numId w:val="5"/>
              </w:numPr>
              <w:tabs>
                <w:tab w:val="left" w:pos="732"/>
                <w:tab w:val="left" w:pos="1092"/>
                <w:tab w:val="left" w:pos="1452"/>
              </w:tabs>
            </w:pPr>
            <w:r>
              <w:t>If candidate rejects Perform S-2 Candidate Rejects.</w:t>
            </w:r>
          </w:p>
          <w:p w:rsidR="00C03364" w:rsidRDefault="00C03364" w:rsidP="00C03364">
            <w:pPr>
              <w:tabs>
                <w:tab w:val="left" w:pos="732"/>
                <w:tab w:val="left" w:pos="1092"/>
                <w:tab w:val="left" w:pos="1452"/>
              </w:tabs>
              <w:ind w:left="360"/>
            </w:pPr>
            <w:r>
              <w:t>3.   Arrangement specialist notifies staffing agent.</w:t>
            </w:r>
          </w:p>
        </w:tc>
      </w:tr>
      <w:tr w:rsidR="00F226DA" w:rsidTr="0048563D">
        <w:tc>
          <w:tcPr>
            <w:tcW w:w="9132" w:type="dxa"/>
            <w:gridSpan w:val="3"/>
          </w:tcPr>
          <w:p w:rsidR="00F226DA" w:rsidRDefault="00F226DA" w:rsidP="0048563D">
            <w:proofErr w:type="spellStart"/>
            <w:r>
              <w:t>SubFlows</w:t>
            </w:r>
            <w:proofErr w:type="spellEnd"/>
            <w:r>
              <w:t>:</w:t>
            </w:r>
          </w:p>
          <w:p w:rsidR="00057302" w:rsidRDefault="00057302" w:rsidP="0048563D"/>
          <w:p w:rsidR="00057302" w:rsidRDefault="00057302" w:rsidP="0048563D">
            <w:r>
              <w:rPr>
                <w:b/>
              </w:rPr>
              <w:t>S-1</w:t>
            </w:r>
            <w:r>
              <w:t xml:space="preserve"> Candidate Accepts</w:t>
            </w:r>
          </w:p>
          <w:p w:rsidR="00057302" w:rsidRDefault="00057302" w:rsidP="00057302">
            <w:pPr>
              <w:pStyle w:val="ListParagraph"/>
              <w:numPr>
                <w:ilvl w:val="0"/>
                <w:numId w:val="3"/>
              </w:numPr>
            </w:pPr>
            <w:r>
              <w:t>Arrangement specialist marks candidate as placed</w:t>
            </w:r>
          </w:p>
          <w:p w:rsidR="00057302" w:rsidRDefault="00057302" w:rsidP="00057302">
            <w:pPr>
              <w:pStyle w:val="ListParagraph"/>
              <w:numPr>
                <w:ilvl w:val="0"/>
                <w:numId w:val="3"/>
              </w:numPr>
            </w:pPr>
            <w:r>
              <w:t>Arrangement specialist changes staffing request to filled</w:t>
            </w:r>
          </w:p>
          <w:p w:rsidR="00057302" w:rsidRDefault="00057302" w:rsidP="00057302">
            <w:pPr>
              <w:pStyle w:val="ListParagraph"/>
              <w:numPr>
                <w:ilvl w:val="0"/>
                <w:numId w:val="3"/>
              </w:numPr>
            </w:pPr>
            <w:r>
              <w:t>Arrangement specialist deletes staffing request</w:t>
            </w:r>
            <w:r w:rsidR="00C03364">
              <w:t xml:space="preserve"> in</w:t>
            </w:r>
            <w:r>
              <w:t xml:space="preserve"> qualified list</w:t>
            </w:r>
          </w:p>
          <w:p w:rsidR="00057302" w:rsidRDefault="00057302" w:rsidP="00057302">
            <w:pPr>
              <w:pStyle w:val="ListParagraph"/>
              <w:numPr>
                <w:ilvl w:val="0"/>
                <w:numId w:val="3"/>
              </w:numPr>
            </w:pPr>
            <w:r>
              <w:t>Arrangement specialist creates bill of invoice</w:t>
            </w:r>
          </w:p>
          <w:p w:rsidR="00C03364" w:rsidRDefault="00C03364" w:rsidP="00C03364">
            <w:pPr>
              <w:pStyle w:val="ListParagraph"/>
            </w:pPr>
          </w:p>
          <w:p w:rsidR="00C03364" w:rsidRPr="00C03364" w:rsidRDefault="00C03364" w:rsidP="00C03364">
            <w:r>
              <w:rPr>
                <w:b/>
              </w:rPr>
              <w:t>S-2</w:t>
            </w:r>
            <w:r>
              <w:t xml:space="preserve"> Candidate Rejects</w:t>
            </w:r>
          </w:p>
          <w:p w:rsidR="00F226DA" w:rsidRDefault="00C03364" w:rsidP="00C03364">
            <w:pPr>
              <w:pStyle w:val="ListParagraph"/>
              <w:numPr>
                <w:ilvl w:val="0"/>
                <w:numId w:val="4"/>
              </w:numPr>
            </w:pPr>
            <w:r>
              <w:t>Arrangement specialist marks offer as rejected in</w:t>
            </w:r>
            <w:r w:rsidR="00447427">
              <w:t xml:space="preserve"> staffing request</w:t>
            </w:r>
            <w:r>
              <w:t xml:space="preserve"> qualified list</w:t>
            </w:r>
          </w:p>
          <w:p w:rsidR="00C03364" w:rsidRDefault="00C03364" w:rsidP="00C03364">
            <w:pPr>
              <w:pStyle w:val="ListParagraph"/>
              <w:numPr>
                <w:ilvl w:val="0"/>
                <w:numId w:val="4"/>
              </w:numPr>
            </w:pPr>
            <w:r>
              <w:t>Arrangement specialist</w:t>
            </w:r>
            <w:r>
              <w:t xml:space="preserve"> </w:t>
            </w:r>
            <w:proofErr w:type="spellStart"/>
            <w:r>
              <w:t>unreserves</w:t>
            </w:r>
            <w:proofErr w:type="spellEnd"/>
            <w:r>
              <w:t xml:space="preserve"> candidate</w:t>
            </w:r>
          </w:p>
          <w:p w:rsidR="00B641E0" w:rsidRDefault="00B641E0" w:rsidP="00C03364">
            <w:pPr>
              <w:pStyle w:val="ListParagraph"/>
              <w:numPr>
                <w:ilvl w:val="0"/>
                <w:numId w:val="4"/>
              </w:numPr>
            </w:pPr>
            <w:r>
              <w:t>Arrangement specialist</w:t>
            </w:r>
            <w:r>
              <w:t xml:space="preserve"> changes staffing request status to opened</w:t>
            </w:r>
          </w:p>
          <w:p w:rsidR="00F226DA" w:rsidRDefault="00F226DA" w:rsidP="0048563D"/>
        </w:tc>
      </w:tr>
      <w:tr w:rsidR="00F226DA" w:rsidTr="0048563D">
        <w:tc>
          <w:tcPr>
            <w:tcW w:w="9132" w:type="dxa"/>
            <w:gridSpan w:val="3"/>
          </w:tcPr>
          <w:p w:rsidR="00F226DA" w:rsidRDefault="00F226DA" w:rsidP="0048563D">
            <w:pPr>
              <w:tabs>
                <w:tab w:val="left" w:pos="372"/>
                <w:tab w:val="left" w:pos="1452"/>
              </w:tabs>
              <w:ind w:left="1452" w:hanging="1452"/>
            </w:pPr>
            <w:r>
              <w:t>Alternate/Exceptional Flows:</w:t>
            </w:r>
          </w:p>
          <w:p w:rsidR="00F226DA" w:rsidRDefault="00F226DA" w:rsidP="0048563D">
            <w:pPr>
              <w:tabs>
                <w:tab w:val="left" w:pos="372"/>
                <w:tab w:val="left" w:pos="1452"/>
              </w:tabs>
              <w:ind w:left="1454" w:hanging="1454"/>
            </w:pPr>
          </w:p>
        </w:tc>
      </w:tr>
    </w:tbl>
    <w:p w:rsidR="00F226DA" w:rsidRDefault="00F226DA" w:rsidP="00F226DA"/>
    <w:p w:rsidR="00F226DA" w:rsidRPr="00C21769" w:rsidRDefault="00F226DA" w:rsidP="00F226DA"/>
    <w:p w:rsidR="00F226DA" w:rsidRDefault="00F226DA" w:rsidP="00F226DA"/>
    <w:p w:rsidR="00F226DA" w:rsidRDefault="00F226DA" w:rsidP="00F226DA"/>
    <w:p w:rsidR="006F24F6" w:rsidRDefault="006F24F6"/>
    <w:sectPr w:rsidR="006F24F6" w:rsidSect="000D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588A"/>
    <w:multiLevelType w:val="singleLevel"/>
    <w:tmpl w:val="0409000F"/>
    <w:lvl w:ilvl="0">
      <w:start w:val="1"/>
      <w:numFmt w:val="decimal"/>
      <w:lvlText w:val="%1."/>
      <w:lvlJc w:val="left"/>
      <w:pPr>
        <w:tabs>
          <w:tab w:val="num" w:pos="360"/>
        </w:tabs>
        <w:ind w:left="360" w:hanging="360"/>
      </w:pPr>
    </w:lvl>
  </w:abstractNum>
  <w:abstractNum w:abstractNumId="1">
    <w:nsid w:val="25E33507"/>
    <w:multiLevelType w:val="hybridMultilevel"/>
    <w:tmpl w:val="F454C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E5AEA"/>
    <w:multiLevelType w:val="multilevel"/>
    <w:tmpl w:val="1920335C"/>
    <w:lvl w:ilvl="0">
      <w:start w:val="1"/>
      <w:numFmt w:val="decimal"/>
      <w:pStyle w:val="Heading1"/>
      <w:suff w:val="space"/>
      <w:lvlText w:val="%1."/>
      <w:lvlJc w:val="left"/>
      <w:pPr>
        <w:ind w:left="360" w:hanging="360"/>
      </w:pPr>
    </w:lvl>
    <w:lvl w:ilvl="1">
      <w:start w:val="1"/>
      <w:numFmt w:val="decimal"/>
      <w:pStyle w:val="Heading2"/>
      <w:suff w:val="space"/>
      <w:lvlText w:val="%1.%2."/>
      <w:lvlJc w:val="left"/>
      <w:pPr>
        <w:ind w:left="360" w:hanging="360"/>
      </w:pPr>
    </w:lvl>
    <w:lvl w:ilvl="2">
      <w:start w:val="1"/>
      <w:numFmt w:val="decimal"/>
      <w:pStyle w:val="Heading3"/>
      <w:suff w:val="space"/>
      <w:lvlText w:val="%1.%2.%3."/>
      <w:lvlJc w:val="left"/>
      <w:pPr>
        <w:ind w:left="1620" w:hanging="360"/>
      </w:pPr>
    </w:lvl>
    <w:lvl w:ilvl="3">
      <w:start w:val="1"/>
      <w:numFmt w:val="decimal"/>
      <w:pStyle w:val="Heading4"/>
      <w:suff w:val="space"/>
      <w:lvlText w:val="%1.%2.%3.%4."/>
      <w:lvlJc w:val="left"/>
      <w:pPr>
        <w:ind w:left="360" w:hanging="36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3A5F1476"/>
    <w:multiLevelType w:val="hybridMultilevel"/>
    <w:tmpl w:val="3DF681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A53F63"/>
    <w:multiLevelType w:val="hybridMultilevel"/>
    <w:tmpl w:val="DA741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6DA"/>
    <w:rsid w:val="00057302"/>
    <w:rsid w:val="00060DE8"/>
    <w:rsid w:val="000D6C85"/>
    <w:rsid w:val="00102A90"/>
    <w:rsid w:val="001524B2"/>
    <w:rsid w:val="003508BC"/>
    <w:rsid w:val="00387993"/>
    <w:rsid w:val="00447427"/>
    <w:rsid w:val="005353F4"/>
    <w:rsid w:val="00545882"/>
    <w:rsid w:val="00591534"/>
    <w:rsid w:val="00694B85"/>
    <w:rsid w:val="006F24F6"/>
    <w:rsid w:val="007F7997"/>
    <w:rsid w:val="008721B6"/>
    <w:rsid w:val="009138AB"/>
    <w:rsid w:val="009958DA"/>
    <w:rsid w:val="00B641E0"/>
    <w:rsid w:val="00C03364"/>
    <w:rsid w:val="00C732CE"/>
    <w:rsid w:val="00F2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6DA"/>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F226DA"/>
    <w:pPr>
      <w:keepNext/>
      <w:numPr>
        <w:numId w:val="1"/>
      </w:numPr>
      <w:overflowPunct w:val="0"/>
      <w:autoSpaceDE w:val="0"/>
      <w:autoSpaceDN w:val="0"/>
      <w:adjustRightInd w:val="0"/>
      <w:spacing w:before="240" w:after="240"/>
      <w:textAlignment w:val="baseline"/>
      <w:outlineLvl w:val="0"/>
    </w:pPr>
    <w:rPr>
      <w:rFonts w:ascii="Bookman Old Style" w:eastAsia="MS Mincho" w:hAnsi="Bookman Old Style"/>
      <w:b/>
      <w:kern w:val="28"/>
      <w:szCs w:val="20"/>
    </w:rPr>
  </w:style>
  <w:style w:type="paragraph" w:styleId="Heading2">
    <w:name w:val="heading 2"/>
    <w:basedOn w:val="Heading1"/>
    <w:next w:val="Normal"/>
    <w:link w:val="Heading2Char"/>
    <w:qFormat/>
    <w:rsid w:val="00F226DA"/>
    <w:pPr>
      <w:numPr>
        <w:ilvl w:val="1"/>
      </w:numPr>
      <w:outlineLvl w:val="1"/>
    </w:pPr>
  </w:style>
  <w:style w:type="paragraph" w:styleId="Heading3">
    <w:name w:val="heading 3"/>
    <w:basedOn w:val="Heading1"/>
    <w:next w:val="Normal"/>
    <w:link w:val="Heading3Char"/>
    <w:qFormat/>
    <w:rsid w:val="00F226DA"/>
    <w:pPr>
      <w:numPr>
        <w:ilvl w:val="2"/>
      </w:numPr>
      <w:spacing w:before="120" w:after="120"/>
      <w:ind w:left="360"/>
      <w:outlineLvl w:val="2"/>
    </w:pPr>
  </w:style>
  <w:style w:type="paragraph" w:styleId="Heading4">
    <w:name w:val="heading 4"/>
    <w:basedOn w:val="Heading1"/>
    <w:next w:val="Normal"/>
    <w:link w:val="Heading4Char"/>
    <w:qFormat/>
    <w:rsid w:val="00F226DA"/>
    <w:pPr>
      <w:numPr>
        <w:ilvl w:val="3"/>
      </w:numPr>
      <w:spacing w:before="120" w:after="1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26DA"/>
    <w:rPr>
      <w:rFonts w:ascii="Bookman Old Style" w:eastAsia="MS Mincho" w:hAnsi="Bookman Old Style" w:cs="Times New Roman"/>
      <w:b/>
      <w:kern w:val="28"/>
      <w:sz w:val="20"/>
      <w:szCs w:val="20"/>
    </w:rPr>
  </w:style>
  <w:style w:type="character" w:customStyle="1" w:styleId="Heading2Char">
    <w:name w:val="Heading 2 Char"/>
    <w:basedOn w:val="DefaultParagraphFont"/>
    <w:link w:val="Heading2"/>
    <w:rsid w:val="00F226DA"/>
    <w:rPr>
      <w:rFonts w:ascii="Bookman Old Style" w:eastAsia="MS Mincho" w:hAnsi="Bookman Old Style" w:cs="Times New Roman"/>
      <w:b/>
      <w:kern w:val="28"/>
      <w:sz w:val="20"/>
      <w:szCs w:val="20"/>
    </w:rPr>
  </w:style>
  <w:style w:type="character" w:customStyle="1" w:styleId="Heading3Char">
    <w:name w:val="Heading 3 Char"/>
    <w:basedOn w:val="DefaultParagraphFont"/>
    <w:link w:val="Heading3"/>
    <w:rsid w:val="00F226DA"/>
    <w:rPr>
      <w:rFonts w:ascii="Bookman Old Style" w:eastAsia="MS Mincho" w:hAnsi="Bookman Old Style" w:cs="Times New Roman"/>
      <w:b/>
      <w:kern w:val="28"/>
      <w:sz w:val="20"/>
      <w:szCs w:val="20"/>
    </w:rPr>
  </w:style>
  <w:style w:type="character" w:customStyle="1" w:styleId="Heading4Char">
    <w:name w:val="Heading 4 Char"/>
    <w:basedOn w:val="DefaultParagraphFont"/>
    <w:link w:val="Heading4"/>
    <w:rsid w:val="00F226DA"/>
    <w:rPr>
      <w:rFonts w:ascii="Bookman Old Style" w:eastAsia="MS Mincho" w:hAnsi="Bookman Old Style" w:cs="Times New Roman"/>
      <w:b/>
      <w:kern w:val="28"/>
      <w:sz w:val="20"/>
      <w:szCs w:val="20"/>
    </w:rPr>
  </w:style>
  <w:style w:type="paragraph" w:styleId="BalloonText">
    <w:name w:val="Balloon Text"/>
    <w:basedOn w:val="Normal"/>
    <w:link w:val="BalloonTextChar"/>
    <w:uiPriority w:val="99"/>
    <w:semiHidden/>
    <w:unhideWhenUsed/>
    <w:rsid w:val="00060DE8"/>
    <w:rPr>
      <w:rFonts w:ascii="Tahoma" w:hAnsi="Tahoma" w:cs="Tahoma"/>
      <w:sz w:val="16"/>
      <w:szCs w:val="16"/>
    </w:rPr>
  </w:style>
  <w:style w:type="character" w:customStyle="1" w:styleId="BalloonTextChar">
    <w:name w:val="Balloon Text Char"/>
    <w:basedOn w:val="DefaultParagraphFont"/>
    <w:link w:val="BalloonText"/>
    <w:uiPriority w:val="99"/>
    <w:semiHidden/>
    <w:rsid w:val="00060DE8"/>
    <w:rPr>
      <w:rFonts w:ascii="Tahoma" w:eastAsia="Times New Roman" w:hAnsi="Tahoma" w:cs="Tahoma"/>
      <w:sz w:val="16"/>
      <w:szCs w:val="16"/>
    </w:rPr>
  </w:style>
  <w:style w:type="paragraph" w:styleId="ListParagraph">
    <w:name w:val="List Paragraph"/>
    <w:basedOn w:val="Normal"/>
    <w:uiPriority w:val="34"/>
    <w:qFormat/>
    <w:rsid w:val="000573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6DA"/>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F226DA"/>
    <w:pPr>
      <w:keepNext/>
      <w:numPr>
        <w:numId w:val="1"/>
      </w:numPr>
      <w:overflowPunct w:val="0"/>
      <w:autoSpaceDE w:val="0"/>
      <w:autoSpaceDN w:val="0"/>
      <w:adjustRightInd w:val="0"/>
      <w:spacing w:before="240" w:after="240"/>
      <w:textAlignment w:val="baseline"/>
      <w:outlineLvl w:val="0"/>
    </w:pPr>
    <w:rPr>
      <w:rFonts w:ascii="Bookman Old Style" w:eastAsia="MS Mincho" w:hAnsi="Bookman Old Style"/>
      <w:b/>
      <w:kern w:val="28"/>
      <w:szCs w:val="20"/>
    </w:rPr>
  </w:style>
  <w:style w:type="paragraph" w:styleId="Heading2">
    <w:name w:val="heading 2"/>
    <w:basedOn w:val="Heading1"/>
    <w:next w:val="Normal"/>
    <w:link w:val="Heading2Char"/>
    <w:qFormat/>
    <w:rsid w:val="00F226DA"/>
    <w:pPr>
      <w:numPr>
        <w:ilvl w:val="1"/>
      </w:numPr>
      <w:outlineLvl w:val="1"/>
    </w:pPr>
  </w:style>
  <w:style w:type="paragraph" w:styleId="Heading3">
    <w:name w:val="heading 3"/>
    <w:basedOn w:val="Heading1"/>
    <w:next w:val="Normal"/>
    <w:link w:val="Heading3Char"/>
    <w:qFormat/>
    <w:rsid w:val="00F226DA"/>
    <w:pPr>
      <w:numPr>
        <w:ilvl w:val="2"/>
      </w:numPr>
      <w:spacing w:before="120" w:after="120"/>
      <w:ind w:left="360"/>
      <w:outlineLvl w:val="2"/>
    </w:pPr>
  </w:style>
  <w:style w:type="paragraph" w:styleId="Heading4">
    <w:name w:val="heading 4"/>
    <w:basedOn w:val="Heading1"/>
    <w:next w:val="Normal"/>
    <w:link w:val="Heading4Char"/>
    <w:qFormat/>
    <w:rsid w:val="00F226DA"/>
    <w:pPr>
      <w:numPr>
        <w:ilvl w:val="3"/>
      </w:numPr>
      <w:spacing w:before="120" w:after="1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26DA"/>
    <w:rPr>
      <w:rFonts w:ascii="Bookman Old Style" w:eastAsia="MS Mincho" w:hAnsi="Bookman Old Style" w:cs="Times New Roman"/>
      <w:b/>
      <w:kern w:val="28"/>
      <w:sz w:val="20"/>
      <w:szCs w:val="20"/>
    </w:rPr>
  </w:style>
  <w:style w:type="character" w:customStyle="1" w:styleId="Heading2Char">
    <w:name w:val="Heading 2 Char"/>
    <w:basedOn w:val="DefaultParagraphFont"/>
    <w:link w:val="Heading2"/>
    <w:rsid w:val="00F226DA"/>
    <w:rPr>
      <w:rFonts w:ascii="Bookman Old Style" w:eastAsia="MS Mincho" w:hAnsi="Bookman Old Style" w:cs="Times New Roman"/>
      <w:b/>
      <w:kern w:val="28"/>
      <w:sz w:val="20"/>
      <w:szCs w:val="20"/>
    </w:rPr>
  </w:style>
  <w:style w:type="character" w:customStyle="1" w:styleId="Heading3Char">
    <w:name w:val="Heading 3 Char"/>
    <w:basedOn w:val="DefaultParagraphFont"/>
    <w:link w:val="Heading3"/>
    <w:rsid w:val="00F226DA"/>
    <w:rPr>
      <w:rFonts w:ascii="Bookman Old Style" w:eastAsia="MS Mincho" w:hAnsi="Bookman Old Style" w:cs="Times New Roman"/>
      <w:b/>
      <w:kern w:val="28"/>
      <w:sz w:val="20"/>
      <w:szCs w:val="20"/>
    </w:rPr>
  </w:style>
  <w:style w:type="character" w:customStyle="1" w:styleId="Heading4Char">
    <w:name w:val="Heading 4 Char"/>
    <w:basedOn w:val="DefaultParagraphFont"/>
    <w:link w:val="Heading4"/>
    <w:rsid w:val="00F226DA"/>
    <w:rPr>
      <w:rFonts w:ascii="Bookman Old Style" w:eastAsia="MS Mincho" w:hAnsi="Bookman Old Style" w:cs="Times New Roman"/>
      <w:b/>
      <w:kern w:val="28"/>
      <w:sz w:val="20"/>
      <w:szCs w:val="20"/>
    </w:rPr>
  </w:style>
  <w:style w:type="paragraph" w:styleId="BalloonText">
    <w:name w:val="Balloon Text"/>
    <w:basedOn w:val="Normal"/>
    <w:link w:val="BalloonTextChar"/>
    <w:uiPriority w:val="99"/>
    <w:semiHidden/>
    <w:unhideWhenUsed/>
    <w:rsid w:val="00060DE8"/>
    <w:rPr>
      <w:rFonts w:ascii="Tahoma" w:hAnsi="Tahoma" w:cs="Tahoma"/>
      <w:sz w:val="16"/>
      <w:szCs w:val="16"/>
    </w:rPr>
  </w:style>
  <w:style w:type="character" w:customStyle="1" w:styleId="BalloonTextChar">
    <w:name w:val="Balloon Text Char"/>
    <w:basedOn w:val="DefaultParagraphFont"/>
    <w:link w:val="BalloonText"/>
    <w:uiPriority w:val="99"/>
    <w:semiHidden/>
    <w:rsid w:val="00060DE8"/>
    <w:rPr>
      <w:rFonts w:ascii="Tahoma" w:eastAsia="Times New Roman" w:hAnsi="Tahoma" w:cs="Tahoma"/>
      <w:sz w:val="16"/>
      <w:szCs w:val="16"/>
    </w:rPr>
  </w:style>
  <w:style w:type="paragraph" w:styleId="ListParagraph">
    <w:name w:val="List Paragraph"/>
    <w:basedOn w:val="Normal"/>
    <w:uiPriority w:val="34"/>
    <w:qFormat/>
    <w:rsid w:val="00057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 Morad</dc:creator>
  <cp:lastModifiedBy>Antho</cp:lastModifiedBy>
  <cp:revision>15</cp:revision>
  <dcterms:created xsi:type="dcterms:W3CDTF">2015-03-12T06:09:00Z</dcterms:created>
  <dcterms:modified xsi:type="dcterms:W3CDTF">2015-03-12T06:57:00Z</dcterms:modified>
</cp:coreProperties>
</file>