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7A6" w:rsidRDefault="001227A6">
      <w:pPr>
        <w:rPr>
          <w:noProof/>
        </w:rPr>
      </w:pPr>
      <w:r>
        <w:rPr>
          <w:noProof/>
        </w:rPr>
        <w:t>My Claude Filesystem testing works too, want to add this to the finished task</w:t>
      </w:r>
    </w:p>
    <w:p w:rsidR="00B32623" w:rsidRDefault="001227A6">
      <w:r>
        <w:rPr>
          <w:noProof/>
        </w:rPr>
        <w:drawing>
          <wp:inline distT="0" distB="0" distL="0" distR="0">
            <wp:extent cx="5943600" cy="39318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2623" w:rsidSect="00B32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1227A6"/>
    <w:rsid w:val="001227A6"/>
    <w:rsid w:val="00B32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7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2025-07-28T18:09:00Z</dcterms:created>
  <dcterms:modified xsi:type="dcterms:W3CDTF">2025-07-28T18:11:00Z</dcterms:modified>
</cp:coreProperties>
</file>