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47828" w14:textId="4D86E83F" w:rsidR="002D7528" w:rsidRDefault="002D7528" w:rsidP="00C81DCB">
      <w:pPr>
        <w:jc w:val="right"/>
        <w:rPr>
          <w:b/>
          <w:bCs/>
        </w:rPr>
      </w:pPr>
      <w:r>
        <w:rPr>
          <w:b/>
          <w:bCs/>
        </w:rPr>
        <w:t xml:space="preserve">Aniruth Narayanan S  </w:t>
      </w:r>
    </w:p>
    <w:p w14:paraId="372CD03D" w14:textId="4E03658D" w:rsidR="00C81DCB" w:rsidRDefault="00265779" w:rsidP="00265779">
      <w:pPr>
        <w:jc w:val="right"/>
        <w:rPr>
          <w:b/>
          <w:bCs/>
        </w:rPr>
      </w:pPr>
      <w:r>
        <w:rPr>
          <w:b/>
          <w:bCs/>
        </w:rPr>
        <w:t xml:space="preserve">  </w:t>
      </w:r>
      <w:r w:rsidR="00C81DCB">
        <w:rPr>
          <w:b/>
          <w:bCs/>
        </w:rPr>
        <w:t>Kishore K G</w:t>
      </w:r>
      <w:r w:rsidR="00C81DCB">
        <w:rPr>
          <w:b/>
          <w:bCs/>
        </w:rPr>
        <w:tab/>
      </w:r>
      <w:r w:rsidR="00C81DCB">
        <w:rPr>
          <w:b/>
          <w:bCs/>
        </w:rPr>
        <w:tab/>
      </w:r>
      <w:bookmarkStart w:id="0" w:name="_GoBack"/>
      <w:bookmarkEnd w:id="0"/>
    </w:p>
    <w:p w14:paraId="37DA753C" w14:textId="2DCAF5FB" w:rsidR="00F40D49" w:rsidRPr="00F40D49" w:rsidRDefault="00F40D49" w:rsidP="00F40D49">
      <w:pPr>
        <w:rPr>
          <w:rFonts w:ascii="Arial Black" w:hAnsi="Arial Black"/>
          <w:b/>
          <w:bCs/>
          <w:sz w:val="28"/>
          <w:szCs w:val="28"/>
        </w:rPr>
      </w:pPr>
      <w:r w:rsidRPr="00F40D49">
        <w:rPr>
          <w:rFonts w:ascii="Arial Black" w:hAnsi="Arial Black"/>
          <w:b/>
          <w:bCs/>
          <w:sz w:val="28"/>
          <w:szCs w:val="28"/>
        </w:rPr>
        <w:t>Semantic Navigation of Robot with Symbolic Reasoning in ROS Simulation</w:t>
      </w:r>
    </w:p>
    <w:p w14:paraId="14194FE3" w14:textId="67E3D64B" w:rsidR="00C81DCB" w:rsidRPr="00C81DCB" w:rsidRDefault="00C81DCB" w:rsidP="00C81DCB"/>
    <w:p w14:paraId="2A1A817F" w14:textId="77777777" w:rsidR="00C81DCB" w:rsidRPr="00C81DCB" w:rsidRDefault="00C81DCB" w:rsidP="00C81DCB">
      <w:pPr>
        <w:rPr>
          <w:b/>
          <w:bCs/>
        </w:rPr>
      </w:pPr>
      <w:r w:rsidRPr="00C81DCB">
        <w:rPr>
          <w:b/>
          <w:bCs/>
        </w:rPr>
        <w:t>Description</w:t>
      </w:r>
    </w:p>
    <w:p w14:paraId="55E6AA4B" w14:textId="77777777" w:rsidR="00C81DCB" w:rsidRPr="00C81DCB" w:rsidRDefault="00C81DCB" w:rsidP="00C81DCB">
      <w:r w:rsidRPr="00C81DCB">
        <w:t>This project aims to simulate a mobile robot capable of performing navigation tasks based on symbolic, semantic instructions instead of raw coordinate-based goals. The robot interprets human-intuitive commands such as "navigate to the room containing a chair" by querying a manually defined symbolic knowledge base. A lightweight reasoning module then translates this semantic goal into actionable coordinates, which are passed to ROS’s navigation stack to execute path planning and motion.</w:t>
      </w:r>
    </w:p>
    <w:p w14:paraId="0D1FF231" w14:textId="77777777" w:rsidR="00C81DCB" w:rsidRPr="00C81DCB" w:rsidRDefault="00C81DCB" w:rsidP="00C81DCB">
      <w:r w:rsidRPr="00C81DCB">
        <w:t>Rather than implementing complex NLP or full task planners, this project emphasizes symbolic grounding — how abstract concepts can be connected to known facts about the environment — and integrates this symbolic layer with ROS’s existing navigation tools. This type of reasoning is foundational in cognitive robotics but remains underexplored in beginner-level robotic projects.</w:t>
      </w:r>
    </w:p>
    <w:p w14:paraId="1D9AE758" w14:textId="30740E4F" w:rsidR="00C81DCB" w:rsidRPr="00C81DCB" w:rsidRDefault="00C81DCB" w:rsidP="00C81DCB"/>
    <w:p w14:paraId="5AA9CE85" w14:textId="77777777" w:rsidR="00C81DCB" w:rsidRPr="00C81DCB" w:rsidRDefault="00C81DCB" w:rsidP="00C81DCB">
      <w:pPr>
        <w:rPr>
          <w:b/>
          <w:bCs/>
        </w:rPr>
      </w:pPr>
      <w:r w:rsidRPr="00C81DCB">
        <w:rPr>
          <w:b/>
          <w:bCs/>
        </w:rPr>
        <w:t>Use Case</w:t>
      </w:r>
    </w:p>
    <w:p w14:paraId="3F649CF5" w14:textId="3E060AF9" w:rsidR="00C81DCB" w:rsidRPr="00C81DCB" w:rsidRDefault="00C81DCB" w:rsidP="00C81DCB">
      <w:r w:rsidRPr="00C81DCB">
        <w:t xml:space="preserve">Service and </w:t>
      </w:r>
      <w:r>
        <w:t>maintenance</w:t>
      </w:r>
      <w:r w:rsidRPr="00C81DCB">
        <w:t xml:space="preserve"> robots are expected to follow high-level instructions such as “go to the kitchen” or “find the </w:t>
      </w:r>
      <w:r w:rsidR="00F40D49">
        <w:t>exit</w:t>
      </w:r>
      <w:r w:rsidRPr="00C81DCB">
        <w:t xml:space="preserve">” </w:t>
      </w:r>
      <w:r w:rsidR="00F40D49">
        <w:t>.</w:t>
      </w:r>
      <w:r w:rsidRPr="00C81DCB">
        <w:t>In real-world applications like healthcare robotics, facility assistance, or home automation, such commands must be grounded to physical locations or objects.</w:t>
      </w:r>
    </w:p>
    <w:p w14:paraId="11E63847" w14:textId="451DC187" w:rsidR="00C81DCB" w:rsidRDefault="00C81DCB" w:rsidP="00C81DCB">
      <w:r w:rsidRPr="00C81DCB">
        <w:t>Our project replicates this concept in a simulated environment by allowing the robot to make navigation decisions using symbolic facts (e.g., “</w:t>
      </w:r>
      <w:r w:rsidR="00F40D49" w:rsidRPr="00F40D49">
        <w:t>Find room with chair AND no obstacle AND not visited recently</w:t>
      </w:r>
      <w:r w:rsidRPr="00C81DCB">
        <w:t>”). This enables the robot to respond to goal descriptions based on environmental context, making it adaptable to various symbolic inputs without relying on direct coordinates or complex user interfaces.</w:t>
      </w:r>
    </w:p>
    <w:p w14:paraId="27082CCE" w14:textId="77777777" w:rsidR="00F25810" w:rsidRDefault="00F25810" w:rsidP="00C81DCB"/>
    <w:p w14:paraId="50D90382" w14:textId="77777777" w:rsidR="00F40D49" w:rsidRDefault="00F40D49" w:rsidP="00C81DCB">
      <w:pPr>
        <w:rPr>
          <w:b/>
          <w:bCs/>
        </w:rPr>
      </w:pPr>
      <w:r w:rsidRPr="00F40D49">
        <w:rPr>
          <w:b/>
          <w:bCs/>
        </w:rPr>
        <w:t>Architecture</w:t>
      </w:r>
    </w:p>
    <w:p w14:paraId="45AC1077" w14:textId="2A9FA787" w:rsidR="00F40D49" w:rsidRPr="00C81DCB" w:rsidRDefault="00F40D49" w:rsidP="00C81DCB">
      <w:pPr>
        <w:rPr>
          <w:b/>
          <w:bCs/>
        </w:rPr>
      </w:pPr>
      <w:r>
        <w:rPr>
          <w:b/>
          <w:bCs/>
          <w:noProof/>
          <w:lang w:val="en-IN" w:eastAsia="en-IN"/>
        </w:rPr>
        <w:lastRenderedPageBreak/>
        <w:drawing>
          <wp:inline distT="0" distB="0" distL="0" distR="0" wp14:anchorId="49EA9CAA" wp14:editId="4B9DBCAB">
            <wp:extent cx="3482975" cy="8543519"/>
            <wp:effectExtent l="0" t="0" r="3175" b="0"/>
            <wp:docPr id="1440578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8877" name="Picture 14405788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42" cy="85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D49">
        <w:rPr>
          <w:b/>
          <w:bCs/>
        </w:rPr>
        <w:t xml:space="preserve"> </w:t>
      </w:r>
    </w:p>
    <w:p w14:paraId="15AD6ABD" w14:textId="0C035810" w:rsidR="00C81DCB" w:rsidRPr="00C81DCB" w:rsidRDefault="00C81DCB" w:rsidP="00C81DCB">
      <w:pPr>
        <w:rPr>
          <w:b/>
          <w:bCs/>
        </w:rPr>
      </w:pPr>
      <w:r w:rsidRPr="00C81DCB">
        <w:rPr>
          <w:b/>
          <w:bCs/>
        </w:rPr>
        <w:t>Outcome – Simulation</w:t>
      </w:r>
    </w:p>
    <w:p w14:paraId="38E495A0" w14:textId="427C2A6A" w:rsidR="00C81DCB" w:rsidRPr="00C81DCB" w:rsidRDefault="00C81DCB" w:rsidP="00C81DCB">
      <w:r w:rsidRPr="00C81DCB">
        <w:t>The project will be entirely implemented in simulation. RViz will be used for 2D visualization of maps, robots, and goal states. No physical hardware will be used.</w:t>
      </w:r>
    </w:p>
    <w:p w14:paraId="344CE11C" w14:textId="7756157B" w:rsidR="00C81DCB" w:rsidRPr="00C81DCB" w:rsidRDefault="00C81DCB" w:rsidP="00C81DCB"/>
    <w:p w14:paraId="0464BBAD" w14:textId="3C830E50" w:rsidR="00C81DCB" w:rsidRPr="00C81DCB" w:rsidRDefault="00C81DCB" w:rsidP="00C81DCB">
      <w:pPr>
        <w:rPr>
          <w:b/>
          <w:bCs/>
        </w:rPr>
      </w:pPr>
      <w:r w:rsidRPr="00C81DCB">
        <w:rPr>
          <w:b/>
          <w:bCs/>
        </w:rPr>
        <w:t>List of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315"/>
      </w:tblGrid>
      <w:tr w:rsidR="00C81DCB" w:rsidRPr="00C81DCB" w14:paraId="2F98BC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0A0C9" w14:textId="77777777" w:rsidR="00C81DCB" w:rsidRPr="00C81DCB" w:rsidRDefault="00C81DCB" w:rsidP="00C81DCB">
            <w:pPr>
              <w:rPr>
                <w:b/>
                <w:bCs/>
              </w:rPr>
            </w:pPr>
            <w:r w:rsidRPr="00C81DCB">
              <w:rPr>
                <w:b/>
                <w:bCs/>
              </w:rPr>
              <w:t>Component/Tool</w:t>
            </w:r>
          </w:p>
        </w:tc>
        <w:tc>
          <w:tcPr>
            <w:tcW w:w="0" w:type="auto"/>
            <w:vAlign w:val="center"/>
            <w:hideMark/>
          </w:tcPr>
          <w:p w14:paraId="0CA4F6B2" w14:textId="77777777" w:rsidR="00C81DCB" w:rsidRPr="00C81DCB" w:rsidRDefault="00C81DCB" w:rsidP="00C81DCB">
            <w:pPr>
              <w:rPr>
                <w:b/>
                <w:bCs/>
              </w:rPr>
            </w:pPr>
            <w:r w:rsidRPr="00C81DCB">
              <w:rPr>
                <w:b/>
                <w:bCs/>
              </w:rPr>
              <w:t>Role/Function</w:t>
            </w:r>
          </w:p>
        </w:tc>
      </w:tr>
      <w:tr w:rsidR="00C81DCB" w:rsidRPr="00C81DCB" w14:paraId="3B1E7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6DF78" w14:textId="77777777" w:rsidR="00C81DCB" w:rsidRPr="00C81DCB" w:rsidRDefault="00C81DCB" w:rsidP="00C81DCB">
            <w:r w:rsidRPr="00C81DCB">
              <w:t xml:space="preserve">Simulated </w:t>
            </w:r>
            <w:proofErr w:type="spellStart"/>
            <w:r w:rsidRPr="00C81DCB">
              <w:t>LaserScan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7BB6F" w14:textId="77777777" w:rsidR="00C81DCB" w:rsidRPr="00C81DCB" w:rsidRDefault="00C81DCB" w:rsidP="00C81DCB">
            <w:r w:rsidRPr="00C81DCB">
              <w:t>Obstacle detection for navigation stack</w:t>
            </w:r>
          </w:p>
        </w:tc>
      </w:tr>
      <w:tr w:rsidR="00C81DCB" w:rsidRPr="00C81DCB" w14:paraId="3A8180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5B6B" w14:textId="77777777" w:rsidR="00C81DCB" w:rsidRPr="00C81DCB" w:rsidRDefault="00C81DCB" w:rsidP="00C81DCB">
            <w:r w:rsidRPr="00C81DCB">
              <w:t>Odometry</w:t>
            </w:r>
          </w:p>
        </w:tc>
        <w:tc>
          <w:tcPr>
            <w:tcW w:w="0" w:type="auto"/>
            <w:vAlign w:val="center"/>
            <w:hideMark/>
          </w:tcPr>
          <w:p w14:paraId="097DCF2C" w14:textId="77777777" w:rsidR="00C81DCB" w:rsidRPr="00C81DCB" w:rsidRDefault="00C81DCB" w:rsidP="00C81DCB">
            <w:r w:rsidRPr="00C81DCB">
              <w:t>Robot pose estimation</w:t>
            </w:r>
          </w:p>
        </w:tc>
      </w:tr>
      <w:tr w:rsidR="00C81DCB" w:rsidRPr="00C81DCB" w14:paraId="3E830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8032E" w14:textId="77777777" w:rsidR="00C81DCB" w:rsidRPr="00C81DCB" w:rsidRDefault="00C81DCB" w:rsidP="00C81DCB">
            <w:proofErr w:type="spellStart"/>
            <w:r w:rsidRPr="00C81DCB">
              <w:t>move_base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EB6AE" w14:textId="77777777" w:rsidR="00C81DCB" w:rsidRPr="00C81DCB" w:rsidRDefault="00C81DCB" w:rsidP="00C81DCB">
            <w:r w:rsidRPr="00C81DCB">
              <w:t>Path planning and obstacle avoidance</w:t>
            </w:r>
          </w:p>
        </w:tc>
      </w:tr>
      <w:tr w:rsidR="00C81DCB" w:rsidRPr="00C81DCB" w14:paraId="54A1C5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3E6A1" w14:textId="77777777" w:rsidR="00C81DCB" w:rsidRPr="00C81DCB" w:rsidRDefault="00C81DCB" w:rsidP="00C81DCB">
            <w:proofErr w:type="spellStart"/>
            <w:r w:rsidRPr="00C81DCB">
              <w:t>amcl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37BD0" w14:textId="77777777" w:rsidR="00C81DCB" w:rsidRPr="00C81DCB" w:rsidRDefault="00C81DCB" w:rsidP="00C81DCB">
            <w:r w:rsidRPr="00C81DCB">
              <w:t>Localization on static map</w:t>
            </w:r>
          </w:p>
        </w:tc>
      </w:tr>
      <w:tr w:rsidR="00C81DCB" w:rsidRPr="00C81DCB" w14:paraId="5453E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D8716" w14:textId="77777777" w:rsidR="00C81DCB" w:rsidRPr="00C81DCB" w:rsidRDefault="00C81DCB" w:rsidP="00C81DCB">
            <w:r w:rsidRPr="00C81DCB">
              <w:t>RViz</w:t>
            </w:r>
          </w:p>
        </w:tc>
        <w:tc>
          <w:tcPr>
            <w:tcW w:w="0" w:type="auto"/>
            <w:vAlign w:val="center"/>
            <w:hideMark/>
          </w:tcPr>
          <w:p w14:paraId="36A43361" w14:textId="77777777" w:rsidR="00C81DCB" w:rsidRPr="00C81DCB" w:rsidRDefault="00C81DCB" w:rsidP="00C81DCB">
            <w:r w:rsidRPr="00C81DCB">
              <w:t>Visualization of robot, map, and goals</w:t>
            </w:r>
          </w:p>
        </w:tc>
      </w:tr>
      <w:tr w:rsidR="00C81DCB" w:rsidRPr="00C81DCB" w14:paraId="2A827A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13565" w14:textId="77777777" w:rsidR="00C81DCB" w:rsidRPr="00C81DCB" w:rsidRDefault="00C81DCB" w:rsidP="00C81DCB">
            <w:r w:rsidRPr="00C81DCB">
              <w:t>Gazebo (optional)</w:t>
            </w:r>
          </w:p>
        </w:tc>
        <w:tc>
          <w:tcPr>
            <w:tcW w:w="0" w:type="auto"/>
            <w:vAlign w:val="center"/>
            <w:hideMark/>
          </w:tcPr>
          <w:p w14:paraId="593A3EA7" w14:textId="77777777" w:rsidR="00C81DCB" w:rsidRPr="00C81DCB" w:rsidRDefault="00C81DCB" w:rsidP="00C81DCB">
            <w:r w:rsidRPr="00C81DCB">
              <w:t>Physics simulation of environment</w:t>
            </w:r>
          </w:p>
        </w:tc>
      </w:tr>
      <w:tr w:rsidR="00C81DCB" w:rsidRPr="00C81DCB" w14:paraId="000EE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47903" w14:textId="77777777" w:rsidR="00C81DCB" w:rsidRPr="00C81DCB" w:rsidRDefault="00C81DCB" w:rsidP="00C81DCB">
            <w:r w:rsidRPr="00C81DCB">
              <w:t>Python / Prolog</w:t>
            </w:r>
          </w:p>
        </w:tc>
        <w:tc>
          <w:tcPr>
            <w:tcW w:w="0" w:type="auto"/>
            <w:vAlign w:val="center"/>
            <w:hideMark/>
          </w:tcPr>
          <w:p w14:paraId="5CF3624C" w14:textId="77777777" w:rsidR="00C81DCB" w:rsidRPr="00C81DCB" w:rsidRDefault="00C81DCB" w:rsidP="00C81DCB">
            <w:r w:rsidRPr="00C81DCB">
              <w:t>Symbolic reasoning and logic processing</w:t>
            </w:r>
          </w:p>
        </w:tc>
      </w:tr>
      <w:tr w:rsidR="00C81DCB" w:rsidRPr="00C81DCB" w14:paraId="169F61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4B782" w14:textId="77777777" w:rsidR="00C81DCB" w:rsidRPr="00C81DCB" w:rsidRDefault="00C81DCB" w:rsidP="00C81DCB">
            <w:r w:rsidRPr="00C81DCB">
              <w:t>YAML / Param Server</w:t>
            </w:r>
          </w:p>
        </w:tc>
        <w:tc>
          <w:tcPr>
            <w:tcW w:w="0" w:type="auto"/>
            <w:vAlign w:val="center"/>
            <w:hideMark/>
          </w:tcPr>
          <w:p w14:paraId="4260CCD8" w14:textId="77777777" w:rsidR="00C81DCB" w:rsidRPr="00C81DCB" w:rsidRDefault="00C81DCB" w:rsidP="00C81DCB">
            <w:r w:rsidRPr="00C81DCB">
              <w:t>Stores environmental knowledge (e.g., room → object mapping)</w:t>
            </w:r>
          </w:p>
        </w:tc>
      </w:tr>
    </w:tbl>
    <w:p w14:paraId="7B5AD662" w14:textId="77777777" w:rsidR="00C81DCB" w:rsidRPr="00C81DCB" w:rsidRDefault="00265779" w:rsidP="00C81DCB">
      <w:r>
        <w:pict w14:anchorId="7D0A7813">
          <v:rect id="_x0000_i1025" style="width:0;height:1.5pt" o:hralign="center" o:hrstd="t" o:hr="t" fillcolor="#a0a0a0" stroked="f"/>
        </w:pict>
      </w:r>
    </w:p>
    <w:p w14:paraId="66DF6350" w14:textId="77777777" w:rsidR="00C81DCB" w:rsidRPr="00C81DCB" w:rsidRDefault="00C81DCB" w:rsidP="00C81DCB">
      <w:pPr>
        <w:rPr>
          <w:b/>
          <w:bCs/>
          <w:u w:val="single"/>
        </w:rPr>
      </w:pPr>
      <w:r w:rsidRPr="00C81DCB">
        <w:rPr>
          <w:b/>
          <w:bCs/>
          <w:u w:val="single"/>
        </w:rPr>
        <w:t>Justification of Scope for Team Size and Evaluation</w:t>
      </w:r>
    </w:p>
    <w:p w14:paraId="22F1DBB1" w14:textId="77777777" w:rsidR="00C81DCB" w:rsidRPr="00C81DCB" w:rsidRDefault="00C81DCB" w:rsidP="00C81DCB">
      <w:pPr>
        <w:rPr>
          <w:b/>
          <w:bCs/>
        </w:rPr>
      </w:pPr>
      <w:r w:rsidRPr="00C81DCB">
        <w:rPr>
          <w:b/>
          <w:bCs/>
        </w:rPr>
        <w:t>Complexity of the Problem</w:t>
      </w:r>
    </w:p>
    <w:p w14:paraId="3385D0CC" w14:textId="647FF42E" w:rsidR="00C81DCB" w:rsidRPr="00C81DCB" w:rsidRDefault="00F40D49" w:rsidP="00C81DCB">
      <w:r>
        <w:t>T</w:t>
      </w:r>
      <w:r w:rsidRPr="00F40D49">
        <w:t>he complexity of this project stems from bridging two different domains: symbolic reasoning (which handles human-like logic such as interpreting “go to the nearest room with a chair”) and traditional robotic navigation (which involves precise geometric movement and obstacle avoidance). While ROS supports both logic-based processing and navigation separately, their integration</w:t>
      </w:r>
      <w:r>
        <w:t xml:space="preserve"> without complex</w:t>
      </w:r>
      <w:r w:rsidRPr="00F40D49">
        <w:t xml:space="preserve"> </w:t>
      </w:r>
      <w:proofErr w:type="gramStart"/>
      <w:r w:rsidRPr="00F40D49">
        <w:t>NLP  is</w:t>
      </w:r>
      <w:proofErr w:type="gramEnd"/>
      <w:r w:rsidRPr="00F40D49">
        <w:t xml:space="preserve"> uncommon and </w:t>
      </w:r>
      <w:r>
        <w:t>needs communication</w:t>
      </w:r>
      <w:r w:rsidRPr="00F40D49">
        <w:t xml:space="preserve"> between a knowledge base and motion planning tools.</w:t>
      </w:r>
      <w:r w:rsidR="00C81DCB" w:rsidRPr="00C81DCB">
        <w:t xml:space="preserve"> This creates a meaningful research</w:t>
      </w:r>
      <w:r>
        <w:t xml:space="preserve"> </w:t>
      </w:r>
      <w:r w:rsidR="00C81DCB" w:rsidRPr="00C81DCB">
        <w:t>focused implementation that still remains feasible.</w:t>
      </w:r>
    </w:p>
    <w:p w14:paraId="2FA7DE21" w14:textId="77777777" w:rsidR="00C81DCB" w:rsidRPr="00C81DCB" w:rsidRDefault="00C81DCB" w:rsidP="00C81DCB">
      <w:pPr>
        <w:rPr>
          <w:b/>
          <w:bCs/>
        </w:rPr>
      </w:pPr>
      <w:r w:rsidRPr="00C81DCB">
        <w:rPr>
          <w:b/>
          <w:bCs/>
        </w:rPr>
        <w:t>Division of Tasks Between Members</w:t>
      </w:r>
    </w:p>
    <w:p w14:paraId="56015E6B" w14:textId="77777777" w:rsidR="00C81DCB" w:rsidRPr="00C81DCB" w:rsidRDefault="00C81DCB" w:rsidP="00C81DCB">
      <w:pPr>
        <w:numPr>
          <w:ilvl w:val="0"/>
          <w:numId w:val="1"/>
        </w:numPr>
      </w:pPr>
      <w:r w:rsidRPr="00C81DCB">
        <w:rPr>
          <w:b/>
          <w:bCs/>
        </w:rPr>
        <w:t>Kishore:</w:t>
      </w:r>
    </w:p>
    <w:p w14:paraId="0D902530" w14:textId="77777777" w:rsidR="00C81DCB" w:rsidRPr="00C81DCB" w:rsidRDefault="00C81DCB" w:rsidP="00C81DCB">
      <w:pPr>
        <w:numPr>
          <w:ilvl w:val="1"/>
          <w:numId w:val="1"/>
        </w:numPr>
      </w:pPr>
      <w:r w:rsidRPr="00C81DCB">
        <w:t xml:space="preserve">Setup and integration of </w:t>
      </w:r>
      <w:proofErr w:type="spellStart"/>
      <w:r w:rsidRPr="00C81DCB">
        <w:t>move_base</w:t>
      </w:r>
      <w:proofErr w:type="spellEnd"/>
      <w:r w:rsidRPr="00C81DCB">
        <w:t xml:space="preserve">, </w:t>
      </w:r>
      <w:proofErr w:type="spellStart"/>
      <w:r w:rsidRPr="00C81DCB">
        <w:t>RViz</w:t>
      </w:r>
      <w:proofErr w:type="spellEnd"/>
      <w:r w:rsidRPr="00C81DCB">
        <w:t>, and localization stack</w:t>
      </w:r>
    </w:p>
    <w:p w14:paraId="6DEF4EA5" w14:textId="77777777" w:rsidR="00C81DCB" w:rsidRPr="00C81DCB" w:rsidRDefault="00C81DCB" w:rsidP="00C81DCB">
      <w:pPr>
        <w:numPr>
          <w:ilvl w:val="1"/>
          <w:numId w:val="1"/>
        </w:numPr>
      </w:pPr>
      <w:r w:rsidRPr="00C81DCB">
        <w:t>Goal publisher node and simulation setup</w:t>
      </w:r>
    </w:p>
    <w:p w14:paraId="10A8F03A" w14:textId="77777777" w:rsidR="00C81DCB" w:rsidRPr="00C81DCB" w:rsidRDefault="00C81DCB" w:rsidP="00C81DCB">
      <w:pPr>
        <w:numPr>
          <w:ilvl w:val="0"/>
          <w:numId w:val="1"/>
        </w:numPr>
      </w:pPr>
      <w:r w:rsidRPr="00C81DCB">
        <w:rPr>
          <w:b/>
          <w:bCs/>
        </w:rPr>
        <w:t>Aniruth:</w:t>
      </w:r>
    </w:p>
    <w:p w14:paraId="3C14A448" w14:textId="77777777" w:rsidR="00C81DCB" w:rsidRPr="00C81DCB" w:rsidRDefault="00C81DCB" w:rsidP="00C81DCB">
      <w:pPr>
        <w:numPr>
          <w:ilvl w:val="1"/>
          <w:numId w:val="1"/>
        </w:numPr>
      </w:pPr>
      <w:r w:rsidRPr="00C81DCB">
        <w:t>Implementation of knowledge base and reasoning logic</w:t>
      </w:r>
    </w:p>
    <w:p w14:paraId="7EEF355F" w14:textId="77777777" w:rsidR="00C81DCB" w:rsidRPr="00C81DCB" w:rsidRDefault="00C81DCB" w:rsidP="00C81DCB">
      <w:pPr>
        <w:numPr>
          <w:ilvl w:val="1"/>
          <w:numId w:val="1"/>
        </w:numPr>
      </w:pPr>
      <w:r w:rsidRPr="00C81DCB">
        <w:t>Query handling and mapping symbolic goals to pose data</w:t>
      </w:r>
    </w:p>
    <w:p w14:paraId="39DF67D6" w14:textId="77777777" w:rsidR="00C81DCB" w:rsidRPr="00C81DCB" w:rsidRDefault="00C81DCB" w:rsidP="00C81DCB">
      <w:r w:rsidRPr="00C81DCB">
        <w:t>Both team members will jointly work on simulation testing and final integration.</w:t>
      </w:r>
    </w:p>
    <w:p w14:paraId="4A9F4CFD" w14:textId="77777777" w:rsidR="00C81DCB" w:rsidRPr="00C81DCB" w:rsidRDefault="00C81DCB" w:rsidP="00C81DCB">
      <w:pPr>
        <w:rPr>
          <w:b/>
          <w:bCs/>
        </w:rPr>
      </w:pPr>
      <w:r w:rsidRPr="00C81DCB">
        <w:rPr>
          <w:b/>
          <w:bCs/>
        </w:rPr>
        <w:t>Feasibility</w:t>
      </w:r>
    </w:p>
    <w:p w14:paraId="5C59745A" w14:textId="77777777" w:rsidR="00C81DCB" w:rsidRPr="00C81DCB" w:rsidRDefault="00C81DCB" w:rsidP="00C81DCB">
      <w:pPr>
        <w:numPr>
          <w:ilvl w:val="0"/>
          <w:numId w:val="2"/>
        </w:numPr>
      </w:pPr>
      <w:r w:rsidRPr="00C81DCB">
        <w:t>No requirement for real hardware or physical testing reduces risk.</w:t>
      </w:r>
    </w:p>
    <w:p w14:paraId="6ED196DB" w14:textId="77777777" w:rsidR="00C81DCB" w:rsidRPr="00C81DCB" w:rsidRDefault="00C81DCB" w:rsidP="00C81DCB">
      <w:pPr>
        <w:numPr>
          <w:ilvl w:val="0"/>
          <w:numId w:val="2"/>
        </w:numPr>
      </w:pPr>
      <w:r w:rsidRPr="00C81DCB">
        <w:t>The project uses established ROS tools (</w:t>
      </w:r>
      <w:proofErr w:type="spellStart"/>
      <w:r w:rsidRPr="00C81DCB">
        <w:rPr>
          <w:i/>
          <w:iCs/>
        </w:rPr>
        <w:t>move_base</w:t>
      </w:r>
      <w:proofErr w:type="spellEnd"/>
      <w:r w:rsidRPr="00C81DCB">
        <w:rPr>
          <w:i/>
          <w:iCs/>
        </w:rPr>
        <w:t xml:space="preserve">, </w:t>
      </w:r>
      <w:proofErr w:type="spellStart"/>
      <w:r w:rsidRPr="00C81DCB">
        <w:rPr>
          <w:i/>
          <w:iCs/>
        </w:rPr>
        <w:t>RViz</w:t>
      </w:r>
      <w:proofErr w:type="spellEnd"/>
      <w:r w:rsidRPr="00C81DCB">
        <w:rPr>
          <w:i/>
          <w:iCs/>
        </w:rPr>
        <w:t xml:space="preserve">, </w:t>
      </w:r>
      <w:proofErr w:type="spellStart"/>
      <w:r w:rsidRPr="00C81DCB">
        <w:rPr>
          <w:i/>
          <w:iCs/>
        </w:rPr>
        <w:t>tf</w:t>
      </w:r>
      <w:proofErr w:type="spellEnd"/>
      <w:r w:rsidRPr="00C81DCB">
        <w:t>), allowing focus on the reasoning integration.</w:t>
      </w:r>
    </w:p>
    <w:p w14:paraId="79953A8E" w14:textId="77777777" w:rsidR="00C81DCB" w:rsidRPr="00C81DCB" w:rsidRDefault="00C81DCB" w:rsidP="00C81DCB">
      <w:pPr>
        <w:numPr>
          <w:ilvl w:val="0"/>
          <w:numId w:val="2"/>
        </w:numPr>
      </w:pPr>
      <w:r w:rsidRPr="00C81DCB">
        <w:t>The symbolic layer is kept lightweight (rule-based), avoiding the complexity of full NLP or learning models.</w:t>
      </w:r>
    </w:p>
    <w:p w14:paraId="6CF4421C" w14:textId="77777777" w:rsidR="00C81DCB" w:rsidRPr="00C81DCB" w:rsidRDefault="00C81DCB" w:rsidP="00C81DCB">
      <w:pPr>
        <w:rPr>
          <w:b/>
          <w:bCs/>
        </w:rPr>
      </w:pPr>
      <w:r w:rsidRPr="00C81DCB">
        <w:rPr>
          <w:b/>
          <w:bCs/>
        </w:rPr>
        <w:t>Workload and Deliverables</w:t>
      </w:r>
    </w:p>
    <w:p w14:paraId="719914FE" w14:textId="77777777" w:rsidR="00C81DCB" w:rsidRPr="00C81DCB" w:rsidRDefault="00C81DCB" w:rsidP="00C81DCB">
      <w:pPr>
        <w:numPr>
          <w:ilvl w:val="0"/>
          <w:numId w:val="3"/>
        </w:numPr>
      </w:pPr>
      <w:r w:rsidRPr="00C81DCB">
        <w:t>Symbolic reasoning module (query + logic-based inference)</w:t>
      </w:r>
    </w:p>
    <w:p w14:paraId="18C758F9" w14:textId="77777777" w:rsidR="00C81DCB" w:rsidRPr="00C81DCB" w:rsidRDefault="00C81DCB" w:rsidP="00C81DCB">
      <w:pPr>
        <w:numPr>
          <w:ilvl w:val="0"/>
          <w:numId w:val="3"/>
        </w:numPr>
      </w:pPr>
      <w:r w:rsidRPr="00C81DCB">
        <w:t>Manual knowledge base setup for environment (e.g., YAML files)</w:t>
      </w:r>
    </w:p>
    <w:p w14:paraId="32AD164F" w14:textId="77777777" w:rsidR="00C81DCB" w:rsidRPr="00C81DCB" w:rsidRDefault="00C81DCB" w:rsidP="00C81DCB">
      <w:pPr>
        <w:numPr>
          <w:ilvl w:val="0"/>
          <w:numId w:val="3"/>
        </w:numPr>
      </w:pPr>
      <w:r w:rsidRPr="00C81DCB">
        <w:t>ROS interface for converting symbolic goal → pose</w:t>
      </w:r>
    </w:p>
    <w:p w14:paraId="353DA3F9" w14:textId="77777777" w:rsidR="00C81DCB" w:rsidRPr="00C81DCB" w:rsidRDefault="00C81DCB" w:rsidP="00C81DCB">
      <w:pPr>
        <w:numPr>
          <w:ilvl w:val="0"/>
          <w:numId w:val="3"/>
        </w:numPr>
        <w:rPr>
          <w:rFonts w:cstheme="minorHAnsi"/>
        </w:rPr>
      </w:pPr>
      <w:r w:rsidRPr="00C81DCB">
        <w:rPr>
          <w:rFonts w:cstheme="minorHAnsi"/>
        </w:rPr>
        <w:t>Navigation system integration and demonstration in simulation</w:t>
      </w:r>
    </w:p>
    <w:p w14:paraId="18C8680B" w14:textId="77777777" w:rsidR="00C81DCB" w:rsidRPr="00C81DCB" w:rsidRDefault="00C81DCB" w:rsidP="00C81DCB">
      <w:pPr>
        <w:numPr>
          <w:ilvl w:val="0"/>
          <w:numId w:val="3"/>
        </w:numPr>
        <w:rPr>
          <w:rFonts w:cstheme="minorHAnsi"/>
        </w:rPr>
      </w:pPr>
      <w:r w:rsidRPr="00C81DCB">
        <w:rPr>
          <w:rFonts w:cstheme="minorHAnsi"/>
        </w:rPr>
        <w:t>All components are clearly scoped and divisible across the two-member team</w:t>
      </w:r>
    </w:p>
    <w:p w14:paraId="5B4C26A4" w14:textId="77777777" w:rsidR="00C81DCB" w:rsidRPr="00C81DCB" w:rsidRDefault="00C81DCB" w:rsidP="00C81DCB">
      <w:pPr>
        <w:rPr>
          <w:rFonts w:cstheme="minorHAnsi"/>
          <w:b/>
          <w:bCs/>
        </w:rPr>
      </w:pPr>
      <w:r w:rsidRPr="00C81DCB">
        <w:rPr>
          <w:rFonts w:cstheme="minorHAnsi"/>
          <w:b/>
          <w:bCs/>
        </w:rPr>
        <w:t>Scope Appropriateness</w:t>
      </w:r>
    </w:p>
    <w:p w14:paraId="137347B5" w14:textId="77777777" w:rsidR="00C81DCB" w:rsidRPr="00C81DCB" w:rsidRDefault="00C81DCB" w:rsidP="00C81DCB">
      <w:pPr>
        <w:rPr>
          <w:rFonts w:cstheme="minorHAnsi"/>
        </w:rPr>
      </w:pPr>
      <w:r w:rsidRPr="00C81DCB">
        <w:rPr>
          <w:rFonts w:cstheme="minorHAnsi"/>
        </w:rPr>
        <w:t>This project is neither trivial nor excessive:</w:t>
      </w:r>
    </w:p>
    <w:p w14:paraId="111B762D" w14:textId="4FF1B645" w:rsidR="00F25810" w:rsidRPr="00F25810" w:rsidRDefault="00F25810" w:rsidP="00F25810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25810">
        <w:rPr>
          <w:rFonts w:asciiTheme="minorHAnsi" w:hAnsiTheme="minorHAnsi" w:cstheme="minorHAnsi"/>
        </w:rPr>
        <w:t>Adds a reasoning layer over basic navigation, making the robot respond to high-level commands.</w:t>
      </w:r>
    </w:p>
    <w:p w14:paraId="0DD78E76" w14:textId="06EA5C19" w:rsidR="00F25810" w:rsidRPr="00F25810" w:rsidRDefault="00F25810" w:rsidP="00F25810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25810">
        <w:rPr>
          <w:rFonts w:asciiTheme="minorHAnsi" w:hAnsiTheme="minorHAnsi" w:cstheme="minorHAnsi"/>
        </w:rPr>
        <w:t>Tackles an underused but important area in beginner ROS projects (semantic understanding).</w:t>
      </w:r>
    </w:p>
    <w:p w14:paraId="3F1D08F4" w14:textId="77777777" w:rsidR="00C81DCB" w:rsidRPr="00C81DCB" w:rsidRDefault="00C81DCB" w:rsidP="00C81DCB">
      <w:pPr>
        <w:numPr>
          <w:ilvl w:val="0"/>
          <w:numId w:val="4"/>
        </w:numPr>
        <w:rPr>
          <w:rFonts w:cstheme="minorHAnsi"/>
        </w:rPr>
      </w:pPr>
      <w:r w:rsidRPr="00C81DCB">
        <w:rPr>
          <w:rFonts w:cstheme="minorHAnsi"/>
        </w:rPr>
        <w:t>It does not require large datasets, real robots, or learning models.</w:t>
      </w:r>
    </w:p>
    <w:p w14:paraId="57ED5DF1" w14:textId="77777777" w:rsidR="00C81DCB" w:rsidRPr="00C81DCB" w:rsidRDefault="00C81DCB" w:rsidP="00C81DCB">
      <w:pPr>
        <w:numPr>
          <w:ilvl w:val="0"/>
          <w:numId w:val="4"/>
        </w:numPr>
        <w:rPr>
          <w:rFonts w:cstheme="minorHAnsi"/>
        </w:rPr>
      </w:pPr>
      <w:r w:rsidRPr="00C81DCB">
        <w:rPr>
          <w:rFonts w:cstheme="minorHAnsi"/>
        </w:rPr>
        <w:t>It allows clear evaluation through simulation demonstrations.</w:t>
      </w:r>
    </w:p>
    <w:p w14:paraId="4839D692" w14:textId="77777777" w:rsidR="00C81DCB" w:rsidRPr="00C81DCB" w:rsidRDefault="00C81DCB" w:rsidP="00C81DCB">
      <w:pPr>
        <w:numPr>
          <w:ilvl w:val="0"/>
          <w:numId w:val="4"/>
        </w:numPr>
        <w:rPr>
          <w:rFonts w:cstheme="minorHAnsi"/>
        </w:rPr>
      </w:pPr>
      <w:r w:rsidRPr="00C81DCB">
        <w:rPr>
          <w:rFonts w:cstheme="minorHAnsi"/>
        </w:rPr>
        <w:t>It addresses a real-world robotics problem in an approachable, research-aligned way.</w:t>
      </w:r>
    </w:p>
    <w:p w14:paraId="688D5CE5" w14:textId="77777777" w:rsidR="009413EE" w:rsidRPr="00F25810" w:rsidRDefault="009413EE">
      <w:pPr>
        <w:rPr>
          <w:rFonts w:cstheme="minorHAnsi"/>
        </w:rPr>
      </w:pPr>
    </w:p>
    <w:sectPr w:rsidR="009413EE" w:rsidRPr="00F25810" w:rsidSect="00FC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05F06"/>
    <w:multiLevelType w:val="multilevel"/>
    <w:tmpl w:val="634A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552C0"/>
    <w:multiLevelType w:val="multilevel"/>
    <w:tmpl w:val="92AE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F628D"/>
    <w:multiLevelType w:val="multilevel"/>
    <w:tmpl w:val="194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C2BB4"/>
    <w:multiLevelType w:val="multilevel"/>
    <w:tmpl w:val="BA3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CB"/>
    <w:rsid w:val="002360E5"/>
    <w:rsid w:val="00265779"/>
    <w:rsid w:val="002A2ECD"/>
    <w:rsid w:val="002D7528"/>
    <w:rsid w:val="00340B30"/>
    <w:rsid w:val="003E35E3"/>
    <w:rsid w:val="009413EE"/>
    <w:rsid w:val="00C81DCB"/>
    <w:rsid w:val="00DE68EA"/>
    <w:rsid w:val="00F25810"/>
    <w:rsid w:val="00F40D49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E78C"/>
  <w15:chartTrackingRefBased/>
  <w15:docId w15:val="{7A53006A-9FD3-464F-80B3-4EA18043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D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25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fe4269-cbe7-446a-a7b2-2b6f6c8446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942BF98D92E54F95F5ACF496CAFE4A" ma:contentTypeVersion="4" ma:contentTypeDescription="Create a new document." ma:contentTypeScope="" ma:versionID="e9c77972455c827e3f173dd05588802a">
  <xsd:schema xmlns:xsd="http://www.w3.org/2001/XMLSchema" xmlns:xs="http://www.w3.org/2001/XMLSchema" xmlns:p="http://schemas.microsoft.com/office/2006/metadata/properties" xmlns:ns2="6ffe4269-cbe7-446a-a7b2-2b6f6c8446b4" targetNamespace="http://schemas.microsoft.com/office/2006/metadata/properties" ma:root="true" ma:fieldsID="8abd5831183f637d796c42bb713fc04e" ns2:_="">
    <xsd:import namespace="6ffe4269-cbe7-446a-a7b2-2b6f6c8446b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e4269-cbe7-446a-a7b2-2b6f6c8446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6FDE7-F2DC-48D1-9263-D19E5BDE33DB}">
  <ds:schemaRefs>
    <ds:schemaRef ds:uri="http://schemas.microsoft.com/office/2006/metadata/properties"/>
    <ds:schemaRef ds:uri="http://schemas.microsoft.com/office/infopath/2007/PartnerControls"/>
    <ds:schemaRef ds:uri="6ffe4269-cbe7-446a-a7b2-2b6f6c8446b4"/>
  </ds:schemaRefs>
</ds:datastoreItem>
</file>

<file path=customXml/itemProps2.xml><?xml version="1.0" encoding="utf-8"?>
<ds:datastoreItem xmlns:ds="http://schemas.openxmlformats.org/officeDocument/2006/customXml" ds:itemID="{A4F0FA5E-3322-4930-B892-7A235D778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5A8C0B-B134-4AF8-8117-BFF964506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e4269-cbe7-446a-a7b2-2b6f6c844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Aniruth Narayanan S</dc:creator>
  <cp:keywords/>
  <dc:description/>
  <cp:lastModifiedBy>Microsoft account</cp:lastModifiedBy>
  <cp:revision>3</cp:revision>
  <dcterms:created xsi:type="dcterms:W3CDTF">2025-08-02T17:40:00Z</dcterms:created>
  <dcterms:modified xsi:type="dcterms:W3CDTF">2025-09-22T12:05:00Z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0x01010087942BF98D92E54F95F5ACF496CAFE4A</vt:lpwstr>
  </property>
</Properties>
</file>