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spacing w:line="240" w:lineRule="auto"/>
      </w:pPr>
      <w:r>
        <w:rPr>
          <w:rtl w:val="0"/>
        </w:rPr>
        <w:t>Soil Moisture Sensor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1099153</wp:posOffset>
            </wp:positionH>
            <wp:positionV relativeFrom="line">
              <wp:posOffset>373269</wp:posOffset>
            </wp:positionV>
            <wp:extent cx="3516694" cy="252480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560-03-23 at 3.28.42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694" cy="25248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  <w:r>
        <w:rPr>
          <w:rtl w:val="0"/>
        </w:rPr>
        <w:t xml:space="preserve">   ใช้งานเพื่อการวัดความชื่นในดิน โดยการวัดค่าความต้านทานระหว่างอิเล็กโทรดที่ชุบโลหะอย่างดีเพื่อป้องกันการเกิดออกซิเดชั่น เพิ่มอายุการใช้งานและลดการสึกหรอเนื่องจากความชื้น  เหมาะสมกับการใช้งานเพื่อการทำระบบรดน้ำอัตโนมัติ</w:t>
      </w:r>
    </w:p>
    <w:p>
      <w:pPr>
        <w:pStyle w:val="Body"/>
        <w:spacing w:line="240" w:lineRule="auto"/>
        <w:rPr>
          <w:b w:val="1"/>
          <w:bCs w:val="1"/>
        </w:rPr>
      </w:pPr>
      <w:r>
        <w:rPr>
          <w:b w:val="1"/>
          <w:bCs w:val="1"/>
          <w:rtl w:val="0"/>
        </w:rPr>
        <w:t>การนำไปใช้งาน</w:t>
      </w:r>
    </w:p>
    <w:p>
      <w:pPr>
        <w:pStyle w:val="Body"/>
        <w:spacing w:line="240" w:lineRule="auto"/>
      </w:pPr>
      <w:r>
        <w:rPr>
          <w:rtl w:val="0"/>
        </w:rPr>
        <w:t>หากนำไปใช้งานด้านการวัดความชื้นแบบละเอียด แนะนำให้ใช้งานขา A0 ต่อเข้ากับไมโครคอนโทรลเลอร์เพื่อวัดค่าแรงดันที่ได้ ซึ่งจะได้ออกมาใช้เปรียบเทียบค่าความชื้นได้ หากมีความชื้นน้อย แรงดันจะใกล้ 5V มาก หากความชิ้นมาก แรงดันก็จะลดต่ำลง</w:t>
      </w:r>
    </w:p>
    <w:p>
      <w:pPr>
        <w:pStyle w:val="Body"/>
        <w:spacing w:line="240" w:lineRule="auto"/>
      </w:pPr>
      <w:r>
        <w:rPr>
          <w:rtl w:val="0"/>
        </w:rPr>
        <w:t>หากต้องการนำไปใช้ในโปรเจคที่ไม่ต้องใช้วัดละเอียด เช่น โปรเจครดน้ำต้นไม้ ใช้ควบคุมปั้มน้ำให้รดน้ำต้นไม้อัตโนมัติ สามารถนำขา D0 ต่อเข้ากับทรานซิสเตอร์กำลังเพื่อสั่งให้ปั้มน้ำ หรือโซลินอยให้ทำงานเพื่อให้มีน้ำไหลมารดต้นไม้ได้เลย เมื่อความชิ้นในดินมีมากพอ จะปล่อยลอจิก 0 แล้วทรานซิสเตอร์จะหยุดนำกระแส ทำให้ปั้มน้ำหยุดปล่อยน้ำ</w:t>
      </w: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  <w:rPr>
          <w:b w:val="1"/>
          <w:bCs w:val="1"/>
        </w:rPr>
      </w:pPr>
      <w:r>
        <w:rPr>
          <w:b w:val="1"/>
          <w:bCs w:val="1"/>
          <w:rtl w:val="0"/>
        </w:rPr>
        <w:t>หลักการทำงาน</w:t>
      </w:r>
    </w:p>
    <w:p>
      <w:pPr>
        <w:pStyle w:val="Body"/>
        <w:spacing w:line="240" w:lineRule="auto"/>
      </w:pPr>
      <w:r>
        <w:rPr>
          <w:rtl w:val="0"/>
        </w:rPr>
        <w:t>การใช้งาน จะต้องเสียบแผ่น PCB สำหรัลวัดลงดิน เพื่อให้วงจรแบ่งแรงดันทำงานได้ครบวงจร จากนั้นจึงใช้วงจรเปรียบเทียบแรงดันโดยใช้ไอซีออปแอมปเบอร์ LM393 เพื่อวัดแรงดันเปรียบเทียบกันระหว่างแรงดันดันที่วัดได้จากความชิ้นในดิน กับแรวดันที่วัดได้จากวงจรแบ่งแรงดันปรับค่าโดยใช้ Trimpot หากแรงดันที่วัดได้จากความชิ้นของดิน มีมากกว่า ก็จะทำให้วงจรปล่อยลอจิก 1 ไปที่ขา D0 แต่หากความชิ้นในดินมีน้อย ลอจิก 0 จะถูกปล่อยไปที่ขา D0</w:t>
      </w:r>
    </w:p>
    <w:p>
      <w:pPr>
        <w:pStyle w:val="Body"/>
        <w:spacing w:line="240" w:lineRule="auto"/>
      </w:pPr>
      <w:r>
        <w:rPr>
          <w:rtl w:val="0"/>
        </w:rPr>
        <w:t>ขา A0 เป็นขาที่ต้อโดยตรงกับวงจรที่ใช้วงความชื้นในดิน ซึ่งให้ค่าแรงดันออกมาตั้งแต่ 0 - 5V (ในทางอุดมคติ) โดยหากความชิ้นในดินมีมาก แรงดันที่ปล่อยออกไปก็จะน้อยตามไปด้วย ในลักษณะของการแปรผันกลับ</w:t>
      </w:r>
    </w:p>
    <w:p>
      <w:pPr>
        <w:pStyle w:val="Body"/>
        <w:spacing w:line="240" w:lineRule="auto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520700</wp:posOffset>
            </wp:positionV>
            <wp:extent cx="5727700" cy="3413032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ke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30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  <w:rPr>
          <w:b w:val="1"/>
          <w:bCs w:val="1"/>
        </w:rPr>
      </w:pPr>
      <w:r>
        <w:rPr>
          <w:b w:val="1"/>
          <w:bCs w:val="1"/>
          <w:rtl w:val="0"/>
        </w:rPr>
        <w:t>ตัวอย่างการท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802640</wp:posOffset>
            </wp:positionH>
            <wp:positionV relativeFrom="page">
              <wp:posOffset>1557020</wp:posOffset>
            </wp:positionV>
            <wp:extent cx="5727700" cy="511477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560-03-23 at 3.31.57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147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rtl w:val="0"/>
        </w:rPr>
        <w:t>ำงาน</w:t>
      </w:r>
    </w:p>
    <w:p>
      <w:pPr>
        <w:pStyle w:val="Body"/>
        <w:spacing w:line="240" w:lineRule="auto"/>
        <w:rPr>
          <w:b w:val="1"/>
          <w:bCs w:val="1"/>
        </w:rPr>
      </w:pPr>
    </w:p>
    <w:p>
      <w:pPr>
        <w:pStyle w:val="Body"/>
        <w:spacing w:line="240" w:lineRule="auto"/>
        <w:rPr>
          <w:b w:val="1"/>
          <w:bCs w:val="1"/>
        </w:rPr>
      </w:pPr>
    </w:p>
    <w:p>
      <w:pPr>
        <w:pStyle w:val="Body"/>
        <w:spacing w:line="240" w:lineRule="auto"/>
        <w:rPr>
          <w:b w:val="1"/>
          <w:bCs w:val="1"/>
        </w:rPr>
      </w:pPr>
    </w:p>
    <w:p>
      <w:pPr>
        <w:pStyle w:val="Body"/>
        <w:spacing w:line="240" w:lineRule="auto"/>
        <w:rPr>
          <w:b w:val="1"/>
          <w:bCs w:val="1"/>
        </w:rPr>
      </w:pPr>
    </w:p>
    <w:p>
      <w:pPr>
        <w:pStyle w:val="Body"/>
        <w:spacing w:line="240" w:lineRule="auto"/>
        <w:rPr>
          <w:b w:val="1"/>
          <w:bCs w:val="1"/>
        </w:rPr>
      </w:pPr>
    </w:p>
    <w:p>
      <w:pPr>
        <w:pStyle w:val="Body"/>
        <w:spacing w:line="240" w:lineRule="auto"/>
        <w:rPr>
          <w:b w:val="1"/>
          <w:bCs w:val="1"/>
        </w:rPr>
      </w:pPr>
    </w:p>
    <w:p>
      <w:pPr>
        <w:pStyle w:val="Body"/>
        <w:spacing w:line="240" w:lineRule="auto"/>
        <w:rPr>
          <w:b w:val="1"/>
          <w:bCs w:val="1"/>
        </w:rPr>
      </w:pPr>
    </w:p>
    <w:p>
      <w:pPr>
        <w:pStyle w:val="Body"/>
        <w:spacing w:line="240" w:lineRule="auto"/>
      </w:pPr>
      <w:r>
        <w:rPr>
          <w:b w:val="1"/>
          <w:bCs w:val="1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1113114</wp:posOffset>
            </wp:positionH>
            <wp:positionV relativeFrom="page">
              <wp:posOffset>711200</wp:posOffset>
            </wp:positionV>
            <wp:extent cx="3488772" cy="5727700"/>
            <wp:effectExtent l="0" t="0" r="0" b="0"/>
            <wp:wrapThrough wrapText="bothSides" distL="152400" distR="152400">
              <wp:wrapPolygon edited="1">
                <wp:start x="0" y="0"/>
                <wp:lineTo x="21610" y="0"/>
                <wp:lineTo x="21610" y="21621"/>
                <wp:lineTo x="0" y="21621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560-03-23 at 3.33.05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772" cy="572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</w:rPr>
      </w:r>
    </w:p>
    <w:sectPr>
      <w:headerReference w:type="default" r:id="rId8"/>
      <w:footerReference w:type="default" r:id="rId9"/>
      <w:pgSz w:w="11900" w:h="16840" w:orient="portrait"/>
      <w:pgMar w:top="1440" w:right="1440" w:bottom="1440" w:left="1440" w:header="720" w:footer="86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H Sarabun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center" w:pos="4510"/>
      </w:tabs>
      <w:jc w:val="left"/>
    </w:pP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1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righ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312" w:lineRule="auto"/>
      <w:ind w:left="0" w:right="0" w:firstLine="0"/>
      <w:jc w:val="both"/>
      <w:outlineLvl w:val="9"/>
    </w:pPr>
    <w:rPr>
      <w:rFonts w:ascii="TH Sarabun New" w:cs="Arial Unicode MS" w:hAnsi="TH Sarabun New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22222"/>
      <w:spacing w:val="0"/>
      <w:kern w:val="0"/>
      <w:position w:val="0"/>
      <w:sz w:val="32"/>
      <w:szCs w:val="3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1_Modern_Report">
  <a:themeElements>
    <a:clrScheme name="01_Modern_Report">
      <a:dk1>
        <a:srgbClr val="000000"/>
      </a:dk1>
      <a:lt1>
        <a:srgbClr val="FFFFFF"/>
      </a:lt1>
      <a:dk2>
        <a:srgbClr val="444444"/>
      </a:dk2>
      <a:lt2>
        <a:srgbClr val="89847F"/>
      </a:lt2>
      <a:accent1>
        <a:srgbClr val="41BCEB"/>
      </a:accent1>
      <a:accent2>
        <a:srgbClr val="85CC82"/>
      </a:accent2>
      <a:accent3>
        <a:srgbClr val="FF9E41"/>
      </a:accent3>
      <a:accent4>
        <a:srgbClr val="FF5545"/>
      </a:accent4>
      <a:accent5>
        <a:srgbClr val="F16CB6"/>
      </a:accent5>
      <a:accent6>
        <a:srgbClr val="5862C2"/>
      </a:accent6>
      <a:hlink>
        <a:srgbClr val="0000FF"/>
      </a:hlink>
      <a:folHlink>
        <a:srgbClr val="FF00FF"/>
      </a:folHlink>
    </a:clrScheme>
    <a:fontScheme name="01_Modern_Report">
      <a:majorFont>
        <a:latin typeface="Helvetica Neue"/>
        <a:ea typeface="Helvetica Neue"/>
        <a:cs typeface="Helvetica Neue"/>
      </a:majorFont>
      <a:minorFont>
        <a:latin typeface="Helvetica Neue Light"/>
        <a:ea typeface="Helvetica Neue Light"/>
        <a:cs typeface="Helvetica Neue Light"/>
      </a:minorFont>
    </a:fontScheme>
    <a:fmtScheme name="01_Modern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4">
            <a:hueOff val="255805"/>
            <a:lumOff val="-19001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232323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