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6A5B" w:rsidRDefault="00D50921">
      <w:pPr>
        <w:tabs>
          <w:tab w:val="left" w:pos="1620"/>
        </w:tabs>
        <w:rPr>
          <w:rFonts w:cs="Arial"/>
          <w:b/>
          <w:color w:val="33339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53340</wp:posOffset>
                </wp:positionV>
                <wp:extent cx="6666230" cy="481965"/>
                <wp:effectExtent l="0" t="0" r="1905" b="0"/>
                <wp:wrapNone/>
                <wp:docPr id="7" name="_x0000_s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6230" cy="481965"/>
                        </a:xfrm>
                        <a:prstGeom prst="rect">
                          <a:avLst/>
                        </a:prstGeom>
                        <a:solidFill>
                          <a:srgbClr val="1734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6A5B" w:rsidRDefault="00D509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 Rounded MT Bold" w:hAnsi="Arial Rounded MT Bold" w:cs="宋体"/>
                                <w:color w:val="FFFFFF"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Arial Rounded MT Bold" w:hAnsi="Arial Rounded MT Bold" w:cs="Arial Rounded MT Bold"/>
                                <w:color w:val="FFFFFF"/>
                                <w:sz w:val="48"/>
                                <w:szCs w:val="48"/>
                              </w:rPr>
                              <w:t xml:space="preserve">Process Standard  </w:t>
                            </w:r>
                            <w:r>
                              <w:rPr>
                                <w:rFonts w:ascii="Arial Rounded MT Bold" w:hAnsi="Arial Rounded MT Bold" w:cs="Arial Rounded MT Bold" w:hint="eastAsia"/>
                                <w:color w:val="FFFFFF"/>
                                <w:sz w:val="48"/>
                                <w:szCs w:val="48"/>
                              </w:rPr>
                              <w:t>工序标准</w:t>
                            </w:r>
                          </w:p>
                        </w:txbxContent>
                      </wps:txbx>
                      <wps:bodyPr rot="0" vert="horz" wrap="square" lIns="86021" tIns="43010" rIns="86021" bIns="43010" anchor="ctr" anchorCtr="1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o:spid="_x0000_s1026" style="position:absolute;margin-left:-18.05pt;margin-top:4.2pt;width:524.9pt;height:37.9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" fillcolor="#17347d" stroked="f">
                <v:textbox style="mso-fit-shape-to-text:t" inset="2.38947mm,1.1947mm,2.38947mm,1.1947mm">
                  <w:txbxContent>
                    <w:p w:rsidR="00186A5B" w:rsidRDefault="00D50921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 Rounded MT Bold" w:hAnsi="Arial Rounded MT Bold" w:cs="宋体"/>
                          <w:color w:val="FFFFFF"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Arial Rounded MT Bold" w:hAnsi="Arial Rounded MT Bold" w:cs="Arial Rounded MT Bold"/>
                          <w:color w:val="FFFFFF"/>
                          <w:sz w:val="48"/>
                          <w:szCs w:val="48"/>
                        </w:rPr>
                        <w:t xml:space="preserve">Process Standard  </w:t>
                      </w:r>
                      <w:r>
                        <w:rPr>
                          <w:rFonts w:ascii="Arial Rounded MT Bold" w:hAnsi="Arial Rounded MT Bold" w:cs="Arial Rounded MT Bold" w:hint="eastAsia"/>
                          <w:color w:val="FFFFFF"/>
                          <w:sz w:val="48"/>
                          <w:szCs w:val="48"/>
                        </w:rPr>
                        <w:t>工序标准</w:t>
                      </w:r>
                    </w:p>
                  </w:txbxContent>
                </v:textbox>
              </v:rect>
            </w:pict>
          </mc:Fallback>
        </mc:AlternateContent>
      </w:r>
    </w:p>
    <w:p w:rsidR="00186A5B" w:rsidRDefault="00186A5B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</w:p>
    <w:p w:rsidR="00186A5B" w:rsidRDefault="00D50921">
      <w:pPr>
        <w:tabs>
          <w:tab w:val="left" w:pos="1620"/>
        </w:tabs>
        <w:spacing w:line="360" w:lineRule="auto"/>
        <w:rPr>
          <w:rFonts w:ascii="宋体" w:cs="Arial"/>
          <w:b/>
          <w:color w:val="333399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56515</wp:posOffset>
            </wp:positionV>
            <wp:extent cx="6666230" cy="2719705"/>
            <wp:effectExtent l="0" t="0" r="0" b="0"/>
            <wp:wrapNone/>
            <wp:docPr id="6" name="_x0000_s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s1028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6A5B" w:rsidRDefault="00186A5B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D50921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  <w:r>
        <w:rPr>
          <w:rFonts w:ascii="宋体" w:cs="Arial"/>
          <w:b/>
          <w:noProof/>
          <w:color w:val="333399"/>
          <w:sz w:val="24"/>
        </w:rPr>
        <w:drawing>
          <wp:inline distT="0" distB="0" distL="0" distR="0">
            <wp:extent cx="5715000" cy="3924300"/>
            <wp:effectExtent l="0" t="0" r="0" b="0"/>
            <wp:docPr id="5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i10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5B" w:rsidRDefault="00186A5B">
      <w:pPr>
        <w:pStyle w:val="15"/>
      </w:pPr>
    </w:p>
    <w:p w:rsidR="00186A5B" w:rsidRDefault="00186A5B"/>
    <w:p w:rsidR="00186A5B" w:rsidRDefault="00186A5B"/>
    <w:p w:rsidR="00186A5B" w:rsidRDefault="00186A5B"/>
    <w:p w:rsidR="00186A5B" w:rsidRDefault="00186A5B"/>
    <w:p w:rsidR="00186A5B" w:rsidRDefault="00D50921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  <w:r>
        <w:rPr>
          <w:rFonts w:cs="Arial"/>
          <w:b/>
          <w:color w:val="333399"/>
          <w:sz w:val="32"/>
          <w:szCs w:val="32"/>
        </w:rPr>
        <w:lastRenderedPageBreak/>
        <w:br w:type="page"/>
      </w:r>
    </w:p>
    <w:p w:rsidR="00186A5B" w:rsidRDefault="00186A5B"/>
    <w:p w:rsidR="00186A5B" w:rsidRDefault="00D50921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  <w:r>
        <w:rPr>
          <w:rFonts w:ascii="宋体" w:hAnsi="宋体" w:cs="Arial" w:hint="eastAsia"/>
          <w:b/>
          <w:color w:val="333399"/>
          <w:sz w:val="28"/>
          <w:szCs w:val="28"/>
        </w:rPr>
        <w:t>更新记录</w:t>
      </w:r>
      <w:r>
        <w:rPr>
          <w:rFonts w:ascii="宋体" w:hAnsi="宋体" w:cs="Arial"/>
          <w:b/>
          <w:color w:val="333399"/>
          <w:sz w:val="28"/>
          <w:szCs w:val="28"/>
        </w:rPr>
        <w:t>Update</w:t>
      </w: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7"/>
        <w:gridCol w:w="1425"/>
        <w:gridCol w:w="7486"/>
      </w:tblGrid>
      <w:tr w:rsidR="00186A5B">
        <w:trPr>
          <w:trHeight w:val="567"/>
        </w:trPr>
        <w:tc>
          <w:tcPr>
            <w:tcW w:w="1437" w:type="dxa"/>
            <w:shd w:val="clear" w:color="auto" w:fill="F3F3F3"/>
            <w:vAlign w:val="center"/>
          </w:tcPr>
          <w:p w:rsidR="00186A5B" w:rsidRDefault="00D50921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版本</w:t>
            </w:r>
            <w:r>
              <w:rPr>
                <w:b/>
                <w:bCs/>
                <w:sz w:val="20"/>
              </w:rPr>
              <w:t>Revision</w:t>
            </w:r>
          </w:p>
        </w:tc>
        <w:tc>
          <w:tcPr>
            <w:tcW w:w="1425" w:type="dxa"/>
            <w:shd w:val="clear" w:color="auto" w:fill="F3F3F3"/>
            <w:vAlign w:val="center"/>
          </w:tcPr>
          <w:p w:rsidR="00186A5B" w:rsidRDefault="00D50921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日期</w:t>
            </w:r>
            <w:r>
              <w:rPr>
                <w:b/>
                <w:bCs/>
                <w:sz w:val="20"/>
              </w:rPr>
              <w:t xml:space="preserve"> Date</w:t>
            </w:r>
          </w:p>
        </w:tc>
        <w:tc>
          <w:tcPr>
            <w:tcW w:w="7486" w:type="dxa"/>
            <w:shd w:val="clear" w:color="auto" w:fill="F3F3F3"/>
            <w:vAlign w:val="center"/>
          </w:tcPr>
          <w:p w:rsidR="00186A5B" w:rsidRDefault="00D50921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修改内容</w:t>
            </w:r>
            <w:r>
              <w:rPr>
                <w:b/>
                <w:bCs/>
                <w:sz w:val="20"/>
              </w:rPr>
              <w:t xml:space="preserve"> Changes and comments</w:t>
            </w:r>
          </w:p>
        </w:tc>
      </w:tr>
      <w:tr w:rsidR="00186A5B">
        <w:trPr>
          <w:trHeight w:val="284"/>
        </w:trPr>
        <w:tc>
          <w:tcPr>
            <w:tcW w:w="1437" w:type="dxa"/>
            <w:vAlign w:val="center"/>
          </w:tcPr>
          <w:p w:rsidR="00186A5B" w:rsidRDefault="00D50921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int="eastAsia"/>
                <w:b/>
                <w:sz w:val="21"/>
                <w:szCs w:val="21"/>
              </w:rPr>
              <w:t>1.0</w:t>
            </w:r>
          </w:p>
        </w:tc>
        <w:tc>
          <w:tcPr>
            <w:tcW w:w="1425" w:type="dxa"/>
            <w:vAlign w:val="center"/>
          </w:tcPr>
          <w:p w:rsidR="00186A5B" w:rsidRDefault="00D50921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int="eastAsia"/>
                <w:b/>
                <w:sz w:val="21"/>
                <w:szCs w:val="21"/>
              </w:rPr>
              <w:t>2017/8/23</w:t>
            </w:r>
          </w:p>
        </w:tc>
        <w:tc>
          <w:tcPr>
            <w:tcW w:w="7486" w:type="dxa"/>
            <w:vAlign w:val="center"/>
          </w:tcPr>
          <w:p w:rsidR="00186A5B" w:rsidRDefault="00D50921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int="eastAsia"/>
                <w:b/>
                <w:sz w:val="21"/>
                <w:szCs w:val="21"/>
              </w:rPr>
              <w:t>初稿/lwu4</w:t>
            </w:r>
          </w:p>
        </w:tc>
      </w:tr>
      <w:tr w:rsidR="00186A5B">
        <w:trPr>
          <w:trHeight w:val="284"/>
        </w:trPr>
        <w:tc>
          <w:tcPr>
            <w:tcW w:w="1437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486" w:type="dxa"/>
            <w:vAlign w:val="center"/>
          </w:tcPr>
          <w:p w:rsidR="00186A5B" w:rsidRDefault="00186A5B">
            <w:pPr>
              <w:jc w:val="both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186A5B">
        <w:trPr>
          <w:trHeight w:val="284"/>
        </w:trPr>
        <w:tc>
          <w:tcPr>
            <w:tcW w:w="1437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486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  <w:highlight w:val="yellow"/>
              </w:rPr>
            </w:pPr>
          </w:p>
        </w:tc>
      </w:tr>
      <w:tr w:rsidR="00186A5B">
        <w:trPr>
          <w:trHeight w:val="284"/>
        </w:trPr>
        <w:tc>
          <w:tcPr>
            <w:tcW w:w="1437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486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:rsidR="00186A5B" w:rsidRDefault="00186A5B">
      <w:pPr>
        <w:tabs>
          <w:tab w:val="left" w:pos="1620"/>
        </w:tabs>
        <w:spacing w:line="360" w:lineRule="auto"/>
        <w:ind w:right="840"/>
        <w:jc w:val="both"/>
        <w:rPr>
          <w:rFonts w:ascii="宋体" w:cs="Arial"/>
          <w:sz w:val="24"/>
        </w:rPr>
      </w:pPr>
    </w:p>
    <w:p w:rsidR="00186A5B" w:rsidRDefault="00186A5B"/>
    <w:p w:rsidR="00186A5B" w:rsidRDefault="00186A5B">
      <w:pPr>
        <w:tabs>
          <w:tab w:val="left" w:pos="1620"/>
        </w:tabs>
        <w:rPr>
          <w:rFonts w:cs="Arial"/>
          <w:b/>
          <w:color w:val="333399"/>
          <w:sz w:val="32"/>
          <w:szCs w:val="32"/>
        </w:rPr>
        <w:sectPr w:rsidR="00186A5B">
          <w:headerReference w:type="default" r:id="rId12"/>
          <w:footerReference w:type="default" r:id="rId13"/>
          <w:pgSz w:w="11906" w:h="16838"/>
          <w:pgMar w:top="1134" w:right="1134" w:bottom="567" w:left="1134" w:header="567" w:footer="567" w:gutter="0"/>
          <w:cols w:space="720"/>
          <w:docGrid w:linePitch="360"/>
        </w:sectPr>
      </w:pPr>
    </w:p>
    <w:p w:rsidR="00D71720" w:rsidRDefault="00D50921" w:rsidP="00D71720">
      <w:pPr>
        <w:pStyle w:val="10"/>
        <w:tabs>
          <w:tab w:val="right" w:leader="dot" w:pos="9628"/>
        </w:tabs>
        <w:spacing w:before="91" w:after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r>
        <w:rPr>
          <w:rFonts w:ascii="宋体" w:cs="Arial"/>
          <w:b w:val="0"/>
          <w:color w:val="333399"/>
          <w:sz w:val="24"/>
        </w:rPr>
        <w:lastRenderedPageBreak/>
        <w:fldChar w:fldCharType="begin"/>
      </w:r>
      <w:r>
        <w:rPr>
          <w:rFonts w:ascii="宋体" w:cs="Arial"/>
          <w:b w:val="0"/>
          <w:color w:val="333399"/>
          <w:sz w:val="24"/>
        </w:rPr>
        <w:instrText xml:space="preserve">TOC \o "1-3" \t "" \h  \z  \u </w:instrText>
      </w:r>
      <w:r>
        <w:rPr>
          <w:rFonts w:ascii="宋体" w:cs="Arial"/>
          <w:b w:val="0"/>
          <w:color w:val="333399"/>
          <w:sz w:val="24"/>
        </w:rPr>
        <w:fldChar w:fldCharType="separate"/>
      </w:r>
      <w:hyperlink w:anchor="_Toc492900511" w:history="1">
        <w:r w:rsidR="00D71720" w:rsidRPr="00E17E9E">
          <w:rPr>
            <w:rStyle w:val="ab"/>
            <w:rFonts w:hint="eastAsia"/>
            <w:noProof/>
          </w:rPr>
          <w:t>系统概述</w:t>
        </w:r>
        <w:r w:rsidR="00D71720">
          <w:rPr>
            <w:noProof/>
            <w:webHidden/>
          </w:rPr>
          <w:tab/>
        </w:r>
        <w:r w:rsidR="00D71720">
          <w:rPr>
            <w:noProof/>
            <w:webHidden/>
          </w:rPr>
          <w:fldChar w:fldCharType="begin"/>
        </w:r>
        <w:r w:rsidR="00D71720">
          <w:rPr>
            <w:noProof/>
            <w:webHidden/>
          </w:rPr>
          <w:instrText xml:space="preserve"> PAGEREF _Toc492900511 \h </w:instrText>
        </w:r>
        <w:r w:rsidR="00D71720">
          <w:rPr>
            <w:noProof/>
            <w:webHidden/>
          </w:rPr>
        </w:r>
        <w:r w:rsidR="00D71720">
          <w:rPr>
            <w:noProof/>
            <w:webHidden/>
          </w:rPr>
          <w:fldChar w:fldCharType="separate"/>
        </w:r>
        <w:r w:rsidR="00D71720">
          <w:rPr>
            <w:noProof/>
            <w:webHidden/>
          </w:rPr>
          <w:t>5</w:t>
        </w:r>
        <w:r w:rsidR="00D71720">
          <w:rPr>
            <w:noProof/>
            <w:webHidden/>
          </w:rPr>
          <w:fldChar w:fldCharType="end"/>
        </w:r>
      </w:hyperlink>
    </w:p>
    <w:p w:rsidR="00D71720" w:rsidRDefault="00D71720" w:rsidP="00D71720">
      <w:pPr>
        <w:pStyle w:val="10"/>
        <w:tabs>
          <w:tab w:val="right" w:leader="dot" w:pos="9628"/>
        </w:tabs>
        <w:spacing w:before="91" w:after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492900512" w:history="1">
        <w:r w:rsidRPr="00E17E9E">
          <w:rPr>
            <w:rStyle w:val="ab"/>
            <w:rFonts w:hint="eastAsia"/>
            <w:noProof/>
          </w:rPr>
          <w:t>业务流程说明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_Toc492900512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1720" w:rsidRDefault="00D71720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2900513" w:history="1">
        <w:r w:rsidRPr="00E17E9E">
          <w:rPr>
            <w:rStyle w:val="ab"/>
            <w:rFonts w:hint="eastAsia"/>
            <w:noProof/>
          </w:rPr>
          <w:t>业务流程变更说明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_Toc492900513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1720" w:rsidRDefault="00D71720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2900514" w:history="1">
        <w:r w:rsidRPr="00E17E9E">
          <w:rPr>
            <w:rStyle w:val="ab"/>
            <w:rFonts w:hint="eastAsia"/>
            <w:noProof/>
          </w:rPr>
          <w:t>功能变更说明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_Toc492900514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720" w:rsidRDefault="00D71720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2900515" w:history="1">
        <w:r w:rsidRPr="00E17E9E">
          <w:rPr>
            <w:rStyle w:val="ab"/>
            <w:rFonts w:hint="eastAsia"/>
            <w:noProof/>
          </w:rPr>
          <w:t>创建不合格评审单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_Toc492900515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720" w:rsidRDefault="00D71720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2900516" w:history="1">
        <w:r w:rsidRPr="00E17E9E">
          <w:rPr>
            <w:rStyle w:val="ab"/>
            <w:rFonts w:hint="eastAsia"/>
            <w:noProof/>
          </w:rPr>
          <w:t>不合格评审单维护界面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_Toc492900516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720" w:rsidRDefault="00D71720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2900517" w:history="1">
        <w:r w:rsidRPr="00E17E9E">
          <w:rPr>
            <w:rStyle w:val="ab"/>
            <w:rFonts w:hint="eastAsia"/>
            <w:noProof/>
          </w:rPr>
          <w:t>不合格评审明细维护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_Toc492900517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1720" w:rsidRDefault="00D71720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2900518" w:history="1">
        <w:r w:rsidRPr="00E17E9E">
          <w:rPr>
            <w:rStyle w:val="ab"/>
            <w:rFonts w:hint="eastAsia"/>
            <w:noProof/>
          </w:rPr>
          <w:t>嫌疑品校验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_Toc492900518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1720" w:rsidRDefault="00D71720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2900519" w:history="1">
        <w:r w:rsidRPr="00E17E9E">
          <w:rPr>
            <w:rStyle w:val="ab"/>
            <w:rFonts w:hint="eastAsia"/>
            <w:noProof/>
          </w:rPr>
          <w:t>不合格评审过账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_Toc492900519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6A5B" w:rsidRDefault="00D50921">
      <w:r>
        <w:fldChar w:fldCharType="end"/>
      </w:r>
    </w:p>
    <w:p w:rsidR="00186A5B" w:rsidRDefault="00186A5B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  <w:bookmarkStart w:id="0" w:name="_GoBack"/>
      <w:bookmarkEnd w:id="0"/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D50921">
      <w:pPr>
        <w:tabs>
          <w:tab w:val="center" w:pos="4819"/>
        </w:tabs>
        <w:sectPr w:rsidR="00186A5B">
          <w:pgSz w:w="11906" w:h="16838"/>
          <w:pgMar w:top="1134" w:right="1134" w:bottom="567" w:left="1134" w:header="567" w:footer="567" w:gutter="0"/>
          <w:cols w:space="720"/>
          <w:docGrid w:linePitch="360"/>
        </w:sectPr>
      </w:pPr>
      <w:r>
        <w:rPr>
          <w:rFonts w:ascii="宋体" w:cs="Arial" w:hint="eastAsia"/>
          <w:b/>
          <w:color w:val="333399"/>
          <w:sz w:val="24"/>
        </w:rPr>
        <w:tab/>
      </w:r>
    </w:p>
    <w:p w:rsidR="00186A5B" w:rsidRDefault="00D50921">
      <w:pPr>
        <w:pStyle w:val="1"/>
      </w:pPr>
      <w:bookmarkStart w:id="1" w:name="_Toc9230"/>
      <w:bookmarkStart w:id="2" w:name="_Toc492900511"/>
      <w:r>
        <w:rPr>
          <w:rFonts w:hint="eastAsia"/>
        </w:rPr>
        <w:lastRenderedPageBreak/>
        <w:t>系统概述</w:t>
      </w:r>
      <w:bookmarkEnd w:id="1"/>
      <w:bookmarkEnd w:id="2"/>
    </w:p>
    <w:p w:rsidR="00A378B6" w:rsidRDefault="00A378B6" w:rsidP="00A378B6">
      <w:r>
        <w:rPr>
          <w:rFonts w:hint="eastAsia"/>
        </w:rPr>
        <w:tab/>
      </w:r>
      <w:r w:rsidR="004D24B9">
        <w:rPr>
          <w:rFonts w:hint="eastAsia"/>
        </w:rPr>
        <w:t>本文档用于描述不合格评审功能功能变更。</w:t>
      </w:r>
    </w:p>
    <w:p w:rsidR="004D24B9" w:rsidRPr="004D24B9" w:rsidRDefault="004D24B9" w:rsidP="00A378B6">
      <w:r>
        <w:rPr>
          <w:rFonts w:hint="eastAsia"/>
        </w:rPr>
        <w:tab/>
      </w:r>
      <w:r>
        <w:rPr>
          <w:rFonts w:hint="eastAsia"/>
        </w:rPr>
        <w:t>原业务功能中，提交申请的是明细级别的，但鉴于数据量过大及原始备注复杂，所以新流程需要改为评审阶段进行数据汇总。</w:t>
      </w:r>
    </w:p>
    <w:p w:rsidR="00186A5B" w:rsidRDefault="00186A5B">
      <w:pPr>
        <w:ind w:left="360" w:firstLine="340"/>
      </w:pPr>
    </w:p>
    <w:p w:rsidR="00186A5B" w:rsidRDefault="00186A5B">
      <w:pPr>
        <w:ind w:left="360" w:firstLine="340"/>
      </w:pPr>
    </w:p>
    <w:p w:rsidR="00186A5B" w:rsidRDefault="00186A5B">
      <w:pPr>
        <w:ind w:left="360" w:firstLine="340"/>
      </w:pPr>
    </w:p>
    <w:p w:rsidR="00186A5B" w:rsidRDefault="00186A5B">
      <w:pPr>
        <w:ind w:left="360" w:firstLine="340"/>
        <w:sectPr w:rsidR="00186A5B">
          <w:pgSz w:w="11906" w:h="16838"/>
          <w:pgMar w:top="1134" w:right="1134" w:bottom="567" w:left="1134" w:header="567" w:footer="567" w:gutter="0"/>
          <w:cols w:space="720"/>
          <w:docGrid w:linePitch="360"/>
        </w:sectPr>
      </w:pPr>
    </w:p>
    <w:p w:rsidR="00186A5B" w:rsidRDefault="00D50921">
      <w:pPr>
        <w:pStyle w:val="1"/>
        <w:tabs>
          <w:tab w:val="clear" w:pos="709"/>
        </w:tabs>
      </w:pPr>
      <w:bookmarkStart w:id="3" w:name="_Toc21284"/>
      <w:bookmarkStart w:id="4" w:name="_Toc492900512"/>
      <w:r>
        <w:rPr>
          <w:rFonts w:hint="eastAsia"/>
        </w:rPr>
        <w:lastRenderedPageBreak/>
        <w:t>业务流程说明</w:t>
      </w:r>
      <w:bookmarkEnd w:id="3"/>
      <w:bookmarkEnd w:id="4"/>
    </w:p>
    <w:p w:rsidR="004D24B9" w:rsidRDefault="00EE711F" w:rsidP="00EE711F">
      <w:pPr>
        <w:pStyle w:val="2"/>
      </w:pPr>
      <w:r>
        <w:rPr>
          <w:rFonts w:hint="eastAsia"/>
        </w:rPr>
        <w:tab/>
      </w:r>
      <w:bookmarkStart w:id="5" w:name="_Toc492900513"/>
      <w:r>
        <w:rPr>
          <w:rFonts w:hint="eastAsia"/>
        </w:rPr>
        <w:t>业务流程变更说明</w:t>
      </w:r>
      <w:bookmarkEnd w:id="5"/>
    </w:p>
    <w:p w:rsidR="00EE711F" w:rsidRDefault="000804E8" w:rsidP="00EE711F">
      <w:r>
        <w:rPr>
          <w:rFonts w:hint="eastAsia"/>
        </w:rPr>
        <w:tab/>
      </w:r>
      <w:r w:rsidR="003B6928">
        <w:object w:dxaOrig="10695" w:dyaOrig="10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70.35pt" o:ole="">
            <v:imagedata r:id="rId14" o:title=""/>
          </v:shape>
          <o:OLEObject Type="Embed" ProgID="Visio.Drawing.15" ShapeID="_x0000_i1025" DrawAspect="Content" ObjectID="_1566642355" r:id="rId15"/>
        </w:object>
      </w:r>
    </w:p>
    <w:p w:rsidR="00873FFF" w:rsidRDefault="00873FFF" w:rsidP="00EE711F"/>
    <w:p w:rsidR="00873FFF" w:rsidRDefault="00873FFF" w:rsidP="00EE711F"/>
    <w:p w:rsidR="00873FFF" w:rsidRDefault="00873FFF" w:rsidP="00EE711F"/>
    <w:p w:rsidR="0059521F" w:rsidRDefault="0059521F">
      <w:pPr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:rsidR="00873FFF" w:rsidRDefault="009B51D4" w:rsidP="009B51D4">
      <w:pPr>
        <w:pStyle w:val="2"/>
      </w:pPr>
      <w:bookmarkStart w:id="6" w:name="_Toc492900514"/>
      <w:r>
        <w:rPr>
          <w:rFonts w:hint="eastAsia"/>
        </w:rPr>
        <w:lastRenderedPageBreak/>
        <w:t>功能变更说明</w:t>
      </w:r>
      <w:bookmarkEnd w:id="6"/>
    </w:p>
    <w:p w:rsidR="009B51D4" w:rsidRDefault="009B51D4" w:rsidP="0059521F">
      <w:pPr>
        <w:pStyle w:val="3"/>
      </w:pPr>
      <w:r>
        <w:rPr>
          <w:rFonts w:hint="eastAsia"/>
        </w:rPr>
        <w:tab/>
      </w:r>
      <w:bookmarkStart w:id="7" w:name="_Toc492900515"/>
      <w:r w:rsidR="0059521F">
        <w:rPr>
          <w:rFonts w:hint="eastAsia"/>
        </w:rPr>
        <w:t>创建不合格评审单</w:t>
      </w:r>
      <w:bookmarkEnd w:id="7"/>
    </w:p>
    <w:p w:rsidR="005465FE" w:rsidRPr="005465FE" w:rsidRDefault="005465FE" w:rsidP="005465FE">
      <w:r>
        <w:rPr>
          <w:rFonts w:hint="eastAsia"/>
        </w:rPr>
        <w:tab/>
      </w:r>
      <w:r>
        <w:rPr>
          <w:rFonts w:hint="eastAsia"/>
        </w:rPr>
        <w:t>原来的不合格评审单在点击“保存”时，会自动创建由选中的明细组成的单据，并直接传给</w:t>
      </w:r>
      <w:r>
        <w:rPr>
          <w:rFonts w:hint="eastAsia"/>
        </w:rPr>
        <w:t>WFM</w:t>
      </w:r>
      <w:r>
        <w:rPr>
          <w:rFonts w:hint="eastAsia"/>
        </w:rPr>
        <w:t>进行审批。</w:t>
      </w:r>
    </w:p>
    <w:p w:rsidR="0059521F" w:rsidRDefault="0059521F" w:rsidP="00873FFF"/>
    <w:p w:rsidR="0059521F" w:rsidRDefault="005465FE" w:rsidP="00873FFF">
      <w:r>
        <w:rPr>
          <w:noProof/>
        </w:rPr>
        <w:drawing>
          <wp:inline distT="0" distB="0" distL="0" distR="0" wp14:anchorId="651B7555" wp14:editId="40312724">
            <wp:extent cx="5486400" cy="15735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D4" w:rsidRDefault="009B51D4" w:rsidP="00873FFF"/>
    <w:p w:rsidR="005465FE" w:rsidRDefault="005465FE" w:rsidP="00873FFF">
      <w:r>
        <w:rPr>
          <w:rFonts w:hint="eastAsia"/>
        </w:rPr>
        <w:tab/>
      </w:r>
      <w:r>
        <w:rPr>
          <w:rFonts w:hint="eastAsia"/>
        </w:rPr>
        <w:t>原逻辑需要改成如下逻辑：</w:t>
      </w:r>
    </w:p>
    <w:p w:rsidR="005465FE" w:rsidRDefault="00112063" w:rsidP="00112063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“保存”按钮改成“创建评审单”按钮</w:t>
      </w:r>
      <w:r w:rsidR="00883AFA">
        <w:rPr>
          <w:rFonts w:hint="eastAsia"/>
        </w:rPr>
        <w:t>。</w:t>
      </w:r>
    </w:p>
    <w:p w:rsidR="00883AFA" w:rsidRDefault="00055A49" w:rsidP="00112063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增加“生产版本”的过滤条件及显示字段，如下图所示：</w:t>
      </w:r>
    </w:p>
    <w:p w:rsidR="00055A49" w:rsidRDefault="00055A49" w:rsidP="00055A49">
      <w:pPr>
        <w:ind w:left="705" w:firstLine="315"/>
      </w:pPr>
      <w:r>
        <w:rPr>
          <w:noProof/>
        </w:rPr>
        <w:drawing>
          <wp:inline distT="0" distB="0" distL="0" distR="0" wp14:anchorId="0BA49380" wp14:editId="04725EE8">
            <wp:extent cx="5486400" cy="2562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FA" w:rsidRDefault="00112063" w:rsidP="00883AFA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点击“创建评审单”按钮后，将选中的明细进行分类汇总，并写入相应的汇总表</w:t>
      </w:r>
      <w:r w:rsidR="00883AFA">
        <w:rPr>
          <w:rFonts w:hint="eastAsia"/>
        </w:rPr>
        <w:t>。</w:t>
      </w:r>
    </w:p>
    <w:p w:rsidR="00883AFA" w:rsidRDefault="00883AFA" w:rsidP="00883AFA">
      <w:pPr>
        <w:pStyle w:val="ad"/>
        <w:ind w:left="705" w:firstLineChars="0" w:firstLine="0"/>
      </w:pPr>
      <w:r>
        <w:rPr>
          <w:rFonts w:hint="eastAsia"/>
        </w:rPr>
        <w:t>汇总</w:t>
      </w:r>
      <w:r w:rsidR="00790DFE">
        <w:rPr>
          <w:rFonts w:hint="eastAsia"/>
        </w:rPr>
        <w:t>分类</w:t>
      </w:r>
      <w:r>
        <w:rPr>
          <w:rFonts w:hint="eastAsia"/>
        </w:rPr>
        <w:t>字段如下：</w:t>
      </w:r>
    </w:p>
    <w:p w:rsidR="00883AFA" w:rsidRDefault="00883AFA" w:rsidP="00883AFA">
      <w:pPr>
        <w:pStyle w:val="ad"/>
        <w:ind w:left="705" w:firstLineChars="0" w:firstLine="0"/>
      </w:pPr>
      <w:r>
        <w:rPr>
          <w:rFonts w:hint="eastAsia"/>
        </w:rPr>
        <w:t>零件号、质量状态、数量、来源库位、成本中心、会计科目</w:t>
      </w:r>
      <w:r w:rsidR="0067752E">
        <w:rPr>
          <w:rFonts w:hint="eastAsia"/>
        </w:rPr>
        <w:t>、生产区域</w:t>
      </w:r>
    </w:p>
    <w:p w:rsidR="00883AFA" w:rsidRDefault="00883AFA" w:rsidP="00883AFA">
      <w:pPr>
        <w:pStyle w:val="ad"/>
        <w:ind w:left="705" w:firstLineChars="0" w:firstLine="0"/>
      </w:pPr>
    </w:p>
    <w:p w:rsidR="00883AFA" w:rsidRDefault="00883AFA" w:rsidP="00883AFA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汇总表与明细表之间通过</w:t>
      </w:r>
      <w:r>
        <w:rPr>
          <w:rFonts w:hint="eastAsia"/>
        </w:rPr>
        <w:t>GUID</w:t>
      </w:r>
      <w:r>
        <w:rPr>
          <w:rFonts w:hint="eastAsia"/>
        </w:rPr>
        <w:t>号进行关联。</w:t>
      </w:r>
    </w:p>
    <w:p w:rsidR="00883AFA" w:rsidRDefault="00D542C1" w:rsidP="00883AFA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创建好汇总的评审表后，明细表的数据作相应的标记，并在创建界面不再显示。</w:t>
      </w:r>
    </w:p>
    <w:p w:rsidR="00D542C1" w:rsidRDefault="00D542C1" w:rsidP="00D542C1"/>
    <w:p w:rsidR="00D542C1" w:rsidRDefault="00D542C1" w:rsidP="00D542C1"/>
    <w:p w:rsidR="00D542C1" w:rsidRDefault="00676CE3" w:rsidP="00676CE3">
      <w:pPr>
        <w:pStyle w:val="3"/>
      </w:pPr>
      <w:bookmarkStart w:id="8" w:name="_Toc492900516"/>
      <w:r>
        <w:rPr>
          <w:rFonts w:hint="eastAsia"/>
        </w:rPr>
        <w:t>不合格评审单维护界面</w:t>
      </w:r>
      <w:bookmarkEnd w:id="8"/>
    </w:p>
    <w:p w:rsidR="005465FE" w:rsidRDefault="005465FE" w:rsidP="00873FFF">
      <w:r>
        <w:rPr>
          <w:rFonts w:hint="eastAsia"/>
        </w:rPr>
        <w:tab/>
      </w:r>
      <w:r w:rsidR="00676CE3">
        <w:rPr>
          <w:rFonts w:hint="eastAsia"/>
        </w:rPr>
        <w:t>新增加“不合格评审单维护界面”，用于对汇总后的评审单进行维护。</w:t>
      </w:r>
    </w:p>
    <w:p w:rsidR="00676CE3" w:rsidRDefault="001B07FF" w:rsidP="00873FFF">
      <w:r>
        <w:object w:dxaOrig="13200" w:dyaOrig="6961">
          <v:shape id="_x0000_i1026" type="#_x0000_t75" style="width:481.8pt;height:254.1pt" o:ole="">
            <v:imagedata r:id="rId18" o:title=""/>
          </v:shape>
          <o:OLEObject Type="Embed" ProgID="Visio.Drawing.15" ShapeID="_x0000_i1026" DrawAspect="Content" ObjectID="_1566642356" r:id="rId19"/>
        </w:object>
      </w:r>
    </w:p>
    <w:p w:rsidR="00CF67D6" w:rsidRDefault="00B6679F" w:rsidP="00873FFF">
      <w:r>
        <w:rPr>
          <w:rFonts w:hint="eastAsia"/>
        </w:rPr>
        <w:t>当点击“评审单号”后，弹出评审单明细维护界面，如下图所示：</w:t>
      </w:r>
    </w:p>
    <w:p w:rsidR="00B6679F" w:rsidRDefault="002F5CBA" w:rsidP="00873FFF">
      <w:r>
        <w:object w:dxaOrig="14865" w:dyaOrig="6961">
          <v:shape id="_x0000_i1027" type="#_x0000_t75" style="width:481.65pt;height:225.55pt" o:ole="">
            <v:imagedata r:id="rId20" o:title=""/>
          </v:shape>
          <o:OLEObject Type="Embed" ProgID="Visio.Drawing.15" ShapeID="_x0000_i1027" DrawAspect="Content" ObjectID="_1566642357" r:id="rId21"/>
        </w:object>
      </w:r>
    </w:p>
    <w:p w:rsidR="00C91A26" w:rsidRDefault="00FA1B0C" w:rsidP="00873FFF">
      <w:r>
        <w:rPr>
          <w:rFonts w:hint="eastAsia"/>
        </w:rPr>
        <w:t>用户对评审单的操作全部在明细界面进行操作：</w:t>
      </w:r>
    </w:p>
    <w:p w:rsidR="00343503" w:rsidRDefault="007A1252" w:rsidP="00343503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对于明细界面，</w:t>
      </w:r>
      <w:r w:rsidR="00BE797E">
        <w:rPr>
          <w:rFonts w:hint="eastAsia"/>
        </w:rPr>
        <w:t>用户可以输入备注信息后</w:t>
      </w:r>
      <w:r w:rsidR="00343503">
        <w:rPr>
          <w:rFonts w:hint="eastAsia"/>
        </w:rPr>
        <w:t>点击“保存”按钮进行保存。</w:t>
      </w:r>
      <w:r w:rsidR="008E0D83">
        <w:rPr>
          <w:rFonts w:hint="eastAsia"/>
        </w:rPr>
        <w:t>备注信息只有在“创建”阶段可以进行维护，其它阶段无法进行维护。</w:t>
      </w:r>
    </w:p>
    <w:p w:rsidR="00343503" w:rsidRDefault="00343503" w:rsidP="00343503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对于确认可以审批的申请单，点击“提交审批”后，提交给</w:t>
      </w:r>
      <w:r>
        <w:rPr>
          <w:rFonts w:hint="eastAsia"/>
        </w:rPr>
        <w:t>WFM</w:t>
      </w:r>
      <w:r>
        <w:rPr>
          <w:rFonts w:hint="eastAsia"/>
        </w:rPr>
        <w:t>进行审批。</w:t>
      </w:r>
    </w:p>
    <w:p w:rsidR="00343503" w:rsidRDefault="00343503" w:rsidP="00343503">
      <w:pPr>
        <w:pStyle w:val="ad"/>
        <w:numPr>
          <w:ilvl w:val="1"/>
          <w:numId w:val="18"/>
        </w:numPr>
        <w:ind w:firstLineChars="0"/>
      </w:pPr>
      <w:r>
        <w:rPr>
          <w:rFonts w:hint="eastAsia"/>
        </w:rPr>
        <w:t>对于该业务，需要变更提交给</w:t>
      </w:r>
      <w:r>
        <w:rPr>
          <w:rFonts w:hint="eastAsia"/>
        </w:rPr>
        <w:t>WFM</w:t>
      </w:r>
      <w:r>
        <w:rPr>
          <w:rFonts w:hint="eastAsia"/>
        </w:rPr>
        <w:t>的接口表（由原来的明细表变更成汇总表）</w:t>
      </w:r>
    </w:p>
    <w:p w:rsidR="00343503" w:rsidRDefault="00343503" w:rsidP="00343503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对于不需要进行审批的评审单，用户可以进行“撤消”</w:t>
      </w:r>
    </w:p>
    <w:p w:rsidR="00343503" w:rsidRDefault="00343503" w:rsidP="00343503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评审单各状态之间的转换逻辑如下</w:t>
      </w:r>
      <w:r>
        <w:rPr>
          <w:rFonts w:hint="eastAsia"/>
        </w:rPr>
        <w:t>:</w:t>
      </w:r>
    </w:p>
    <w:p w:rsidR="00343503" w:rsidRDefault="004955FF" w:rsidP="00BC1662">
      <w:pPr>
        <w:pStyle w:val="ad"/>
        <w:ind w:left="840" w:firstLineChars="0" w:firstLine="0"/>
      </w:pPr>
      <w:r>
        <w:object w:dxaOrig="9315" w:dyaOrig="4695">
          <v:shape id="_x0000_i1028" type="#_x0000_t75" style="width:282.7pt;height:142.5pt" o:ole="">
            <v:imagedata r:id="rId22" o:title=""/>
          </v:shape>
          <o:OLEObject Type="Embed" ProgID="Visio.Drawing.15" ShapeID="_x0000_i1028" DrawAspect="Content" ObjectID="_1566642358" r:id="rId23"/>
        </w:object>
      </w:r>
    </w:p>
    <w:p w:rsidR="004B4288" w:rsidRDefault="004B4288" w:rsidP="00BC1662">
      <w:pPr>
        <w:pStyle w:val="ad"/>
        <w:ind w:left="840" w:firstLineChars="0" w:firstLine="0"/>
      </w:pPr>
    </w:p>
    <w:p w:rsidR="00343503" w:rsidRDefault="004B4288" w:rsidP="004B4288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备注信息</w:t>
      </w:r>
      <w:r w:rsidR="00FC4F05">
        <w:rPr>
          <w:rFonts w:hint="eastAsia"/>
        </w:rPr>
        <w:t>为选填项，提交审批前用户可填写备注信息</w:t>
      </w:r>
      <w:r>
        <w:rPr>
          <w:rFonts w:hint="eastAsia"/>
        </w:rPr>
        <w:t>。</w:t>
      </w:r>
    </w:p>
    <w:p w:rsidR="002F5CBA" w:rsidRDefault="00FC4F05" w:rsidP="002F5CBA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增加“导出”功能，导出</w:t>
      </w:r>
      <w:r>
        <w:rPr>
          <w:rFonts w:hint="eastAsia"/>
        </w:rPr>
        <w:t>Excel</w:t>
      </w:r>
      <w:r>
        <w:rPr>
          <w:rFonts w:hint="eastAsia"/>
        </w:rPr>
        <w:t>格式的数据，包含评审单的“表头数据”和“明细数据”</w:t>
      </w:r>
      <w:r w:rsidR="002F5CBA">
        <w:rPr>
          <w:rFonts w:hint="eastAsia"/>
        </w:rPr>
        <w:t>。</w:t>
      </w:r>
    </w:p>
    <w:p w:rsidR="002F5CBA" w:rsidRDefault="002F5CBA" w:rsidP="002F5CBA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增加“打印”功能，点击打印后，可以以以下格式将评审单进行打印输出。</w:t>
      </w:r>
    </w:p>
    <w:p w:rsidR="003B2673" w:rsidRDefault="003B2673" w:rsidP="002F5CBA">
      <w:r>
        <w:rPr>
          <w:noProof/>
        </w:rPr>
        <w:drawing>
          <wp:inline distT="0" distB="0" distL="0" distR="0" wp14:anchorId="0B9146C2" wp14:editId="5F5446C2">
            <wp:extent cx="5162550" cy="504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73" w:rsidRDefault="003B2673" w:rsidP="002F5CBA">
      <w:r>
        <w:rPr>
          <w:rFonts w:hint="eastAsia"/>
        </w:rPr>
        <w:t>具体模板参考附件。</w:t>
      </w:r>
    </w:p>
    <w:p w:rsidR="003B2673" w:rsidRDefault="003B2673" w:rsidP="002F5CBA"/>
    <w:p w:rsidR="002F5CBA" w:rsidRDefault="002F5CBA" w:rsidP="002F5CBA"/>
    <w:p w:rsidR="00FE6265" w:rsidRDefault="00FE6265" w:rsidP="00FE6265"/>
    <w:p w:rsidR="004955FF" w:rsidRDefault="004955FF" w:rsidP="00873FFF"/>
    <w:p w:rsidR="00340393" w:rsidRPr="00FC4F05" w:rsidRDefault="00340393" w:rsidP="00873FFF"/>
    <w:p w:rsidR="00340393" w:rsidRDefault="00F06782" w:rsidP="00F06782">
      <w:pPr>
        <w:pStyle w:val="3"/>
      </w:pPr>
      <w:bookmarkStart w:id="9" w:name="_Toc492900517"/>
      <w:r>
        <w:rPr>
          <w:rFonts w:hint="eastAsia"/>
        </w:rPr>
        <w:lastRenderedPageBreak/>
        <w:t>不合格评审明细维护</w:t>
      </w:r>
      <w:bookmarkEnd w:id="9"/>
    </w:p>
    <w:p w:rsidR="00F06782" w:rsidRDefault="0007763A" w:rsidP="00FE6265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不合格评审明细维护界面，增加区域选项，记录待报废的区域</w:t>
      </w:r>
      <w:r w:rsidR="00B17316">
        <w:rPr>
          <w:rFonts w:hint="eastAsia"/>
        </w:rPr>
        <w:t>，如下图所示：</w:t>
      </w:r>
    </w:p>
    <w:p w:rsidR="0007763A" w:rsidRDefault="00B17316" w:rsidP="00873FFF">
      <w:r>
        <w:object w:dxaOrig="9960" w:dyaOrig="8325">
          <v:shape id="_x0000_i1029" type="#_x0000_t75" style="width:356.05pt;height:298.05pt" o:ole="">
            <v:imagedata r:id="rId25" o:title=""/>
          </v:shape>
          <o:OLEObject Type="Embed" ProgID="Visio.Drawing.15" ShapeID="_x0000_i1029" DrawAspect="Content" ObjectID="_1566642359" r:id="rId26"/>
        </w:object>
      </w:r>
    </w:p>
    <w:p w:rsidR="00B17316" w:rsidRDefault="00B17316" w:rsidP="00873FFF">
      <w:r>
        <w:rPr>
          <w:rFonts w:hint="eastAsia"/>
        </w:rPr>
        <w:t>并将生产区域记录进评审明细表中。</w:t>
      </w:r>
    </w:p>
    <w:p w:rsidR="00FE6265" w:rsidRDefault="00FE6265" w:rsidP="00FE6265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“质量判定”、“成本中心”、“会计科目”直接带出默认值。“目的库位”默认为该工厂的“</w:t>
      </w:r>
      <w:r>
        <w:rPr>
          <w:rFonts w:hint="eastAsia"/>
        </w:rPr>
        <w:t>9020</w:t>
      </w:r>
      <w:r>
        <w:rPr>
          <w:rFonts w:hint="eastAsia"/>
        </w:rPr>
        <w:t>”库位。</w:t>
      </w:r>
    </w:p>
    <w:p w:rsidR="0007763A" w:rsidRDefault="0007763A" w:rsidP="00873FFF"/>
    <w:p w:rsidR="00F06782" w:rsidRDefault="00B17316" w:rsidP="00B17316">
      <w:pPr>
        <w:pStyle w:val="3"/>
      </w:pPr>
      <w:bookmarkStart w:id="10" w:name="_Toc492900518"/>
      <w:r>
        <w:rPr>
          <w:rFonts w:hint="eastAsia"/>
        </w:rPr>
        <w:t>嫌疑品校验</w:t>
      </w:r>
      <w:bookmarkEnd w:id="10"/>
    </w:p>
    <w:p w:rsidR="00B17316" w:rsidRDefault="00B17316" w:rsidP="00873FFF">
      <w:r>
        <w:rPr>
          <w:rFonts w:hint="eastAsia"/>
        </w:rPr>
        <w:tab/>
        <w:t>Ihand</w:t>
      </w:r>
      <w:r>
        <w:rPr>
          <w:rFonts w:hint="eastAsia"/>
        </w:rPr>
        <w:t>与</w:t>
      </w:r>
      <w:r>
        <w:rPr>
          <w:rFonts w:hint="eastAsia"/>
        </w:rPr>
        <w:t>MESScan</w:t>
      </w:r>
      <w:r>
        <w:rPr>
          <w:rFonts w:hint="eastAsia"/>
        </w:rPr>
        <w:t>中的“嫌疑品校验”功能，在进行待报废的处理时，将对应选择的生产区域信息，记录进评审明细表中。</w:t>
      </w:r>
    </w:p>
    <w:p w:rsidR="00F06782" w:rsidRDefault="00F06782" w:rsidP="00873FFF"/>
    <w:p w:rsidR="00B354B4" w:rsidRDefault="00B354B4" w:rsidP="00873FFF"/>
    <w:p w:rsidR="00B354B4" w:rsidRDefault="005A241D" w:rsidP="005A241D">
      <w:pPr>
        <w:pStyle w:val="3"/>
      </w:pPr>
      <w:bookmarkStart w:id="11" w:name="_Toc492900519"/>
      <w:r>
        <w:rPr>
          <w:rFonts w:hint="eastAsia"/>
        </w:rPr>
        <w:t>不合格评审过账</w:t>
      </w:r>
      <w:bookmarkEnd w:id="11"/>
    </w:p>
    <w:p w:rsidR="005A241D" w:rsidRDefault="005A241D" w:rsidP="005A241D">
      <w:pPr>
        <w:widowControl w:val="0"/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不合格评审过账功能，原来通过评审明细表（</w:t>
      </w:r>
      <w:r>
        <w:rPr>
          <w:rFonts w:ascii="NSimSun" w:hAnsi="NSimSun" w:cs="NSimSun"/>
          <w:color w:val="008080"/>
          <w:sz w:val="19"/>
          <w:szCs w:val="19"/>
        </w:rPr>
        <w:t>QCM_UnqualifiedReview</w:t>
      </w:r>
      <w:r>
        <w:rPr>
          <w:rFonts w:hint="eastAsia"/>
        </w:rPr>
        <w:t>）进行过账和标记，后续修改为如下逻辑：</w:t>
      </w:r>
    </w:p>
    <w:p w:rsidR="005A241D" w:rsidRDefault="005A241D" w:rsidP="005A241D">
      <w:pPr>
        <w:widowControl w:val="0"/>
        <w:autoSpaceDE w:val="0"/>
        <w:autoSpaceDN w:val="0"/>
        <w:adjustRightInd w:val="0"/>
      </w:pPr>
      <w:r>
        <w:rPr>
          <w:rFonts w:hint="eastAsia"/>
        </w:rPr>
        <w:t>过账：通过不合格评审汇总表进行过账。</w:t>
      </w:r>
    </w:p>
    <w:p w:rsidR="005A241D" w:rsidRDefault="005A241D" w:rsidP="005A241D">
      <w:pPr>
        <w:widowControl w:val="0"/>
        <w:autoSpaceDE w:val="0"/>
        <w:autoSpaceDN w:val="0"/>
        <w:adjustRightInd w:val="0"/>
      </w:pPr>
      <w:r>
        <w:rPr>
          <w:rFonts w:hint="eastAsia"/>
        </w:rPr>
        <w:t>标记已过账：明细表与汇总表同时做已过账标记处理。</w:t>
      </w:r>
    </w:p>
    <w:p w:rsidR="005A241D" w:rsidRDefault="005A241D" w:rsidP="005A241D">
      <w:pPr>
        <w:widowControl w:val="0"/>
        <w:autoSpaceDE w:val="0"/>
        <w:autoSpaceDN w:val="0"/>
        <w:adjustRightInd w:val="0"/>
      </w:pPr>
    </w:p>
    <w:p w:rsidR="005A241D" w:rsidRDefault="005A241D" w:rsidP="005A241D">
      <w:pPr>
        <w:widowControl w:val="0"/>
        <w:autoSpaceDE w:val="0"/>
        <w:autoSpaceDN w:val="0"/>
        <w:adjustRightInd w:val="0"/>
      </w:pPr>
    </w:p>
    <w:p w:rsidR="00BF4757" w:rsidRPr="005A241D" w:rsidRDefault="00BF4757" w:rsidP="005A241D">
      <w:pPr>
        <w:widowControl w:val="0"/>
        <w:autoSpaceDE w:val="0"/>
        <w:autoSpaceDN w:val="0"/>
        <w:adjustRightInd w:val="0"/>
      </w:pPr>
    </w:p>
    <w:sectPr w:rsidR="00BF4757" w:rsidRPr="005A241D">
      <w:pgSz w:w="11906" w:h="16838"/>
      <w:pgMar w:top="1134" w:right="1134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FAA" w:rsidRDefault="00E31FAA">
      <w:r>
        <w:separator/>
      </w:r>
    </w:p>
  </w:endnote>
  <w:endnote w:type="continuationSeparator" w:id="0">
    <w:p w:rsidR="00E31FAA" w:rsidRDefault="00E3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A5B" w:rsidRDefault="00D50921">
    <w:pPr>
      <w:pBdr>
        <w:top w:val="single" w:sz="4" w:space="0" w:color="auto"/>
      </w:pBdr>
      <w:rPr>
        <w:color w:val="808080"/>
        <w:sz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2777490</wp:posOffset>
          </wp:positionH>
          <wp:positionV relativeFrom="margin">
            <wp:posOffset>8688705</wp:posOffset>
          </wp:positionV>
          <wp:extent cx="685800" cy="523875"/>
          <wp:effectExtent l="0" t="0" r="0" b="0"/>
          <wp:wrapTight wrapText="bothSides">
            <wp:wrapPolygon edited="0">
              <wp:start x="0" y="0"/>
              <wp:lineTo x="0" y="21207"/>
              <wp:lineTo x="21000" y="21207"/>
              <wp:lineTo x="21000" y="0"/>
              <wp:lineTo x="0" y="0"/>
            </wp:wrapPolygon>
          </wp:wrapTight>
          <wp:docPr id="2" name="_x0000_s20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s20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86A5B" w:rsidRDefault="00D50921">
    <w:pPr>
      <w:pBdr>
        <w:top w:val="single" w:sz="4" w:space="0" w:color="auto"/>
      </w:pBdr>
      <w:jc w:val="right"/>
      <w:rPr>
        <w:sz w:val="4"/>
      </w:rPr>
    </w:pPr>
    <w:r>
      <w:rPr>
        <w:color w:val="808080"/>
        <w:sz w:val="2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186A5B" w:rsidRDefault="00186A5B">
    <w:pPr>
      <w:ind w:right="220"/>
      <w:jc w:val="right"/>
      <w:rPr>
        <w:sz w:val="20"/>
        <w:szCs w:val="20"/>
      </w:rPr>
    </w:pPr>
  </w:p>
  <w:p w:rsidR="00186A5B" w:rsidRDefault="00186A5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FAA" w:rsidRDefault="00E31FAA">
      <w:r>
        <w:separator/>
      </w:r>
    </w:p>
  </w:footnote>
  <w:footnote w:type="continuationSeparator" w:id="0">
    <w:p w:rsidR="00E31FAA" w:rsidRDefault="00E31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99"/>
      <w:gridCol w:w="2654"/>
      <w:gridCol w:w="2371"/>
      <w:gridCol w:w="2095"/>
    </w:tblGrid>
    <w:tr w:rsidR="00186A5B">
      <w:trPr>
        <w:cantSplit/>
        <w:trHeight w:val="532"/>
      </w:trPr>
      <w:tc>
        <w:tcPr>
          <w:tcW w:w="2799" w:type="dxa"/>
          <w:vMerge w:val="restart"/>
          <w:vAlign w:val="center"/>
        </w:tcPr>
        <w:p w:rsidR="00186A5B" w:rsidRDefault="00D50921">
          <w:pPr>
            <w:jc w:val="center"/>
            <w:rPr>
              <w:color w:val="333399"/>
            </w:rPr>
          </w:pPr>
          <w:r>
            <w:rPr>
              <w:noProof/>
              <w:color w:val="333399"/>
            </w:rPr>
            <w:drawing>
              <wp:inline distT="0" distB="0" distL="0" distR="0">
                <wp:extent cx="1571625" cy="666750"/>
                <wp:effectExtent l="0" t="0" r="0" b="0"/>
                <wp:docPr id="1" name="_x0000_i1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_x0000_i10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20" w:type="dxa"/>
          <w:gridSpan w:val="3"/>
          <w:vAlign w:val="center"/>
        </w:tcPr>
        <w:p w:rsidR="00186A5B" w:rsidRDefault="00D50921">
          <w:pPr>
            <w:pStyle w:val="5"/>
          </w:pPr>
          <w:r>
            <w:rPr>
              <w:rFonts w:hint="eastAsia"/>
            </w:rPr>
            <w:t>不合格评审功能变更</w:t>
          </w:r>
        </w:p>
      </w:tc>
    </w:tr>
    <w:tr w:rsidR="00186A5B">
      <w:trPr>
        <w:cantSplit/>
        <w:trHeight w:val="513"/>
      </w:trPr>
      <w:tc>
        <w:tcPr>
          <w:tcW w:w="2799" w:type="dxa"/>
          <w:vMerge/>
        </w:tcPr>
        <w:p w:rsidR="00186A5B" w:rsidRDefault="00186A5B">
          <w:pPr>
            <w:rPr>
              <w:color w:val="333399"/>
            </w:rPr>
          </w:pPr>
        </w:p>
      </w:tc>
      <w:tc>
        <w:tcPr>
          <w:tcW w:w="2654" w:type="dxa"/>
          <w:vAlign w:val="center"/>
        </w:tcPr>
        <w:p w:rsidR="00186A5B" w:rsidRDefault="00D50921">
          <w:pPr>
            <w:pStyle w:val="5"/>
            <w:rPr>
              <w:rFonts w:ascii="Comic Sans MS" w:hAnsi="Comic Sans MS"/>
              <w:b w:val="0"/>
              <w:sz w:val="18"/>
              <w:szCs w:val="18"/>
            </w:rPr>
          </w:pP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编号：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>YFPO-MS-PS-</w:t>
          </w:r>
        </w:p>
      </w:tc>
      <w:tc>
        <w:tcPr>
          <w:tcW w:w="2371" w:type="dxa"/>
          <w:vAlign w:val="center"/>
        </w:tcPr>
        <w:p w:rsidR="00186A5B" w:rsidRDefault="00D50921">
          <w:pPr>
            <w:pStyle w:val="5"/>
            <w:rPr>
              <w:b w:val="0"/>
              <w:sz w:val="18"/>
              <w:szCs w:val="18"/>
            </w:rPr>
          </w:pP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版本：</w:t>
          </w:r>
          <w:r>
            <w:rPr>
              <w:b w:val="0"/>
              <w:sz w:val="18"/>
              <w:szCs w:val="18"/>
            </w:rPr>
            <w:t>Rev1.0</w:t>
          </w:r>
        </w:p>
      </w:tc>
      <w:tc>
        <w:tcPr>
          <w:tcW w:w="2095" w:type="dxa"/>
          <w:vAlign w:val="center"/>
        </w:tcPr>
        <w:p w:rsidR="00186A5B" w:rsidRDefault="00D50921">
          <w:pPr>
            <w:pStyle w:val="5"/>
            <w:rPr>
              <w:b w:val="0"/>
              <w:sz w:val="18"/>
              <w:szCs w:val="18"/>
            </w:rPr>
          </w:pP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第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begin"/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instrText xml:space="preserve"> PAGE </w:instrTex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separate"/>
          </w:r>
          <w:r w:rsidR="00D71720">
            <w:rPr>
              <w:rFonts w:ascii="宋体" w:hAnsi="宋体"/>
              <w:b w:val="0"/>
              <w:noProof/>
              <w:color w:val="003366"/>
              <w:kern w:val="2"/>
              <w:sz w:val="18"/>
              <w:szCs w:val="18"/>
            </w:rPr>
            <w:t>10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end"/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页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共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begin"/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instrText xml:space="preserve"> NUMPAGES </w:instrTex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separate"/>
          </w:r>
          <w:r w:rsidR="00D71720">
            <w:rPr>
              <w:rFonts w:ascii="宋体" w:hAnsi="宋体"/>
              <w:b w:val="0"/>
              <w:noProof/>
              <w:color w:val="003366"/>
              <w:kern w:val="2"/>
              <w:sz w:val="18"/>
              <w:szCs w:val="18"/>
            </w:rPr>
            <w:t>10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end"/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页</w:t>
          </w:r>
        </w:p>
      </w:tc>
    </w:tr>
  </w:tbl>
  <w:p w:rsidR="00186A5B" w:rsidRDefault="00186A5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80A"/>
    <w:multiLevelType w:val="multilevel"/>
    <w:tmpl w:val="0007380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25E62"/>
    <w:multiLevelType w:val="multilevel"/>
    <w:tmpl w:val="07125E6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0566F"/>
    <w:multiLevelType w:val="hybridMultilevel"/>
    <w:tmpl w:val="5DF4DBEE"/>
    <w:lvl w:ilvl="0" w:tplc="B5ECBB0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3">
    <w:nsid w:val="307F2EA7"/>
    <w:multiLevelType w:val="multilevel"/>
    <w:tmpl w:val="307F2EA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D126C1"/>
    <w:multiLevelType w:val="multilevel"/>
    <w:tmpl w:val="33D126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B46ED"/>
    <w:multiLevelType w:val="multilevel"/>
    <w:tmpl w:val="359B46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774BE3"/>
    <w:multiLevelType w:val="multilevel"/>
    <w:tmpl w:val="44774BE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1113CBC"/>
    <w:multiLevelType w:val="hybridMultilevel"/>
    <w:tmpl w:val="F20A25E4"/>
    <w:lvl w:ilvl="0" w:tplc="F9886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AF6F8F"/>
    <w:multiLevelType w:val="hybridMultilevel"/>
    <w:tmpl w:val="6478C09A"/>
    <w:lvl w:ilvl="0" w:tplc="EA9845D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9">
    <w:nsid w:val="595321FC"/>
    <w:multiLevelType w:val="singleLevel"/>
    <w:tmpl w:val="595321FC"/>
    <w:lvl w:ilvl="0">
      <w:start w:val="1"/>
      <w:numFmt w:val="decimal"/>
      <w:suff w:val="nothing"/>
      <w:lvlText w:val="%1."/>
      <w:lvlJc w:val="left"/>
    </w:lvl>
  </w:abstractNum>
  <w:abstractNum w:abstractNumId="10">
    <w:nsid w:val="59549CB0"/>
    <w:multiLevelType w:val="singleLevel"/>
    <w:tmpl w:val="59549CB0"/>
    <w:lvl w:ilvl="0">
      <w:start w:val="1"/>
      <w:numFmt w:val="decimal"/>
      <w:suff w:val="space"/>
      <w:lvlText w:val="%1."/>
      <w:lvlJc w:val="left"/>
    </w:lvl>
  </w:abstractNum>
  <w:abstractNum w:abstractNumId="11">
    <w:nsid w:val="5954B093"/>
    <w:multiLevelType w:val="singleLevel"/>
    <w:tmpl w:val="5954B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954E1B6"/>
    <w:multiLevelType w:val="multilevel"/>
    <w:tmpl w:val="5954E1B6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5954E518"/>
    <w:multiLevelType w:val="singleLevel"/>
    <w:tmpl w:val="5954E5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978115F"/>
    <w:multiLevelType w:val="hybridMultilevel"/>
    <w:tmpl w:val="0180E254"/>
    <w:lvl w:ilvl="0" w:tplc="C740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C9115B"/>
    <w:multiLevelType w:val="multilevel"/>
    <w:tmpl w:val="62C9115B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BB304A"/>
    <w:multiLevelType w:val="multilevel"/>
    <w:tmpl w:val="6BBB304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CD27F79"/>
    <w:multiLevelType w:val="hybridMultilevel"/>
    <w:tmpl w:val="6F4E6790"/>
    <w:lvl w:ilvl="0" w:tplc="DC8ED914">
      <w:start w:val="1"/>
      <w:numFmt w:val="decimal"/>
      <w:lvlText w:val="%1."/>
      <w:lvlJc w:val="left"/>
      <w:pPr>
        <w:ind w:left="705" w:hanging="360"/>
      </w:pPr>
      <w:rPr>
        <w:rFonts w:ascii="Arial" w:hAnsi="Arial" w:cs="Times New Roman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8">
    <w:nsid w:val="7A902E5B"/>
    <w:multiLevelType w:val="multilevel"/>
    <w:tmpl w:val="7A902E5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E71A9D"/>
    <w:multiLevelType w:val="multilevel"/>
    <w:tmpl w:val="7BE71A9D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0" w:hanging="420"/>
      </w:pPr>
    </w:lvl>
    <w:lvl w:ilvl="2">
      <w:start w:val="1"/>
      <w:numFmt w:val="lowerRoman"/>
      <w:lvlText w:val="%3."/>
      <w:lvlJc w:val="right"/>
      <w:pPr>
        <w:ind w:left="1600" w:hanging="420"/>
      </w:pPr>
    </w:lvl>
    <w:lvl w:ilvl="3">
      <w:start w:val="1"/>
      <w:numFmt w:val="decimal"/>
      <w:lvlText w:val="%4."/>
      <w:lvlJc w:val="left"/>
      <w:pPr>
        <w:ind w:left="2020" w:hanging="420"/>
      </w:pPr>
    </w:lvl>
    <w:lvl w:ilvl="4">
      <w:start w:val="1"/>
      <w:numFmt w:val="lowerLetter"/>
      <w:lvlText w:val="%5)"/>
      <w:lvlJc w:val="left"/>
      <w:pPr>
        <w:ind w:left="2440" w:hanging="420"/>
      </w:pPr>
    </w:lvl>
    <w:lvl w:ilvl="5">
      <w:start w:val="1"/>
      <w:numFmt w:val="lowerRoman"/>
      <w:lvlText w:val="%6."/>
      <w:lvlJc w:val="right"/>
      <w:pPr>
        <w:ind w:left="2860" w:hanging="420"/>
      </w:pPr>
    </w:lvl>
    <w:lvl w:ilvl="6">
      <w:start w:val="1"/>
      <w:numFmt w:val="decimal"/>
      <w:lvlText w:val="%7."/>
      <w:lvlJc w:val="left"/>
      <w:pPr>
        <w:ind w:left="3280" w:hanging="420"/>
      </w:pPr>
    </w:lvl>
    <w:lvl w:ilvl="7">
      <w:start w:val="1"/>
      <w:numFmt w:val="lowerLetter"/>
      <w:lvlText w:val="%8)"/>
      <w:lvlJc w:val="left"/>
      <w:pPr>
        <w:ind w:left="3700" w:hanging="420"/>
      </w:pPr>
    </w:lvl>
    <w:lvl w:ilvl="8">
      <w:start w:val="1"/>
      <w:numFmt w:val="lowerRoman"/>
      <w:lvlText w:val="%9."/>
      <w:lvlJc w:val="right"/>
      <w:pPr>
        <w:ind w:left="4120" w:hanging="420"/>
      </w:pPr>
    </w:lvl>
  </w:abstractNum>
  <w:num w:numId="1">
    <w:abstractNumId w:val="9"/>
  </w:num>
  <w:num w:numId="2">
    <w:abstractNumId w:val="19"/>
  </w:num>
  <w:num w:numId="3">
    <w:abstractNumId w:val="4"/>
  </w:num>
  <w:num w:numId="4">
    <w:abstractNumId w:val="10"/>
  </w:num>
  <w:num w:numId="5">
    <w:abstractNumId w:val="12"/>
  </w:num>
  <w:num w:numId="6">
    <w:abstractNumId w:val="11"/>
  </w:num>
  <w:num w:numId="7">
    <w:abstractNumId w:val="6"/>
  </w:num>
  <w:num w:numId="8">
    <w:abstractNumId w:val="13"/>
  </w:num>
  <w:num w:numId="9">
    <w:abstractNumId w:val="5"/>
  </w:num>
  <w:num w:numId="10">
    <w:abstractNumId w:val="1"/>
  </w:num>
  <w:num w:numId="11">
    <w:abstractNumId w:val="16"/>
  </w:num>
  <w:num w:numId="12">
    <w:abstractNumId w:val="0"/>
  </w:num>
  <w:num w:numId="13">
    <w:abstractNumId w:val="18"/>
  </w:num>
  <w:num w:numId="14">
    <w:abstractNumId w:val="3"/>
  </w:num>
  <w:num w:numId="15">
    <w:abstractNumId w:val="15"/>
  </w:num>
  <w:num w:numId="16">
    <w:abstractNumId w:val="7"/>
  </w:num>
  <w:num w:numId="17">
    <w:abstractNumId w:val="2"/>
  </w:num>
  <w:num w:numId="18">
    <w:abstractNumId w:val="14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defaultTabStop w:val="340"/>
  <w:drawingGridHorizontalSpacing w:val="110"/>
  <w:drawingGridVerticalSpacing w:val="181"/>
  <w:doNotShadeFormData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DA9"/>
    <w:rsid w:val="00001F85"/>
    <w:rsid w:val="0003080C"/>
    <w:rsid w:val="000344CD"/>
    <w:rsid w:val="00042B64"/>
    <w:rsid w:val="000452E8"/>
    <w:rsid w:val="0004695E"/>
    <w:rsid w:val="00055A49"/>
    <w:rsid w:val="00070832"/>
    <w:rsid w:val="0007181E"/>
    <w:rsid w:val="000725FA"/>
    <w:rsid w:val="000733B2"/>
    <w:rsid w:val="00075D1C"/>
    <w:rsid w:val="0007763A"/>
    <w:rsid w:val="00077D22"/>
    <w:rsid w:val="000804E8"/>
    <w:rsid w:val="00087ED0"/>
    <w:rsid w:val="0009212D"/>
    <w:rsid w:val="000A46AE"/>
    <w:rsid w:val="000A557F"/>
    <w:rsid w:val="000B5F7E"/>
    <w:rsid w:val="000C0CC9"/>
    <w:rsid w:val="000C0E0A"/>
    <w:rsid w:val="000C1AED"/>
    <w:rsid w:val="000D1A82"/>
    <w:rsid w:val="000D6621"/>
    <w:rsid w:val="000F160F"/>
    <w:rsid w:val="000F1CB2"/>
    <w:rsid w:val="000F2966"/>
    <w:rsid w:val="000F31F1"/>
    <w:rsid w:val="000F44F2"/>
    <w:rsid w:val="00103061"/>
    <w:rsid w:val="00105FCE"/>
    <w:rsid w:val="00112063"/>
    <w:rsid w:val="00113C55"/>
    <w:rsid w:val="00113E85"/>
    <w:rsid w:val="0016245A"/>
    <w:rsid w:val="00162E89"/>
    <w:rsid w:val="00172A27"/>
    <w:rsid w:val="0017441C"/>
    <w:rsid w:val="00186A5B"/>
    <w:rsid w:val="00193AB5"/>
    <w:rsid w:val="0019619B"/>
    <w:rsid w:val="001A149F"/>
    <w:rsid w:val="001B07FF"/>
    <w:rsid w:val="001C0EE1"/>
    <w:rsid w:val="001D3E9A"/>
    <w:rsid w:val="001E0489"/>
    <w:rsid w:val="001E091E"/>
    <w:rsid w:val="001F12B3"/>
    <w:rsid w:val="002010C1"/>
    <w:rsid w:val="00221364"/>
    <w:rsid w:val="0022626A"/>
    <w:rsid w:val="00226888"/>
    <w:rsid w:val="00234DCC"/>
    <w:rsid w:val="002356DA"/>
    <w:rsid w:val="00244DA2"/>
    <w:rsid w:val="002564CF"/>
    <w:rsid w:val="0025655D"/>
    <w:rsid w:val="00257BCD"/>
    <w:rsid w:val="002719AC"/>
    <w:rsid w:val="00283ECA"/>
    <w:rsid w:val="00285CC4"/>
    <w:rsid w:val="002960C3"/>
    <w:rsid w:val="002964FD"/>
    <w:rsid w:val="002B1107"/>
    <w:rsid w:val="002C1DD4"/>
    <w:rsid w:val="002C5F33"/>
    <w:rsid w:val="002D23A6"/>
    <w:rsid w:val="002D439B"/>
    <w:rsid w:val="002F2584"/>
    <w:rsid w:val="002F5377"/>
    <w:rsid w:val="002F5CBA"/>
    <w:rsid w:val="0030459D"/>
    <w:rsid w:val="003159C3"/>
    <w:rsid w:val="00316D92"/>
    <w:rsid w:val="0032205E"/>
    <w:rsid w:val="00331D34"/>
    <w:rsid w:val="00334775"/>
    <w:rsid w:val="00340393"/>
    <w:rsid w:val="00343503"/>
    <w:rsid w:val="00343AA1"/>
    <w:rsid w:val="00350C35"/>
    <w:rsid w:val="0035406A"/>
    <w:rsid w:val="0035481F"/>
    <w:rsid w:val="003558FD"/>
    <w:rsid w:val="00360239"/>
    <w:rsid w:val="0036050B"/>
    <w:rsid w:val="00365E36"/>
    <w:rsid w:val="00371A23"/>
    <w:rsid w:val="003824F9"/>
    <w:rsid w:val="00395443"/>
    <w:rsid w:val="0039726F"/>
    <w:rsid w:val="003A2F17"/>
    <w:rsid w:val="003A42E3"/>
    <w:rsid w:val="003A5647"/>
    <w:rsid w:val="003A6814"/>
    <w:rsid w:val="003A6903"/>
    <w:rsid w:val="003B2673"/>
    <w:rsid w:val="003B617C"/>
    <w:rsid w:val="003B6928"/>
    <w:rsid w:val="003C283C"/>
    <w:rsid w:val="003C2BB8"/>
    <w:rsid w:val="003D161B"/>
    <w:rsid w:val="003E4B35"/>
    <w:rsid w:val="003E7EDC"/>
    <w:rsid w:val="003F209A"/>
    <w:rsid w:val="00404C7D"/>
    <w:rsid w:val="00407B2E"/>
    <w:rsid w:val="0041381E"/>
    <w:rsid w:val="004143E3"/>
    <w:rsid w:val="00415608"/>
    <w:rsid w:val="00416611"/>
    <w:rsid w:val="0042773E"/>
    <w:rsid w:val="00433575"/>
    <w:rsid w:val="00435572"/>
    <w:rsid w:val="00442894"/>
    <w:rsid w:val="00444F3F"/>
    <w:rsid w:val="00451405"/>
    <w:rsid w:val="00452644"/>
    <w:rsid w:val="00470DF9"/>
    <w:rsid w:val="00472005"/>
    <w:rsid w:val="004751E3"/>
    <w:rsid w:val="0047579E"/>
    <w:rsid w:val="004955FF"/>
    <w:rsid w:val="004A6B25"/>
    <w:rsid w:val="004B411D"/>
    <w:rsid w:val="004B4288"/>
    <w:rsid w:val="004B4FD6"/>
    <w:rsid w:val="004C1740"/>
    <w:rsid w:val="004D24B9"/>
    <w:rsid w:val="004D275D"/>
    <w:rsid w:val="004D2920"/>
    <w:rsid w:val="004E7C3C"/>
    <w:rsid w:val="004F3F13"/>
    <w:rsid w:val="004F6469"/>
    <w:rsid w:val="004F7C22"/>
    <w:rsid w:val="005027F4"/>
    <w:rsid w:val="00530CE6"/>
    <w:rsid w:val="00541B75"/>
    <w:rsid w:val="005465F3"/>
    <w:rsid w:val="005465FE"/>
    <w:rsid w:val="00561207"/>
    <w:rsid w:val="0056296A"/>
    <w:rsid w:val="0058774B"/>
    <w:rsid w:val="005877F3"/>
    <w:rsid w:val="00593F56"/>
    <w:rsid w:val="00594177"/>
    <w:rsid w:val="0059521F"/>
    <w:rsid w:val="005A0097"/>
    <w:rsid w:val="005A241D"/>
    <w:rsid w:val="005A7078"/>
    <w:rsid w:val="005B5F28"/>
    <w:rsid w:val="005B67E7"/>
    <w:rsid w:val="005F1D6E"/>
    <w:rsid w:val="005F61BF"/>
    <w:rsid w:val="00604C4B"/>
    <w:rsid w:val="006101C6"/>
    <w:rsid w:val="00617956"/>
    <w:rsid w:val="00617D6B"/>
    <w:rsid w:val="00635306"/>
    <w:rsid w:val="006534C0"/>
    <w:rsid w:val="006554B5"/>
    <w:rsid w:val="00663D0E"/>
    <w:rsid w:val="00663D2E"/>
    <w:rsid w:val="00673EE5"/>
    <w:rsid w:val="00676CE3"/>
    <w:rsid w:val="0067752E"/>
    <w:rsid w:val="00681C1C"/>
    <w:rsid w:val="00694279"/>
    <w:rsid w:val="00694337"/>
    <w:rsid w:val="006A5C49"/>
    <w:rsid w:val="006A648B"/>
    <w:rsid w:val="006B239A"/>
    <w:rsid w:val="006B3434"/>
    <w:rsid w:val="006C0CE8"/>
    <w:rsid w:val="006D459C"/>
    <w:rsid w:val="006D48D3"/>
    <w:rsid w:val="006D640C"/>
    <w:rsid w:val="006D6ACA"/>
    <w:rsid w:val="006F0280"/>
    <w:rsid w:val="006F243E"/>
    <w:rsid w:val="006F3271"/>
    <w:rsid w:val="006F39D9"/>
    <w:rsid w:val="00705A5F"/>
    <w:rsid w:val="007078C7"/>
    <w:rsid w:val="00711E8A"/>
    <w:rsid w:val="007200E2"/>
    <w:rsid w:val="00720835"/>
    <w:rsid w:val="00730CD7"/>
    <w:rsid w:val="007339B1"/>
    <w:rsid w:val="00733E3D"/>
    <w:rsid w:val="007421B1"/>
    <w:rsid w:val="00742AFE"/>
    <w:rsid w:val="00752899"/>
    <w:rsid w:val="00753E72"/>
    <w:rsid w:val="0077546E"/>
    <w:rsid w:val="007761F0"/>
    <w:rsid w:val="007810F9"/>
    <w:rsid w:val="007820DF"/>
    <w:rsid w:val="00786130"/>
    <w:rsid w:val="00786EAB"/>
    <w:rsid w:val="00790DFE"/>
    <w:rsid w:val="007A1252"/>
    <w:rsid w:val="007B17A9"/>
    <w:rsid w:val="007B49B5"/>
    <w:rsid w:val="007D5762"/>
    <w:rsid w:val="007D68A1"/>
    <w:rsid w:val="007F4FF8"/>
    <w:rsid w:val="0082524C"/>
    <w:rsid w:val="00834A55"/>
    <w:rsid w:val="008361B5"/>
    <w:rsid w:val="00851151"/>
    <w:rsid w:val="00853257"/>
    <w:rsid w:val="00856412"/>
    <w:rsid w:val="008633DA"/>
    <w:rsid w:val="00865F1A"/>
    <w:rsid w:val="00872E98"/>
    <w:rsid w:val="00873FFF"/>
    <w:rsid w:val="00880ECC"/>
    <w:rsid w:val="00883AFA"/>
    <w:rsid w:val="008A51CA"/>
    <w:rsid w:val="008A6AAA"/>
    <w:rsid w:val="008C0A0E"/>
    <w:rsid w:val="008C7D00"/>
    <w:rsid w:val="008C7E15"/>
    <w:rsid w:val="008D5266"/>
    <w:rsid w:val="008E0D83"/>
    <w:rsid w:val="008E4871"/>
    <w:rsid w:val="008E66E9"/>
    <w:rsid w:val="008F1441"/>
    <w:rsid w:val="008F64F0"/>
    <w:rsid w:val="009150C6"/>
    <w:rsid w:val="00936AB8"/>
    <w:rsid w:val="00940043"/>
    <w:rsid w:val="0094029E"/>
    <w:rsid w:val="009405A4"/>
    <w:rsid w:val="009540F3"/>
    <w:rsid w:val="00962231"/>
    <w:rsid w:val="0097217D"/>
    <w:rsid w:val="00973216"/>
    <w:rsid w:val="00981861"/>
    <w:rsid w:val="009851AC"/>
    <w:rsid w:val="00995EC0"/>
    <w:rsid w:val="009B19BA"/>
    <w:rsid w:val="009B3E10"/>
    <w:rsid w:val="009B51D4"/>
    <w:rsid w:val="009C2832"/>
    <w:rsid w:val="009D59AB"/>
    <w:rsid w:val="009D6B76"/>
    <w:rsid w:val="009E0397"/>
    <w:rsid w:val="009E3606"/>
    <w:rsid w:val="009F4EB9"/>
    <w:rsid w:val="00A01EAA"/>
    <w:rsid w:val="00A05C50"/>
    <w:rsid w:val="00A06B5B"/>
    <w:rsid w:val="00A13FED"/>
    <w:rsid w:val="00A22967"/>
    <w:rsid w:val="00A378B6"/>
    <w:rsid w:val="00A41FA1"/>
    <w:rsid w:val="00A6084B"/>
    <w:rsid w:val="00A86BBF"/>
    <w:rsid w:val="00A92B29"/>
    <w:rsid w:val="00A975CB"/>
    <w:rsid w:val="00AB1045"/>
    <w:rsid w:val="00AB5845"/>
    <w:rsid w:val="00AC05CB"/>
    <w:rsid w:val="00AC2FA7"/>
    <w:rsid w:val="00AD0C59"/>
    <w:rsid w:val="00AE1D2C"/>
    <w:rsid w:val="00B06368"/>
    <w:rsid w:val="00B11854"/>
    <w:rsid w:val="00B14225"/>
    <w:rsid w:val="00B17316"/>
    <w:rsid w:val="00B23260"/>
    <w:rsid w:val="00B31222"/>
    <w:rsid w:val="00B31D88"/>
    <w:rsid w:val="00B320A3"/>
    <w:rsid w:val="00B354B4"/>
    <w:rsid w:val="00B374FE"/>
    <w:rsid w:val="00B43AED"/>
    <w:rsid w:val="00B51485"/>
    <w:rsid w:val="00B6679F"/>
    <w:rsid w:val="00B67927"/>
    <w:rsid w:val="00B7278D"/>
    <w:rsid w:val="00B765C0"/>
    <w:rsid w:val="00B964FA"/>
    <w:rsid w:val="00B97310"/>
    <w:rsid w:val="00BC1662"/>
    <w:rsid w:val="00BC297C"/>
    <w:rsid w:val="00BC2A68"/>
    <w:rsid w:val="00BD39FF"/>
    <w:rsid w:val="00BE31E4"/>
    <w:rsid w:val="00BE797E"/>
    <w:rsid w:val="00BF00CB"/>
    <w:rsid w:val="00BF4757"/>
    <w:rsid w:val="00BF5087"/>
    <w:rsid w:val="00C101DE"/>
    <w:rsid w:val="00C22380"/>
    <w:rsid w:val="00C23408"/>
    <w:rsid w:val="00C36152"/>
    <w:rsid w:val="00C56C54"/>
    <w:rsid w:val="00C67C96"/>
    <w:rsid w:val="00C76825"/>
    <w:rsid w:val="00C91A26"/>
    <w:rsid w:val="00C91FAE"/>
    <w:rsid w:val="00C96C59"/>
    <w:rsid w:val="00CB5A2D"/>
    <w:rsid w:val="00CC1637"/>
    <w:rsid w:val="00CC4598"/>
    <w:rsid w:val="00CC592F"/>
    <w:rsid w:val="00CD19BD"/>
    <w:rsid w:val="00CF003F"/>
    <w:rsid w:val="00CF67D6"/>
    <w:rsid w:val="00D047F7"/>
    <w:rsid w:val="00D0778F"/>
    <w:rsid w:val="00D149E0"/>
    <w:rsid w:val="00D15A13"/>
    <w:rsid w:val="00D16B12"/>
    <w:rsid w:val="00D17823"/>
    <w:rsid w:val="00D21516"/>
    <w:rsid w:val="00D330B6"/>
    <w:rsid w:val="00D402D0"/>
    <w:rsid w:val="00D40C91"/>
    <w:rsid w:val="00D47864"/>
    <w:rsid w:val="00D50921"/>
    <w:rsid w:val="00D542C1"/>
    <w:rsid w:val="00D63374"/>
    <w:rsid w:val="00D709F6"/>
    <w:rsid w:val="00D7133C"/>
    <w:rsid w:val="00D71720"/>
    <w:rsid w:val="00D72C64"/>
    <w:rsid w:val="00D73D85"/>
    <w:rsid w:val="00D76D17"/>
    <w:rsid w:val="00D77C51"/>
    <w:rsid w:val="00D86E60"/>
    <w:rsid w:val="00D9371D"/>
    <w:rsid w:val="00D941D2"/>
    <w:rsid w:val="00D94C96"/>
    <w:rsid w:val="00DA38E6"/>
    <w:rsid w:val="00DA3A46"/>
    <w:rsid w:val="00DB4BC7"/>
    <w:rsid w:val="00DD6D86"/>
    <w:rsid w:val="00E02F35"/>
    <w:rsid w:val="00E1072C"/>
    <w:rsid w:val="00E12180"/>
    <w:rsid w:val="00E177F9"/>
    <w:rsid w:val="00E17C27"/>
    <w:rsid w:val="00E24E69"/>
    <w:rsid w:val="00E24EB5"/>
    <w:rsid w:val="00E256D0"/>
    <w:rsid w:val="00E31FAA"/>
    <w:rsid w:val="00E37E33"/>
    <w:rsid w:val="00E40EBC"/>
    <w:rsid w:val="00E442BB"/>
    <w:rsid w:val="00E47C1E"/>
    <w:rsid w:val="00E51F2D"/>
    <w:rsid w:val="00E527BA"/>
    <w:rsid w:val="00E62948"/>
    <w:rsid w:val="00E6458B"/>
    <w:rsid w:val="00E74467"/>
    <w:rsid w:val="00E95598"/>
    <w:rsid w:val="00EB70C9"/>
    <w:rsid w:val="00EC0DE9"/>
    <w:rsid w:val="00EC12AE"/>
    <w:rsid w:val="00EC4CA6"/>
    <w:rsid w:val="00EC5438"/>
    <w:rsid w:val="00EC66F9"/>
    <w:rsid w:val="00ED1A9A"/>
    <w:rsid w:val="00ED5771"/>
    <w:rsid w:val="00ED625F"/>
    <w:rsid w:val="00EE1EE7"/>
    <w:rsid w:val="00EE4A51"/>
    <w:rsid w:val="00EE711F"/>
    <w:rsid w:val="00EF304B"/>
    <w:rsid w:val="00F06782"/>
    <w:rsid w:val="00F11F30"/>
    <w:rsid w:val="00F20FA7"/>
    <w:rsid w:val="00F22FFF"/>
    <w:rsid w:val="00F5494A"/>
    <w:rsid w:val="00F65862"/>
    <w:rsid w:val="00F65E32"/>
    <w:rsid w:val="00F77E4E"/>
    <w:rsid w:val="00F931ED"/>
    <w:rsid w:val="00FA1B0C"/>
    <w:rsid w:val="00FA2049"/>
    <w:rsid w:val="00FB28B9"/>
    <w:rsid w:val="00FC34DF"/>
    <w:rsid w:val="00FC48CC"/>
    <w:rsid w:val="00FC4F05"/>
    <w:rsid w:val="00FD64D1"/>
    <w:rsid w:val="00FD6A5A"/>
    <w:rsid w:val="00FE25A5"/>
    <w:rsid w:val="00FE5CBB"/>
    <w:rsid w:val="00FE6265"/>
    <w:rsid w:val="00FF1BF7"/>
    <w:rsid w:val="00FF3B13"/>
    <w:rsid w:val="00FF3FBF"/>
    <w:rsid w:val="00FF4530"/>
    <w:rsid w:val="00FF6124"/>
    <w:rsid w:val="011821E9"/>
    <w:rsid w:val="013F3F46"/>
    <w:rsid w:val="019E10A3"/>
    <w:rsid w:val="01BC1582"/>
    <w:rsid w:val="01F077BD"/>
    <w:rsid w:val="0264681A"/>
    <w:rsid w:val="026957D2"/>
    <w:rsid w:val="02E84EEE"/>
    <w:rsid w:val="03304B85"/>
    <w:rsid w:val="036B5D6A"/>
    <w:rsid w:val="03723E7B"/>
    <w:rsid w:val="039C1E62"/>
    <w:rsid w:val="03A108A6"/>
    <w:rsid w:val="045A1D37"/>
    <w:rsid w:val="0475776F"/>
    <w:rsid w:val="0489174C"/>
    <w:rsid w:val="04C152C8"/>
    <w:rsid w:val="04DD269A"/>
    <w:rsid w:val="04F63AB6"/>
    <w:rsid w:val="056D3701"/>
    <w:rsid w:val="058824EE"/>
    <w:rsid w:val="0611108D"/>
    <w:rsid w:val="06430162"/>
    <w:rsid w:val="06BE072F"/>
    <w:rsid w:val="070C0F43"/>
    <w:rsid w:val="079215C6"/>
    <w:rsid w:val="07C60AF2"/>
    <w:rsid w:val="07CA2D27"/>
    <w:rsid w:val="07EB1E87"/>
    <w:rsid w:val="09142BF8"/>
    <w:rsid w:val="09855C78"/>
    <w:rsid w:val="09BE2133"/>
    <w:rsid w:val="0AC834B8"/>
    <w:rsid w:val="0AF106CF"/>
    <w:rsid w:val="0B0967D8"/>
    <w:rsid w:val="0B0F73CD"/>
    <w:rsid w:val="0B50024E"/>
    <w:rsid w:val="0B635273"/>
    <w:rsid w:val="0BE61A08"/>
    <w:rsid w:val="0C5237AA"/>
    <w:rsid w:val="0C832D38"/>
    <w:rsid w:val="0C84489B"/>
    <w:rsid w:val="0CB37458"/>
    <w:rsid w:val="0CB80433"/>
    <w:rsid w:val="0D0E61BE"/>
    <w:rsid w:val="0D8D633A"/>
    <w:rsid w:val="0E7E43D1"/>
    <w:rsid w:val="0E8A2FA8"/>
    <w:rsid w:val="0E9D4635"/>
    <w:rsid w:val="0EF61966"/>
    <w:rsid w:val="0F241BE3"/>
    <w:rsid w:val="0F3B58AB"/>
    <w:rsid w:val="1026450D"/>
    <w:rsid w:val="10B42283"/>
    <w:rsid w:val="10E75753"/>
    <w:rsid w:val="122E1F2D"/>
    <w:rsid w:val="12EC6E93"/>
    <w:rsid w:val="136336CD"/>
    <w:rsid w:val="138A6318"/>
    <w:rsid w:val="1430353C"/>
    <w:rsid w:val="1453081C"/>
    <w:rsid w:val="14C87F61"/>
    <w:rsid w:val="15322597"/>
    <w:rsid w:val="155758F6"/>
    <w:rsid w:val="159A2AD6"/>
    <w:rsid w:val="15EF3ED5"/>
    <w:rsid w:val="163813D2"/>
    <w:rsid w:val="163D5637"/>
    <w:rsid w:val="16901619"/>
    <w:rsid w:val="16C61B76"/>
    <w:rsid w:val="16C77D1A"/>
    <w:rsid w:val="16D77091"/>
    <w:rsid w:val="16FC3CEA"/>
    <w:rsid w:val="17187D16"/>
    <w:rsid w:val="17244EC2"/>
    <w:rsid w:val="17630E27"/>
    <w:rsid w:val="17AB7E53"/>
    <w:rsid w:val="17E3383B"/>
    <w:rsid w:val="1826564B"/>
    <w:rsid w:val="188D0128"/>
    <w:rsid w:val="18C23531"/>
    <w:rsid w:val="18E329CB"/>
    <w:rsid w:val="18F751D2"/>
    <w:rsid w:val="19050EFA"/>
    <w:rsid w:val="191B092A"/>
    <w:rsid w:val="196B4E5D"/>
    <w:rsid w:val="199744A8"/>
    <w:rsid w:val="19A367A6"/>
    <w:rsid w:val="19CD54DB"/>
    <w:rsid w:val="1A351405"/>
    <w:rsid w:val="1A627511"/>
    <w:rsid w:val="1BDC1421"/>
    <w:rsid w:val="1C0F02DA"/>
    <w:rsid w:val="1C4F077A"/>
    <w:rsid w:val="1CD63EEA"/>
    <w:rsid w:val="1D596A39"/>
    <w:rsid w:val="1D7D6AAD"/>
    <w:rsid w:val="1D7E4A30"/>
    <w:rsid w:val="1D820A4C"/>
    <w:rsid w:val="1D953B0F"/>
    <w:rsid w:val="1D9C6C95"/>
    <w:rsid w:val="1DAB6BBF"/>
    <w:rsid w:val="1DB67F57"/>
    <w:rsid w:val="1E121E58"/>
    <w:rsid w:val="1ECA6A07"/>
    <w:rsid w:val="1EE71CE2"/>
    <w:rsid w:val="1EF22AE5"/>
    <w:rsid w:val="1F326B7C"/>
    <w:rsid w:val="1FBD77A9"/>
    <w:rsid w:val="207B0EE1"/>
    <w:rsid w:val="209D5B8E"/>
    <w:rsid w:val="20D022A3"/>
    <w:rsid w:val="21016D6A"/>
    <w:rsid w:val="211C276A"/>
    <w:rsid w:val="215C0021"/>
    <w:rsid w:val="21B53A4A"/>
    <w:rsid w:val="21C66F49"/>
    <w:rsid w:val="21E66DB3"/>
    <w:rsid w:val="234D05B7"/>
    <w:rsid w:val="23542556"/>
    <w:rsid w:val="248A038D"/>
    <w:rsid w:val="25345396"/>
    <w:rsid w:val="257257FB"/>
    <w:rsid w:val="26811B1F"/>
    <w:rsid w:val="26A21BE5"/>
    <w:rsid w:val="26A77DBC"/>
    <w:rsid w:val="271F3F60"/>
    <w:rsid w:val="27C0080E"/>
    <w:rsid w:val="284C1843"/>
    <w:rsid w:val="2851132B"/>
    <w:rsid w:val="2884449F"/>
    <w:rsid w:val="28B34B8C"/>
    <w:rsid w:val="28F72F11"/>
    <w:rsid w:val="29220061"/>
    <w:rsid w:val="29BA5156"/>
    <w:rsid w:val="2A304CF8"/>
    <w:rsid w:val="2A627CBB"/>
    <w:rsid w:val="2A8C062F"/>
    <w:rsid w:val="2A907183"/>
    <w:rsid w:val="2AD3064B"/>
    <w:rsid w:val="2AD565C7"/>
    <w:rsid w:val="2AFA708D"/>
    <w:rsid w:val="2B6B75EC"/>
    <w:rsid w:val="2BEC5E55"/>
    <w:rsid w:val="2C054DA9"/>
    <w:rsid w:val="2C5819D5"/>
    <w:rsid w:val="2C7C6371"/>
    <w:rsid w:val="2CC8769F"/>
    <w:rsid w:val="2D2B114F"/>
    <w:rsid w:val="2D7B0218"/>
    <w:rsid w:val="2D9E0321"/>
    <w:rsid w:val="2DE81D3E"/>
    <w:rsid w:val="2E0B4F4C"/>
    <w:rsid w:val="2E176C05"/>
    <w:rsid w:val="2E5D73CB"/>
    <w:rsid w:val="2F063508"/>
    <w:rsid w:val="2FF4708B"/>
    <w:rsid w:val="30697524"/>
    <w:rsid w:val="307157E6"/>
    <w:rsid w:val="30AF0619"/>
    <w:rsid w:val="30D07BDA"/>
    <w:rsid w:val="311035DA"/>
    <w:rsid w:val="312E066C"/>
    <w:rsid w:val="31B820E5"/>
    <w:rsid w:val="31E70AF1"/>
    <w:rsid w:val="31F1628A"/>
    <w:rsid w:val="32A27CEF"/>
    <w:rsid w:val="32B86FB5"/>
    <w:rsid w:val="338721CE"/>
    <w:rsid w:val="339335F3"/>
    <w:rsid w:val="33997E7E"/>
    <w:rsid w:val="34406B1E"/>
    <w:rsid w:val="345968AB"/>
    <w:rsid w:val="347B5E7C"/>
    <w:rsid w:val="3499440F"/>
    <w:rsid w:val="34A44889"/>
    <w:rsid w:val="34AA3A81"/>
    <w:rsid w:val="35057B96"/>
    <w:rsid w:val="36553F87"/>
    <w:rsid w:val="365F7BFF"/>
    <w:rsid w:val="36926C55"/>
    <w:rsid w:val="36B01BA9"/>
    <w:rsid w:val="36EE7881"/>
    <w:rsid w:val="36F672E8"/>
    <w:rsid w:val="36FA505C"/>
    <w:rsid w:val="37374A2A"/>
    <w:rsid w:val="37633B8A"/>
    <w:rsid w:val="37D52E7B"/>
    <w:rsid w:val="38305D8A"/>
    <w:rsid w:val="38B42789"/>
    <w:rsid w:val="39022178"/>
    <w:rsid w:val="39031BFF"/>
    <w:rsid w:val="397546DF"/>
    <w:rsid w:val="399D365E"/>
    <w:rsid w:val="39EA784E"/>
    <w:rsid w:val="39F5604C"/>
    <w:rsid w:val="3A010942"/>
    <w:rsid w:val="3A393B9F"/>
    <w:rsid w:val="3A6F1617"/>
    <w:rsid w:val="3AFF6F61"/>
    <w:rsid w:val="3BA60071"/>
    <w:rsid w:val="3C0B5E2B"/>
    <w:rsid w:val="3C273998"/>
    <w:rsid w:val="3C521A11"/>
    <w:rsid w:val="3C641F00"/>
    <w:rsid w:val="3C850246"/>
    <w:rsid w:val="3C9B1AB0"/>
    <w:rsid w:val="3C9D00C1"/>
    <w:rsid w:val="3D352376"/>
    <w:rsid w:val="3D886484"/>
    <w:rsid w:val="3D8A6D4A"/>
    <w:rsid w:val="3D9E1A8F"/>
    <w:rsid w:val="3EBF2FC3"/>
    <w:rsid w:val="3ECA0657"/>
    <w:rsid w:val="3F002CDB"/>
    <w:rsid w:val="3F086DD3"/>
    <w:rsid w:val="3F3841B4"/>
    <w:rsid w:val="3FD14AA4"/>
    <w:rsid w:val="403E3FAC"/>
    <w:rsid w:val="40763C5D"/>
    <w:rsid w:val="408E35C8"/>
    <w:rsid w:val="40905D4D"/>
    <w:rsid w:val="40E45675"/>
    <w:rsid w:val="41F50710"/>
    <w:rsid w:val="42767754"/>
    <w:rsid w:val="427A6784"/>
    <w:rsid w:val="42FB345D"/>
    <w:rsid w:val="43062C98"/>
    <w:rsid w:val="430C521B"/>
    <w:rsid w:val="43411B8D"/>
    <w:rsid w:val="43506AC3"/>
    <w:rsid w:val="436B6B5D"/>
    <w:rsid w:val="43EE6809"/>
    <w:rsid w:val="44124695"/>
    <w:rsid w:val="44214E2E"/>
    <w:rsid w:val="44363140"/>
    <w:rsid w:val="443A076D"/>
    <w:rsid w:val="446E7520"/>
    <w:rsid w:val="44F44745"/>
    <w:rsid w:val="455D0535"/>
    <w:rsid w:val="456D6745"/>
    <w:rsid w:val="45AC23C6"/>
    <w:rsid w:val="45EE32EB"/>
    <w:rsid w:val="46233CB3"/>
    <w:rsid w:val="46777702"/>
    <w:rsid w:val="480255E0"/>
    <w:rsid w:val="48555799"/>
    <w:rsid w:val="486509B5"/>
    <w:rsid w:val="48A20F71"/>
    <w:rsid w:val="48AB1090"/>
    <w:rsid w:val="49D57A89"/>
    <w:rsid w:val="49F43E91"/>
    <w:rsid w:val="4A700B74"/>
    <w:rsid w:val="4ABA16C6"/>
    <w:rsid w:val="4AE04AC1"/>
    <w:rsid w:val="4AF5639F"/>
    <w:rsid w:val="4B006521"/>
    <w:rsid w:val="4B6F1110"/>
    <w:rsid w:val="4B904C3A"/>
    <w:rsid w:val="4C1A5236"/>
    <w:rsid w:val="4C766D5B"/>
    <w:rsid w:val="4CBC1D99"/>
    <w:rsid w:val="4CDB3A50"/>
    <w:rsid w:val="4CEE0AF8"/>
    <w:rsid w:val="4DD442BB"/>
    <w:rsid w:val="4DE928D7"/>
    <w:rsid w:val="4DFB0732"/>
    <w:rsid w:val="4E960BC8"/>
    <w:rsid w:val="4ECC25B8"/>
    <w:rsid w:val="4ED23160"/>
    <w:rsid w:val="4EED3E3A"/>
    <w:rsid w:val="4F1A576B"/>
    <w:rsid w:val="4F3E5F2B"/>
    <w:rsid w:val="4FDC31F7"/>
    <w:rsid w:val="4FFA5883"/>
    <w:rsid w:val="502B10B8"/>
    <w:rsid w:val="5064672B"/>
    <w:rsid w:val="506A7F03"/>
    <w:rsid w:val="509F0451"/>
    <w:rsid w:val="516F724D"/>
    <w:rsid w:val="524E0952"/>
    <w:rsid w:val="53230EB5"/>
    <w:rsid w:val="53E87C43"/>
    <w:rsid w:val="54073F05"/>
    <w:rsid w:val="54A57043"/>
    <w:rsid w:val="54B02B42"/>
    <w:rsid w:val="54B074C8"/>
    <w:rsid w:val="54D067A3"/>
    <w:rsid w:val="55913625"/>
    <w:rsid w:val="559D5B58"/>
    <w:rsid w:val="55DF4425"/>
    <w:rsid w:val="56386687"/>
    <w:rsid w:val="566C5E97"/>
    <w:rsid w:val="56796696"/>
    <w:rsid w:val="570D024C"/>
    <w:rsid w:val="577C211C"/>
    <w:rsid w:val="57897569"/>
    <w:rsid w:val="57D966E6"/>
    <w:rsid w:val="57F279A8"/>
    <w:rsid w:val="58E073A8"/>
    <w:rsid w:val="59965B50"/>
    <w:rsid w:val="59C94A19"/>
    <w:rsid w:val="59EE2CC8"/>
    <w:rsid w:val="5A221F0C"/>
    <w:rsid w:val="5A830BC5"/>
    <w:rsid w:val="5AA60FE6"/>
    <w:rsid w:val="5B080BDF"/>
    <w:rsid w:val="5B2F5587"/>
    <w:rsid w:val="5B790DE0"/>
    <w:rsid w:val="5B860A7F"/>
    <w:rsid w:val="5C0336C2"/>
    <w:rsid w:val="5C24682C"/>
    <w:rsid w:val="5CC452EE"/>
    <w:rsid w:val="5CE82C3A"/>
    <w:rsid w:val="5CF920B9"/>
    <w:rsid w:val="5D293FD8"/>
    <w:rsid w:val="5D5024E1"/>
    <w:rsid w:val="5D674192"/>
    <w:rsid w:val="5DCC0D1F"/>
    <w:rsid w:val="5DFC6AB2"/>
    <w:rsid w:val="5E1A7348"/>
    <w:rsid w:val="5E321C04"/>
    <w:rsid w:val="5E4C7C4A"/>
    <w:rsid w:val="5F0762D1"/>
    <w:rsid w:val="5F255337"/>
    <w:rsid w:val="5F591F2E"/>
    <w:rsid w:val="5FC43F0A"/>
    <w:rsid w:val="60241AC0"/>
    <w:rsid w:val="604A6C22"/>
    <w:rsid w:val="606B1EFD"/>
    <w:rsid w:val="60805283"/>
    <w:rsid w:val="60A725AF"/>
    <w:rsid w:val="60A93092"/>
    <w:rsid w:val="60C77761"/>
    <w:rsid w:val="612476E4"/>
    <w:rsid w:val="61305882"/>
    <w:rsid w:val="61351539"/>
    <w:rsid w:val="61363148"/>
    <w:rsid w:val="61EB7403"/>
    <w:rsid w:val="6202505D"/>
    <w:rsid w:val="622B0529"/>
    <w:rsid w:val="625777CF"/>
    <w:rsid w:val="627F3944"/>
    <w:rsid w:val="628D38ED"/>
    <w:rsid w:val="639763F9"/>
    <w:rsid w:val="6459717B"/>
    <w:rsid w:val="65431322"/>
    <w:rsid w:val="659E4114"/>
    <w:rsid w:val="66712EDA"/>
    <w:rsid w:val="669B2A0B"/>
    <w:rsid w:val="669E0876"/>
    <w:rsid w:val="66FB2A72"/>
    <w:rsid w:val="670D131A"/>
    <w:rsid w:val="67752D80"/>
    <w:rsid w:val="67A8794D"/>
    <w:rsid w:val="680B5E5F"/>
    <w:rsid w:val="687474F5"/>
    <w:rsid w:val="68B54F43"/>
    <w:rsid w:val="694B240C"/>
    <w:rsid w:val="694B5D73"/>
    <w:rsid w:val="69687BE2"/>
    <w:rsid w:val="69C619A5"/>
    <w:rsid w:val="6A04097C"/>
    <w:rsid w:val="6A4457B4"/>
    <w:rsid w:val="6A567996"/>
    <w:rsid w:val="6B3353BB"/>
    <w:rsid w:val="6C277D25"/>
    <w:rsid w:val="6C5D0ADF"/>
    <w:rsid w:val="6C9C64B4"/>
    <w:rsid w:val="6CE375D6"/>
    <w:rsid w:val="6DAD2055"/>
    <w:rsid w:val="6DB27121"/>
    <w:rsid w:val="6EB745A6"/>
    <w:rsid w:val="6F3236AB"/>
    <w:rsid w:val="6F5356CB"/>
    <w:rsid w:val="6F5F71DD"/>
    <w:rsid w:val="6FCA6957"/>
    <w:rsid w:val="718C6CE1"/>
    <w:rsid w:val="71A40ED5"/>
    <w:rsid w:val="72584CA1"/>
    <w:rsid w:val="72A90673"/>
    <w:rsid w:val="72E0280B"/>
    <w:rsid w:val="734A3743"/>
    <w:rsid w:val="738718E6"/>
    <w:rsid w:val="740102C4"/>
    <w:rsid w:val="74AF0193"/>
    <w:rsid w:val="74BB2DEA"/>
    <w:rsid w:val="77414A5F"/>
    <w:rsid w:val="77477D17"/>
    <w:rsid w:val="77F02C2A"/>
    <w:rsid w:val="77F23A09"/>
    <w:rsid w:val="781654DA"/>
    <w:rsid w:val="78841DC6"/>
    <w:rsid w:val="78F13A68"/>
    <w:rsid w:val="79122B16"/>
    <w:rsid w:val="7937025B"/>
    <w:rsid w:val="794B2108"/>
    <w:rsid w:val="795F43BB"/>
    <w:rsid w:val="79670BE0"/>
    <w:rsid w:val="79796E80"/>
    <w:rsid w:val="79D96CCC"/>
    <w:rsid w:val="79F15528"/>
    <w:rsid w:val="7A793A57"/>
    <w:rsid w:val="7A7A518C"/>
    <w:rsid w:val="7A9E3291"/>
    <w:rsid w:val="7AA41A2A"/>
    <w:rsid w:val="7AC27195"/>
    <w:rsid w:val="7ADA73CE"/>
    <w:rsid w:val="7B1A5C61"/>
    <w:rsid w:val="7B2F124A"/>
    <w:rsid w:val="7B4E151B"/>
    <w:rsid w:val="7B814541"/>
    <w:rsid w:val="7BE55015"/>
    <w:rsid w:val="7C2C0D8C"/>
    <w:rsid w:val="7C2F5033"/>
    <w:rsid w:val="7C5878E7"/>
    <w:rsid w:val="7D6C4083"/>
    <w:rsid w:val="7DA75D56"/>
    <w:rsid w:val="7E206C58"/>
    <w:rsid w:val="7E7074D6"/>
    <w:rsid w:val="7E7122AD"/>
    <w:rsid w:val="7EAB0CDD"/>
    <w:rsid w:val="7F146848"/>
    <w:rsid w:val="7F2443DC"/>
    <w:rsid w:val="7F8D6098"/>
    <w:rsid w:val="7FB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qFormat="1"/>
    <w:lsdException w:name="annotation text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2"/>
      <w:szCs w:val="24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709"/>
      </w:tabs>
      <w:spacing w:before="120" w:after="120"/>
      <w:ind w:left="709" w:hanging="709"/>
      <w:jc w:val="both"/>
      <w:outlineLvl w:val="0"/>
    </w:pPr>
    <w:rPr>
      <w:rFonts w:cs="Arial"/>
      <w:b/>
      <w:bCs/>
      <w:smallCaps/>
      <w:color w:val="333399"/>
      <w:sz w:val="32"/>
      <w:szCs w:val="32"/>
    </w:rPr>
  </w:style>
  <w:style w:type="paragraph" w:styleId="2">
    <w:name w:val="heading 2"/>
    <w:basedOn w:val="a"/>
    <w:next w:val="a"/>
    <w:link w:val="2Char"/>
    <w:qFormat/>
    <w:pPr>
      <w:keepNext/>
      <w:tabs>
        <w:tab w:val="left" w:pos="709"/>
      </w:tabs>
      <w:spacing w:before="120" w:after="120"/>
      <w:ind w:left="1251" w:hanging="708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tabs>
        <w:tab w:val="left" w:pos="709"/>
      </w:tabs>
      <w:ind w:left="1701" w:hanging="1134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ind w:left="681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jc w:val="center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jc w:val="center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qFormat/>
    <w:pPr>
      <w:keepNext/>
      <w:jc w:val="center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pPr>
      <w:ind w:left="1260"/>
    </w:pPr>
    <w:rPr>
      <w:sz w:val="18"/>
      <w:szCs w:val="18"/>
    </w:rPr>
  </w:style>
  <w:style w:type="paragraph" w:styleId="a3">
    <w:name w:val="caption"/>
    <w:basedOn w:val="a"/>
    <w:next w:val="a"/>
    <w:qFormat/>
    <w:pPr>
      <w:jc w:val="center"/>
    </w:pPr>
    <w:rPr>
      <w:i/>
      <w:iCs/>
      <w:sz w:val="18"/>
    </w:rPr>
  </w:style>
  <w:style w:type="paragraph" w:styleId="a4">
    <w:name w:val="Document Map"/>
    <w:basedOn w:val="a"/>
    <w:link w:val="Char"/>
    <w:rPr>
      <w:rFonts w:ascii="宋体"/>
      <w:sz w:val="18"/>
      <w:szCs w:val="18"/>
    </w:rPr>
  </w:style>
  <w:style w:type="paragraph" w:styleId="a5">
    <w:name w:val="annotation text"/>
    <w:basedOn w:val="a"/>
    <w:link w:val="Char0"/>
    <w:qFormat/>
    <w:pPr>
      <w:widowControl w:val="0"/>
    </w:pPr>
    <w:rPr>
      <w:sz w:val="24"/>
    </w:rPr>
  </w:style>
  <w:style w:type="paragraph" w:styleId="a6">
    <w:name w:val="Body Text"/>
    <w:basedOn w:val="a"/>
    <w:link w:val="Char1"/>
    <w:rPr>
      <w:sz w:val="24"/>
    </w:rPr>
  </w:style>
  <w:style w:type="paragraph" w:styleId="50">
    <w:name w:val="toc 5"/>
    <w:next w:val="a"/>
    <w:pPr>
      <w:ind w:left="840"/>
    </w:pPr>
    <w:rPr>
      <w:sz w:val="18"/>
      <w:szCs w:val="18"/>
    </w:rPr>
  </w:style>
  <w:style w:type="paragraph" w:styleId="30">
    <w:name w:val="toc 3"/>
    <w:next w:val="a"/>
    <w:uiPriority w:val="39"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7">
    <w:name w:val="Balloon Text"/>
    <w:basedOn w:val="a"/>
    <w:link w:val="Char2"/>
    <w:rPr>
      <w:sz w:val="2"/>
    </w:rPr>
  </w:style>
  <w:style w:type="paragraph" w:styleId="a8">
    <w:name w:val="footer"/>
    <w:basedOn w:val="a"/>
    <w:link w:val="Char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4"/>
    <w:pPr>
      <w:tabs>
        <w:tab w:val="center" w:pos="4536"/>
        <w:tab w:val="right" w:pos="9072"/>
      </w:tabs>
    </w:pPr>
    <w:rPr>
      <w:sz w:val="18"/>
      <w:szCs w:val="18"/>
    </w:rPr>
  </w:style>
  <w:style w:type="paragraph" w:styleId="10">
    <w:name w:val="toc 1"/>
    <w:next w:val="a"/>
    <w:uiPriority w:val="39"/>
    <w:pPr>
      <w:spacing w:beforeLines="38" w:before="118" w:afterLines="38" w:after="118"/>
    </w:pPr>
    <w:rPr>
      <w:b/>
      <w:bCs/>
    </w:rPr>
  </w:style>
  <w:style w:type="paragraph" w:styleId="40">
    <w:name w:val="toc 4"/>
    <w:next w:val="a"/>
    <w:pPr>
      <w:ind w:left="630"/>
    </w:pPr>
    <w:rPr>
      <w:sz w:val="18"/>
      <w:szCs w:val="18"/>
    </w:rPr>
  </w:style>
  <w:style w:type="paragraph" w:styleId="60">
    <w:name w:val="toc 6"/>
    <w:next w:val="a"/>
    <w:pPr>
      <w:ind w:left="1050"/>
    </w:pPr>
    <w:rPr>
      <w:sz w:val="18"/>
      <w:szCs w:val="18"/>
    </w:rPr>
  </w:style>
  <w:style w:type="paragraph" w:styleId="20">
    <w:name w:val="toc 2"/>
    <w:next w:val="a"/>
    <w:uiPriority w:val="39"/>
    <w:pPr>
      <w:ind w:left="210"/>
    </w:pPr>
    <w:rPr>
      <w:smallCaps/>
    </w:rPr>
  </w:style>
  <w:style w:type="paragraph" w:styleId="90">
    <w:name w:val="toc 9"/>
    <w:next w:val="a"/>
    <w:pPr>
      <w:ind w:left="1680"/>
    </w:pPr>
    <w:rPr>
      <w:sz w:val="18"/>
      <w:szCs w:val="18"/>
    </w:rPr>
  </w:style>
  <w:style w:type="character" w:styleId="aa">
    <w:name w:val="FollowedHyperlink"/>
    <w:rPr>
      <w:rFonts w:cs="Times New Roman"/>
      <w:color w:val="800080"/>
      <w:u w:val="single"/>
    </w:rPr>
  </w:style>
  <w:style w:type="character" w:styleId="ab">
    <w:name w:val="Hyperlink"/>
    <w:uiPriority w:val="99"/>
    <w:rPr>
      <w:rFonts w:cs="Times New Roman"/>
      <w:color w:val="0000FF"/>
      <w:u w:val="single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0">
    <w:name w:val="正文文本 3 Char"/>
    <w:link w:val="31"/>
    <w:rPr>
      <w:rFonts w:ascii="Arial" w:hAnsi="Arial" w:cs="Times New Roman"/>
      <w:kern w:val="0"/>
      <w:sz w:val="16"/>
      <w:szCs w:val="16"/>
      <w:lang w:eastAsia="zh-CN"/>
    </w:rPr>
  </w:style>
  <w:style w:type="paragraph" w:customStyle="1" w:styleId="31">
    <w:name w:val="正文文本 31"/>
    <w:basedOn w:val="a"/>
    <w:link w:val="3Char0"/>
    <w:qFormat/>
    <w:rPr>
      <w:sz w:val="16"/>
      <w:szCs w:val="16"/>
    </w:rPr>
  </w:style>
  <w:style w:type="character" w:customStyle="1" w:styleId="1Char">
    <w:name w:val="标题 1 Char"/>
    <w:link w:val="1"/>
    <w:rPr>
      <w:rFonts w:ascii="Arial" w:hAnsi="Arial" w:cs="Arial"/>
      <w:b/>
      <w:bCs/>
      <w:smallCaps/>
      <w:color w:val="333399"/>
      <w:sz w:val="32"/>
      <w:szCs w:val="32"/>
    </w:rPr>
  </w:style>
  <w:style w:type="character" w:customStyle="1" w:styleId="font31">
    <w:name w:val="font3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8Char">
    <w:name w:val="标题 8 Char"/>
    <w:link w:val="8"/>
    <w:rPr>
      <w:rFonts w:ascii="Cambria" w:eastAsia="宋体" w:hAnsi="Cambria" w:cs="Times New Roman"/>
      <w:kern w:val="0"/>
      <w:sz w:val="24"/>
      <w:szCs w:val="24"/>
      <w:lang w:eastAsia="zh-CN"/>
    </w:rPr>
  </w:style>
  <w:style w:type="character" w:customStyle="1" w:styleId="11">
    <w:name w:val="批注引用1"/>
    <w:rPr>
      <w:rFonts w:cs="Times New Roman"/>
      <w:sz w:val="21"/>
      <w:szCs w:val="21"/>
    </w:rPr>
  </w:style>
  <w:style w:type="character" w:customStyle="1" w:styleId="Char1">
    <w:name w:val="正文文本 Char"/>
    <w:link w:val="a6"/>
    <w:rPr>
      <w:rFonts w:ascii="Arial" w:hAnsi="Arial" w:cs="Times New Roman"/>
      <w:kern w:val="0"/>
      <w:sz w:val="24"/>
      <w:szCs w:val="24"/>
      <w:lang w:eastAsia="zh-CN"/>
    </w:rPr>
  </w:style>
  <w:style w:type="character" w:customStyle="1" w:styleId="2Char0">
    <w:name w:val="正文文本 2 Char"/>
    <w:link w:val="21"/>
    <w:rPr>
      <w:rFonts w:ascii="Arial" w:hAnsi="Arial" w:cs="Times New Roman"/>
      <w:kern w:val="0"/>
      <w:sz w:val="24"/>
      <w:szCs w:val="24"/>
      <w:lang w:eastAsia="zh-CN"/>
    </w:rPr>
  </w:style>
  <w:style w:type="paragraph" w:customStyle="1" w:styleId="21">
    <w:name w:val="正文文本 21"/>
    <w:basedOn w:val="a"/>
    <w:link w:val="2Char0"/>
    <w:rPr>
      <w:sz w:val="24"/>
    </w:rPr>
  </w:style>
  <w:style w:type="character" w:customStyle="1" w:styleId="9Char">
    <w:name w:val="标题 9 Char"/>
    <w:link w:val="9"/>
    <w:rPr>
      <w:rFonts w:ascii="Cambria" w:eastAsia="宋体" w:hAnsi="Cambria" w:cs="Times New Roman"/>
      <w:kern w:val="0"/>
      <w:sz w:val="21"/>
      <w:szCs w:val="21"/>
      <w:lang w:eastAsia="zh-CN"/>
    </w:rPr>
  </w:style>
  <w:style w:type="character" w:customStyle="1" w:styleId="6Char">
    <w:name w:val="标题 6 Char"/>
    <w:link w:val="6"/>
    <w:rPr>
      <w:rFonts w:ascii="Cambria" w:eastAsia="宋体" w:hAnsi="Cambria" w:cs="Times New Roman"/>
      <w:b/>
      <w:bCs/>
      <w:kern w:val="0"/>
      <w:sz w:val="24"/>
      <w:szCs w:val="24"/>
      <w:lang w:eastAsia="zh-CN"/>
    </w:rPr>
  </w:style>
  <w:style w:type="character" w:customStyle="1" w:styleId="Char">
    <w:name w:val="文档结构图 Char"/>
    <w:link w:val="a4"/>
    <w:qFormat/>
    <w:rPr>
      <w:rFonts w:ascii="宋体" w:hAnsi="Arial"/>
      <w:sz w:val="18"/>
      <w:szCs w:val="18"/>
      <w:lang w:eastAsia="zh-CN"/>
    </w:rPr>
  </w:style>
  <w:style w:type="character" w:customStyle="1" w:styleId="Char0">
    <w:name w:val="批注文字 Char"/>
    <w:link w:val="a5"/>
    <w:rPr>
      <w:rFonts w:ascii="Arial" w:hAnsi="Arial" w:cs="Times New Roman"/>
      <w:kern w:val="0"/>
      <w:sz w:val="24"/>
      <w:szCs w:val="24"/>
      <w:lang w:eastAsia="zh-CN"/>
    </w:rPr>
  </w:style>
  <w:style w:type="character" w:customStyle="1" w:styleId="4Char">
    <w:name w:val="标题 4 Char"/>
    <w:link w:val="4"/>
    <w:rPr>
      <w:rFonts w:ascii="Cambria" w:eastAsia="宋体" w:hAnsi="Cambria" w:cs="Times New Roman"/>
      <w:b/>
      <w:bCs/>
      <w:kern w:val="0"/>
      <w:sz w:val="28"/>
      <w:szCs w:val="28"/>
      <w:lang w:eastAsia="zh-CN"/>
    </w:rPr>
  </w:style>
  <w:style w:type="character" w:customStyle="1" w:styleId="Char5">
    <w:name w:val="正文文本缩进 Char"/>
    <w:link w:val="12"/>
    <w:qFormat/>
    <w:rPr>
      <w:rFonts w:ascii="Arial" w:hAnsi="Arial" w:cs="Times New Roman"/>
      <w:kern w:val="0"/>
      <w:sz w:val="24"/>
      <w:szCs w:val="24"/>
      <w:lang w:eastAsia="zh-CN"/>
    </w:rPr>
  </w:style>
  <w:style w:type="paragraph" w:customStyle="1" w:styleId="12">
    <w:name w:val="正文文本缩进1"/>
    <w:basedOn w:val="a"/>
    <w:link w:val="Char5"/>
    <w:pPr>
      <w:ind w:left="709"/>
    </w:pPr>
    <w:rPr>
      <w:sz w:val="24"/>
    </w:rPr>
  </w:style>
  <w:style w:type="character" w:customStyle="1" w:styleId="Char3">
    <w:name w:val="页脚 Char"/>
    <w:link w:val="a8"/>
    <w:qFormat/>
    <w:rPr>
      <w:rFonts w:ascii="Arial" w:hAnsi="Arial" w:cs="Times New Roman"/>
      <w:kern w:val="0"/>
      <w:sz w:val="18"/>
      <w:szCs w:val="18"/>
      <w:lang w:eastAsia="zh-CN"/>
    </w:rPr>
  </w:style>
  <w:style w:type="character" w:customStyle="1" w:styleId="7Char">
    <w:name w:val="标题 7 Char"/>
    <w:link w:val="7"/>
    <w:rPr>
      <w:rFonts w:ascii="Arial" w:hAnsi="Arial" w:cs="Times New Roman"/>
      <w:b/>
      <w:bCs/>
      <w:kern w:val="0"/>
      <w:sz w:val="24"/>
      <w:szCs w:val="24"/>
      <w:lang w:eastAsia="zh-CN"/>
    </w:rPr>
  </w:style>
  <w:style w:type="character" w:customStyle="1" w:styleId="Char2">
    <w:name w:val="批注框文本 Char"/>
    <w:link w:val="a7"/>
    <w:rPr>
      <w:rFonts w:ascii="Arial" w:hAnsi="Arial" w:cs="Times New Roman"/>
      <w:kern w:val="0"/>
      <w:sz w:val="2"/>
      <w:lang w:eastAsia="zh-CN"/>
    </w:rPr>
  </w:style>
  <w:style w:type="character" w:customStyle="1" w:styleId="5Char">
    <w:name w:val="标题 5 Char"/>
    <w:link w:val="5"/>
    <w:qFormat/>
    <w:rPr>
      <w:rFonts w:ascii="Arial" w:hAnsi="Arial" w:cs="Times New Roman"/>
      <w:b/>
      <w:bCs/>
      <w:kern w:val="0"/>
      <w:sz w:val="28"/>
      <w:szCs w:val="28"/>
      <w:lang w:eastAsia="zh-CN"/>
    </w:rPr>
  </w:style>
  <w:style w:type="character" w:customStyle="1" w:styleId="Char4">
    <w:name w:val="页眉 Char"/>
    <w:link w:val="a9"/>
    <w:qFormat/>
    <w:rPr>
      <w:rFonts w:ascii="Arial" w:hAnsi="Arial" w:cs="Times New Roman"/>
      <w:kern w:val="0"/>
      <w:sz w:val="18"/>
      <w:szCs w:val="18"/>
      <w:lang w:eastAsia="zh-CN"/>
    </w:rPr>
  </w:style>
  <w:style w:type="character" w:customStyle="1" w:styleId="3Char">
    <w:name w:val="标题 3 Char"/>
    <w:link w:val="3"/>
    <w:rPr>
      <w:rFonts w:ascii="Arial" w:hAnsi="Arial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hAnsi="Cambria"/>
      <w:b/>
      <w:bCs/>
      <w:sz w:val="32"/>
      <w:szCs w:val="32"/>
    </w:rPr>
  </w:style>
  <w:style w:type="paragraph" w:customStyle="1" w:styleId="TOC1">
    <w:name w:val="TOC 标题1"/>
    <w:basedOn w:val="1"/>
    <w:next w:val="a"/>
    <w:pPr>
      <w:keepLines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smallCaps w:val="0"/>
      <w:color w:val="365F91"/>
      <w:szCs w:val="28"/>
    </w:rPr>
  </w:style>
  <w:style w:type="paragraph" w:customStyle="1" w:styleId="ContactDetails">
    <w:name w:val="Contact Details"/>
    <w:basedOn w:val="a"/>
    <w:pPr>
      <w:spacing w:before="80" w:after="80"/>
    </w:pPr>
    <w:rPr>
      <w:color w:val="FFFFFF"/>
      <w:sz w:val="16"/>
      <w:szCs w:val="14"/>
    </w:rPr>
  </w:style>
  <w:style w:type="paragraph" w:customStyle="1" w:styleId="13">
    <w:name w:val="普通(网站)1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customStyle="1" w:styleId="TITREI">
    <w:name w:val="TITRE I"/>
    <w:basedOn w:val="a"/>
    <w:next w:val="a"/>
    <w:qFormat/>
    <w:rPr>
      <w:b/>
      <w:color w:val="333399"/>
      <w:sz w:val="36"/>
    </w:rPr>
  </w:style>
  <w:style w:type="paragraph" w:customStyle="1" w:styleId="14">
    <w:name w:val="无间隔1"/>
    <w:rPr>
      <w:sz w:val="22"/>
    </w:rPr>
  </w:style>
  <w:style w:type="paragraph" w:customStyle="1" w:styleId="15">
    <w:name w:val="日期1"/>
    <w:basedOn w:val="a"/>
    <w:next w:val="a"/>
    <w:pPr>
      <w:jc w:val="right"/>
    </w:pPr>
    <w:rPr>
      <w:color w:val="5590CC"/>
      <w:sz w:val="24"/>
    </w:rPr>
  </w:style>
  <w:style w:type="paragraph" w:customStyle="1" w:styleId="Puces2">
    <w:name w:val="Puces2"/>
    <w:basedOn w:val="a"/>
    <w:next w:val="a"/>
    <w:pPr>
      <w:tabs>
        <w:tab w:val="left" w:pos="1720"/>
      </w:tabs>
      <w:ind w:left="1700" w:hanging="340"/>
    </w:pPr>
  </w:style>
  <w:style w:type="paragraph" w:customStyle="1" w:styleId="16">
    <w:name w:val="文本块1"/>
    <w:basedOn w:val="a"/>
    <w:pPr>
      <w:ind w:left="1134" w:right="1133"/>
      <w:jc w:val="center"/>
    </w:pPr>
    <w:rPr>
      <w:b/>
      <w:bCs/>
    </w:rPr>
  </w:style>
  <w:style w:type="paragraph" w:customStyle="1" w:styleId="Puces1">
    <w:name w:val="Puces1"/>
    <w:basedOn w:val="a"/>
    <w:next w:val="a"/>
    <w:pPr>
      <w:tabs>
        <w:tab w:val="left" w:pos="360"/>
      </w:tabs>
      <w:ind w:left="284" w:hanging="284"/>
    </w:pPr>
  </w:style>
  <w:style w:type="paragraph" w:customStyle="1" w:styleId="Organization">
    <w:name w:val="Organization"/>
    <w:basedOn w:val="a"/>
    <w:pPr>
      <w:spacing w:line="600" w:lineRule="exact"/>
    </w:pPr>
    <w:rPr>
      <w:rFonts w:ascii="Calibri" w:hAnsi="Calibri"/>
      <w:color w:val="FFFFFF"/>
      <w:sz w:val="56"/>
      <w:szCs w:val="36"/>
    </w:rPr>
  </w:style>
  <w:style w:type="character" w:customStyle="1" w:styleId="font01">
    <w:name w:val="font01"/>
    <w:rPr>
      <w:rFonts w:ascii="宋体" w:eastAsia="宋体" w:hAnsi="宋体" w:hint="eastAsia"/>
      <w:color w:val="000000"/>
      <w:sz w:val="22"/>
      <w:szCs w:val="22"/>
      <w:u w:val="none"/>
    </w:rPr>
  </w:style>
  <w:style w:type="paragraph" w:customStyle="1" w:styleId="17">
    <w:name w:val="列出段落1"/>
    <w:basedOn w:val="a"/>
    <w:uiPriority w:val="34"/>
    <w:qFormat/>
    <w:pPr>
      <w:ind w:firstLineChars="200" w:firstLine="420"/>
    </w:pPr>
  </w:style>
  <w:style w:type="paragraph" w:customStyle="1" w:styleId="TOC2">
    <w:name w:val="TOC 标题2"/>
    <w:basedOn w:val="1"/>
    <w:next w:val="a"/>
    <w:uiPriority w:val="39"/>
    <w:unhideWhenUsed/>
    <w:qFormat/>
    <w:pPr>
      <w:keepLines/>
      <w:tabs>
        <w:tab w:val="clear" w:pos="709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paragraph" w:styleId="ad">
    <w:name w:val="List Paragraph"/>
    <w:basedOn w:val="a"/>
    <w:uiPriority w:val="99"/>
    <w:unhideWhenUsed/>
    <w:rsid w:val="00873F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qFormat="1"/>
    <w:lsdException w:name="annotation text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2"/>
      <w:szCs w:val="24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709"/>
      </w:tabs>
      <w:spacing w:before="120" w:after="120"/>
      <w:ind w:left="709" w:hanging="709"/>
      <w:jc w:val="both"/>
      <w:outlineLvl w:val="0"/>
    </w:pPr>
    <w:rPr>
      <w:rFonts w:cs="Arial"/>
      <w:b/>
      <w:bCs/>
      <w:smallCaps/>
      <w:color w:val="333399"/>
      <w:sz w:val="32"/>
      <w:szCs w:val="32"/>
    </w:rPr>
  </w:style>
  <w:style w:type="paragraph" w:styleId="2">
    <w:name w:val="heading 2"/>
    <w:basedOn w:val="a"/>
    <w:next w:val="a"/>
    <w:link w:val="2Char"/>
    <w:qFormat/>
    <w:pPr>
      <w:keepNext/>
      <w:tabs>
        <w:tab w:val="left" w:pos="709"/>
      </w:tabs>
      <w:spacing w:before="120" w:after="120"/>
      <w:ind w:left="1251" w:hanging="708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tabs>
        <w:tab w:val="left" w:pos="709"/>
      </w:tabs>
      <w:ind w:left="1701" w:hanging="1134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ind w:left="681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jc w:val="center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jc w:val="center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qFormat/>
    <w:pPr>
      <w:keepNext/>
      <w:jc w:val="center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pPr>
      <w:ind w:left="1260"/>
    </w:pPr>
    <w:rPr>
      <w:sz w:val="18"/>
      <w:szCs w:val="18"/>
    </w:rPr>
  </w:style>
  <w:style w:type="paragraph" w:styleId="a3">
    <w:name w:val="caption"/>
    <w:basedOn w:val="a"/>
    <w:next w:val="a"/>
    <w:qFormat/>
    <w:pPr>
      <w:jc w:val="center"/>
    </w:pPr>
    <w:rPr>
      <w:i/>
      <w:iCs/>
      <w:sz w:val="18"/>
    </w:rPr>
  </w:style>
  <w:style w:type="paragraph" w:styleId="a4">
    <w:name w:val="Document Map"/>
    <w:basedOn w:val="a"/>
    <w:link w:val="Char"/>
    <w:rPr>
      <w:rFonts w:ascii="宋体"/>
      <w:sz w:val="18"/>
      <w:szCs w:val="18"/>
    </w:rPr>
  </w:style>
  <w:style w:type="paragraph" w:styleId="a5">
    <w:name w:val="annotation text"/>
    <w:basedOn w:val="a"/>
    <w:link w:val="Char0"/>
    <w:qFormat/>
    <w:pPr>
      <w:widowControl w:val="0"/>
    </w:pPr>
    <w:rPr>
      <w:sz w:val="24"/>
    </w:rPr>
  </w:style>
  <w:style w:type="paragraph" w:styleId="a6">
    <w:name w:val="Body Text"/>
    <w:basedOn w:val="a"/>
    <w:link w:val="Char1"/>
    <w:rPr>
      <w:sz w:val="24"/>
    </w:rPr>
  </w:style>
  <w:style w:type="paragraph" w:styleId="50">
    <w:name w:val="toc 5"/>
    <w:next w:val="a"/>
    <w:pPr>
      <w:ind w:left="840"/>
    </w:pPr>
    <w:rPr>
      <w:sz w:val="18"/>
      <w:szCs w:val="18"/>
    </w:rPr>
  </w:style>
  <w:style w:type="paragraph" w:styleId="30">
    <w:name w:val="toc 3"/>
    <w:next w:val="a"/>
    <w:uiPriority w:val="39"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7">
    <w:name w:val="Balloon Text"/>
    <w:basedOn w:val="a"/>
    <w:link w:val="Char2"/>
    <w:rPr>
      <w:sz w:val="2"/>
    </w:rPr>
  </w:style>
  <w:style w:type="paragraph" w:styleId="a8">
    <w:name w:val="footer"/>
    <w:basedOn w:val="a"/>
    <w:link w:val="Char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4"/>
    <w:pPr>
      <w:tabs>
        <w:tab w:val="center" w:pos="4536"/>
        <w:tab w:val="right" w:pos="9072"/>
      </w:tabs>
    </w:pPr>
    <w:rPr>
      <w:sz w:val="18"/>
      <w:szCs w:val="18"/>
    </w:rPr>
  </w:style>
  <w:style w:type="paragraph" w:styleId="10">
    <w:name w:val="toc 1"/>
    <w:next w:val="a"/>
    <w:uiPriority w:val="39"/>
    <w:pPr>
      <w:spacing w:beforeLines="38" w:before="118" w:afterLines="38" w:after="118"/>
    </w:pPr>
    <w:rPr>
      <w:b/>
      <w:bCs/>
    </w:rPr>
  </w:style>
  <w:style w:type="paragraph" w:styleId="40">
    <w:name w:val="toc 4"/>
    <w:next w:val="a"/>
    <w:pPr>
      <w:ind w:left="630"/>
    </w:pPr>
    <w:rPr>
      <w:sz w:val="18"/>
      <w:szCs w:val="18"/>
    </w:rPr>
  </w:style>
  <w:style w:type="paragraph" w:styleId="60">
    <w:name w:val="toc 6"/>
    <w:next w:val="a"/>
    <w:pPr>
      <w:ind w:left="1050"/>
    </w:pPr>
    <w:rPr>
      <w:sz w:val="18"/>
      <w:szCs w:val="18"/>
    </w:rPr>
  </w:style>
  <w:style w:type="paragraph" w:styleId="20">
    <w:name w:val="toc 2"/>
    <w:next w:val="a"/>
    <w:uiPriority w:val="39"/>
    <w:pPr>
      <w:ind w:left="210"/>
    </w:pPr>
    <w:rPr>
      <w:smallCaps/>
    </w:rPr>
  </w:style>
  <w:style w:type="paragraph" w:styleId="90">
    <w:name w:val="toc 9"/>
    <w:next w:val="a"/>
    <w:pPr>
      <w:ind w:left="1680"/>
    </w:pPr>
    <w:rPr>
      <w:sz w:val="18"/>
      <w:szCs w:val="18"/>
    </w:rPr>
  </w:style>
  <w:style w:type="character" w:styleId="aa">
    <w:name w:val="FollowedHyperlink"/>
    <w:rPr>
      <w:rFonts w:cs="Times New Roman"/>
      <w:color w:val="800080"/>
      <w:u w:val="single"/>
    </w:rPr>
  </w:style>
  <w:style w:type="character" w:styleId="ab">
    <w:name w:val="Hyperlink"/>
    <w:uiPriority w:val="99"/>
    <w:rPr>
      <w:rFonts w:cs="Times New Roman"/>
      <w:color w:val="0000FF"/>
      <w:u w:val="single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0">
    <w:name w:val="正文文本 3 Char"/>
    <w:link w:val="31"/>
    <w:rPr>
      <w:rFonts w:ascii="Arial" w:hAnsi="Arial" w:cs="Times New Roman"/>
      <w:kern w:val="0"/>
      <w:sz w:val="16"/>
      <w:szCs w:val="16"/>
      <w:lang w:eastAsia="zh-CN"/>
    </w:rPr>
  </w:style>
  <w:style w:type="paragraph" w:customStyle="1" w:styleId="31">
    <w:name w:val="正文文本 31"/>
    <w:basedOn w:val="a"/>
    <w:link w:val="3Char0"/>
    <w:qFormat/>
    <w:rPr>
      <w:sz w:val="16"/>
      <w:szCs w:val="16"/>
    </w:rPr>
  </w:style>
  <w:style w:type="character" w:customStyle="1" w:styleId="1Char">
    <w:name w:val="标题 1 Char"/>
    <w:link w:val="1"/>
    <w:rPr>
      <w:rFonts w:ascii="Arial" w:hAnsi="Arial" w:cs="Arial"/>
      <w:b/>
      <w:bCs/>
      <w:smallCaps/>
      <w:color w:val="333399"/>
      <w:sz w:val="32"/>
      <w:szCs w:val="32"/>
    </w:rPr>
  </w:style>
  <w:style w:type="character" w:customStyle="1" w:styleId="font31">
    <w:name w:val="font3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8Char">
    <w:name w:val="标题 8 Char"/>
    <w:link w:val="8"/>
    <w:rPr>
      <w:rFonts w:ascii="Cambria" w:eastAsia="宋体" w:hAnsi="Cambria" w:cs="Times New Roman"/>
      <w:kern w:val="0"/>
      <w:sz w:val="24"/>
      <w:szCs w:val="24"/>
      <w:lang w:eastAsia="zh-CN"/>
    </w:rPr>
  </w:style>
  <w:style w:type="character" w:customStyle="1" w:styleId="11">
    <w:name w:val="批注引用1"/>
    <w:rPr>
      <w:rFonts w:cs="Times New Roman"/>
      <w:sz w:val="21"/>
      <w:szCs w:val="21"/>
    </w:rPr>
  </w:style>
  <w:style w:type="character" w:customStyle="1" w:styleId="Char1">
    <w:name w:val="正文文本 Char"/>
    <w:link w:val="a6"/>
    <w:rPr>
      <w:rFonts w:ascii="Arial" w:hAnsi="Arial" w:cs="Times New Roman"/>
      <w:kern w:val="0"/>
      <w:sz w:val="24"/>
      <w:szCs w:val="24"/>
      <w:lang w:eastAsia="zh-CN"/>
    </w:rPr>
  </w:style>
  <w:style w:type="character" w:customStyle="1" w:styleId="2Char0">
    <w:name w:val="正文文本 2 Char"/>
    <w:link w:val="21"/>
    <w:rPr>
      <w:rFonts w:ascii="Arial" w:hAnsi="Arial" w:cs="Times New Roman"/>
      <w:kern w:val="0"/>
      <w:sz w:val="24"/>
      <w:szCs w:val="24"/>
      <w:lang w:eastAsia="zh-CN"/>
    </w:rPr>
  </w:style>
  <w:style w:type="paragraph" w:customStyle="1" w:styleId="21">
    <w:name w:val="正文文本 21"/>
    <w:basedOn w:val="a"/>
    <w:link w:val="2Char0"/>
    <w:rPr>
      <w:sz w:val="24"/>
    </w:rPr>
  </w:style>
  <w:style w:type="character" w:customStyle="1" w:styleId="9Char">
    <w:name w:val="标题 9 Char"/>
    <w:link w:val="9"/>
    <w:rPr>
      <w:rFonts w:ascii="Cambria" w:eastAsia="宋体" w:hAnsi="Cambria" w:cs="Times New Roman"/>
      <w:kern w:val="0"/>
      <w:sz w:val="21"/>
      <w:szCs w:val="21"/>
      <w:lang w:eastAsia="zh-CN"/>
    </w:rPr>
  </w:style>
  <w:style w:type="character" w:customStyle="1" w:styleId="6Char">
    <w:name w:val="标题 6 Char"/>
    <w:link w:val="6"/>
    <w:rPr>
      <w:rFonts w:ascii="Cambria" w:eastAsia="宋体" w:hAnsi="Cambria" w:cs="Times New Roman"/>
      <w:b/>
      <w:bCs/>
      <w:kern w:val="0"/>
      <w:sz w:val="24"/>
      <w:szCs w:val="24"/>
      <w:lang w:eastAsia="zh-CN"/>
    </w:rPr>
  </w:style>
  <w:style w:type="character" w:customStyle="1" w:styleId="Char">
    <w:name w:val="文档结构图 Char"/>
    <w:link w:val="a4"/>
    <w:qFormat/>
    <w:rPr>
      <w:rFonts w:ascii="宋体" w:hAnsi="Arial"/>
      <w:sz w:val="18"/>
      <w:szCs w:val="18"/>
      <w:lang w:eastAsia="zh-CN"/>
    </w:rPr>
  </w:style>
  <w:style w:type="character" w:customStyle="1" w:styleId="Char0">
    <w:name w:val="批注文字 Char"/>
    <w:link w:val="a5"/>
    <w:rPr>
      <w:rFonts w:ascii="Arial" w:hAnsi="Arial" w:cs="Times New Roman"/>
      <w:kern w:val="0"/>
      <w:sz w:val="24"/>
      <w:szCs w:val="24"/>
      <w:lang w:eastAsia="zh-CN"/>
    </w:rPr>
  </w:style>
  <w:style w:type="character" w:customStyle="1" w:styleId="4Char">
    <w:name w:val="标题 4 Char"/>
    <w:link w:val="4"/>
    <w:rPr>
      <w:rFonts w:ascii="Cambria" w:eastAsia="宋体" w:hAnsi="Cambria" w:cs="Times New Roman"/>
      <w:b/>
      <w:bCs/>
      <w:kern w:val="0"/>
      <w:sz w:val="28"/>
      <w:szCs w:val="28"/>
      <w:lang w:eastAsia="zh-CN"/>
    </w:rPr>
  </w:style>
  <w:style w:type="character" w:customStyle="1" w:styleId="Char5">
    <w:name w:val="正文文本缩进 Char"/>
    <w:link w:val="12"/>
    <w:qFormat/>
    <w:rPr>
      <w:rFonts w:ascii="Arial" w:hAnsi="Arial" w:cs="Times New Roman"/>
      <w:kern w:val="0"/>
      <w:sz w:val="24"/>
      <w:szCs w:val="24"/>
      <w:lang w:eastAsia="zh-CN"/>
    </w:rPr>
  </w:style>
  <w:style w:type="paragraph" w:customStyle="1" w:styleId="12">
    <w:name w:val="正文文本缩进1"/>
    <w:basedOn w:val="a"/>
    <w:link w:val="Char5"/>
    <w:pPr>
      <w:ind w:left="709"/>
    </w:pPr>
    <w:rPr>
      <w:sz w:val="24"/>
    </w:rPr>
  </w:style>
  <w:style w:type="character" w:customStyle="1" w:styleId="Char3">
    <w:name w:val="页脚 Char"/>
    <w:link w:val="a8"/>
    <w:qFormat/>
    <w:rPr>
      <w:rFonts w:ascii="Arial" w:hAnsi="Arial" w:cs="Times New Roman"/>
      <w:kern w:val="0"/>
      <w:sz w:val="18"/>
      <w:szCs w:val="18"/>
      <w:lang w:eastAsia="zh-CN"/>
    </w:rPr>
  </w:style>
  <w:style w:type="character" w:customStyle="1" w:styleId="7Char">
    <w:name w:val="标题 7 Char"/>
    <w:link w:val="7"/>
    <w:rPr>
      <w:rFonts w:ascii="Arial" w:hAnsi="Arial" w:cs="Times New Roman"/>
      <w:b/>
      <w:bCs/>
      <w:kern w:val="0"/>
      <w:sz w:val="24"/>
      <w:szCs w:val="24"/>
      <w:lang w:eastAsia="zh-CN"/>
    </w:rPr>
  </w:style>
  <w:style w:type="character" w:customStyle="1" w:styleId="Char2">
    <w:name w:val="批注框文本 Char"/>
    <w:link w:val="a7"/>
    <w:rPr>
      <w:rFonts w:ascii="Arial" w:hAnsi="Arial" w:cs="Times New Roman"/>
      <w:kern w:val="0"/>
      <w:sz w:val="2"/>
      <w:lang w:eastAsia="zh-CN"/>
    </w:rPr>
  </w:style>
  <w:style w:type="character" w:customStyle="1" w:styleId="5Char">
    <w:name w:val="标题 5 Char"/>
    <w:link w:val="5"/>
    <w:qFormat/>
    <w:rPr>
      <w:rFonts w:ascii="Arial" w:hAnsi="Arial" w:cs="Times New Roman"/>
      <w:b/>
      <w:bCs/>
      <w:kern w:val="0"/>
      <w:sz w:val="28"/>
      <w:szCs w:val="28"/>
      <w:lang w:eastAsia="zh-CN"/>
    </w:rPr>
  </w:style>
  <w:style w:type="character" w:customStyle="1" w:styleId="Char4">
    <w:name w:val="页眉 Char"/>
    <w:link w:val="a9"/>
    <w:qFormat/>
    <w:rPr>
      <w:rFonts w:ascii="Arial" w:hAnsi="Arial" w:cs="Times New Roman"/>
      <w:kern w:val="0"/>
      <w:sz w:val="18"/>
      <w:szCs w:val="18"/>
      <w:lang w:eastAsia="zh-CN"/>
    </w:rPr>
  </w:style>
  <w:style w:type="character" w:customStyle="1" w:styleId="3Char">
    <w:name w:val="标题 3 Char"/>
    <w:link w:val="3"/>
    <w:rPr>
      <w:rFonts w:ascii="Arial" w:hAnsi="Arial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hAnsi="Cambria"/>
      <w:b/>
      <w:bCs/>
      <w:sz w:val="32"/>
      <w:szCs w:val="32"/>
    </w:rPr>
  </w:style>
  <w:style w:type="paragraph" w:customStyle="1" w:styleId="TOC1">
    <w:name w:val="TOC 标题1"/>
    <w:basedOn w:val="1"/>
    <w:next w:val="a"/>
    <w:pPr>
      <w:keepLines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smallCaps w:val="0"/>
      <w:color w:val="365F91"/>
      <w:szCs w:val="28"/>
    </w:rPr>
  </w:style>
  <w:style w:type="paragraph" w:customStyle="1" w:styleId="ContactDetails">
    <w:name w:val="Contact Details"/>
    <w:basedOn w:val="a"/>
    <w:pPr>
      <w:spacing w:before="80" w:after="80"/>
    </w:pPr>
    <w:rPr>
      <w:color w:val="FFFFFF"/>
      <w:sz w:val="16"/>
      <w:szCs w:val="14"/>
    </w:rPr>
  </w:style>
  <w:style w:type="paragraph" w:customStyle="1" w:styleId="13">
    <w:name w:val="普通(网站)1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customStyle="1" w:styleId="TITREI">
    <w:name w:val="TITRE I"/>
    <w:basedOn w:val="a"/>
    <w:next w:val="a"/>
    <w:qFormat/>
    <w:rPr>
      <w:b/>
      <w:color w:val="333399"/>
      <w:sz w:val="36"/>
    </w:rPr>
  </w:style>
  <w:style w:type="paragraph" w:customStyle="1" w:styleId="14">
    <w:name w:val="无间隔1"/>
    <w:rPr>
      <w:sz w:val="22"/>
    </w:rPr>
  </w:style>
  <w:style w:type="paragraph" w:customStyle="1" w:styleId="15">
    <w:name w:val="日期1"/>
    <w:basedOn w:val="a"/>
    <w:next w:val="a"/>
    <w:pPr>
      <w:jc w:val="right"/>
    </w:pPr>
    <w:rPr>
      <w:color w:val="5590CC"/>
      <w:sz w:val="24"/>
    </w:rPr>
  </w:style>
  <w:style w:type="paragraph" w:customStyle="1" w:styleId="Puces2">
    <w:name w:val="Puces2"/>
    <w:basedOn w:val="a"/>
    <w:next w:val="a"/>
    <w:pPr>
      <w:tabs>
        <w:tab w:val="left" w:pos="1720"/>
      </w:tabs>
      <w:ind w:left="1700" w:hanging="340"/>
    </w:pPr>
  </w:style>
  <w:style w:type="paragraph" w:customStyle="1" w:styleId="16">
    <w:name w:val="文本块1"/>
    <w:basedOn w:val="a"/>
    <w:pPr>
      <w:ind w:left="1134" w:right="1133"/>
      <w:jc w:val="center"/>
    </w:pPr>
    <w:rPr>
      <w:b/>
      <w:bCs/>
    </w:rPr>
  </w:style>
  <w:style w:type="paragraph" w:customStyle="1" w:styleId="Puces1">
    <w:name w:val="Puces1"/>
    <w:basedOn w:val="a"/>
    <w:next w:val="a"/>
    <w:pPr>
      <w:tabs>
        <w:tab w:val="left" w:pos="360"/>
      </w:tabs>
      <w:ind w:left="284" w:hanging="284"/>
    </w:pPr>
  </w:style>
  <w:style w:type="paragraph" w:customStyle="1" w:styleId="Organization">
    <w:name w:val="Organization"/>
    <w:basedOn w:val="a"/>
    <w:pPr>
      <w:spacing w:line="600" w:lineRule="exact"/>
    </w:pPr>
    <w:rPr>
      <w:rFonts w:ascii="Calibri" w:hAnsi="Calibri"/>
      <w:color w:val="FFFFFF"/>
      <w:sz w:val="56"/>
      <w:szCs w:val="36"/>
    </w:rPr>
  </w:style>
  <w:style w:type="character" w:customStyle="1" w:styleId="font01">
    <w:name w:val="font01"/>
    <w:rPr>
      <w:rFonts w:ascii="宋体" w:eastAsia="宋体" w:hAnsi="宋体" w:hint="eastAsia"/>
      <w:color w:val="000000"/>
      <w:sz w:val="22"/>
      <w:szCs w:val="22"/>
      <w:u w:val="none"/>
    </w:rPr>
  </w:style>
  <w:style w:type="paragraph" w:customStyle="1" w:styleId="17">
    <w:name w:val="列出段落1"/>
    <w:basedOn w:val="a"/>
    <w:uiPriority w:val="34"/>
    <w:qFormat/>
    <w:pPr>
      <w:ind w:firstLineChars="200" w:firstLine="420"/>
    </w:pPr>
  </w:style>
  <w:style w:type="paragraph" w:customStyle="1" w:styleId="TOC2">
    <w:name w:val="TOC 标题2"/>
    <w:basedOn w:val="1"/>
    <w:next w:val="a"/>
    <w:uiPriority w:val="39"/>
    <w:unhideWhenUsed/>
    <w:qFormat/>
    <w:pPr>
      <w:keepLines/>
      <w:tabs>
        <w:tab w:val="clear" w:pos="709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paragraph" w:styleId="ad">
    <w:name w:val="List Paragraph"/>
    <w:basedOn w:val="a"/>
    <w:uiPriority w:val="99"/>
    <w:unhideWhenUsed/>
    <w:rsid w:val="00873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8.emf"/><Relationship Id="rId26" Type="http://schemas.openxmlformats.org/officeDocument/2006/relationships/package" Target="embeddings/Microsoft_Visio___5.vsdx"/><Relationship Id="rId3" Type="http://schemas.openxmlformats.org/officeDocument/2006/relationships/numbering" Target="numbering.xml"/><Relationship Id="rId21" Type="http://schemas.openxmlformats.org/officeDocument/2006/relationships/package" Target="embeddings/Microsoft_Visio___3.vsdx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2.emf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package" Target="embeddings/Microsoft_Visio___1.vsdx"/><Relationship Id="rId23" Type="http://schemas.openxmlformats.org/officeDocument/2006/relationships/package" Target="embeddings/Microsoft_Visio___4.vsdx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package" Target="embeddings/Microsoft_Visio___2.vsdx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93389E-33C1-4B12-8795-4A81A019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307</Words>
  <Characters>1754</Characters>
  <Application>Microsoft Office Word</Application>
  <DocSecurity>0</DocSecurity>
  <Lines>14</Lines>
  <Paragraphs>4</Paragraphs>
  <ScaleCrop>false</ScaleCrop>
  <Company>Plastic Omnium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PLASTIC OMNIUM</dc:title>
  <dc:creator>Jerome Rousselot</dc:creator>
  <cp:lastModifiedBy>Wu LinFeng(YFPOIT)</cp:lastModifiedBy>
  <cp:revision>168</cp:revision>
  <cp:lastPrinted>2013-11-19T05:25:00Z</cp:lastPrinted>
  <dcterms:created xsi:type="dcterms:W3CDTF">2017-07-25T02:13:00Z</dcterms:created>
  <dcterms:modified xsi:type="dcterms:W3CDTF">2017-09-11T05:39:00Z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  <property fmtid="{D5CDD505-2E9C-101B-9397-08002B2CF9AE}" pid="3" name="KSOVERCOUNTS">
    <vt:lpwstr>20</vt:lpwstr>
  </property>
  <property fmtid="{D5CDD505-2E9C-101B-9397-08002B2CF9AE}" pid="4" name="KSOVERGUID">
    <vt:lpwstr>f60a6c793ae5a843fb5d23dd4e8304e7|f60a6c793ae5a843fb5d23dd4e8304e7</vt:lpwstr>
  </property>
</Properties>
</file>