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控制面板-》程序和功能-》启用或关闭Windows功能-》Internet Information Service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9851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8554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85565" cy="3904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搭建IIS 新建网站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9024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787015"/>
            <wp:effectExtent l="0" t="0" r="1016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544060"/>
            <wp:effectExtent l="0" t="0" r="762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572635"/>
            <wp:effectExtent l="0" t="0" r="4445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525010"/>
            <wp:effectExtent l="0" t="0" r="825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当虚拟服务器的IP地址改变时（也就是文件上传所在的电脑的IP改变时）如图：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23210"/>
            <wp:effectExtent l="0" t="0" r="6350" b="152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53130"/>
            <wp:effectExtent l="0" t="0" r="635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F1AF"/>
    <w:multiLevelType w:val="singleLevel"/>
    <w:tmpl w:val="5987F1A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15201"/>
    <w:rsid w:val="373717DF"/>
    <w:rsid w:val="4B3B1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陈梦</dc:creator>
  <cp:lastModifiedBy>陈梦</cp:lastModifiedBy>
  <dcterms:modified xsi:type="dcterms:W3CDTF">2017-09-25T08:29:56Z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