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b/>
          <w:bCs/>
          <w:color w:val="1F1F1F"/>
          <w:sz w:val="21"/>
          <w:lang w:eastAsia="en-GB"/>
        </w:rPr>
        <w:t>Note:</w:t>
      </w: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[6:53 - the gradient descent equation should have a 1/m factor]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We can compress our cost function's two conditional cases into one case:</w:t>
      </w:r>
    </w:p>
    <w:p w:rsidR="00257EF5" w:rsidRPr="00257EF5" w:rsidRDefault="00257EF5" w:rsidP="00257EF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gramStart"/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Cost(</w:t>
      </w:r>
      <w:proofErr w:type="spellStart"/>
      <w:proofErr w:type="gramEnd"/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h</w:t>
      </w:r>
      <w:r w:rsidRPr="00257EF5">
        <w:rPr>
          <w:rFonts w:ascii="MathJax_Math" w:eastAsia="Times New Roman" w:hAnsi="MathJax_Math" w:cs="Arial"/>
          <w:i/>
          <w:iCs/>
          <w:color w:val="1F1F1F"/>
          <w:sz w:val="18"/>
          <w:lang w:eastAsia="en-GB"/>
        </w:rPr>
        <w:t>θ</w:t>
      </w:r>
      <w:proofErr w:type="spellEnd"/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(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x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),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y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)=−</w:t>
      </w:r>
      <w:proofErr w:type="spellStart"/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y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log</w:t>
      </w:r>
      <w:proofErr w:type="spellEnd"/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(</w:t>
      </w:r>
      <w:proofErr w:type="spellStart"/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h</w:t>
      </w:r>
      <w:r w:rsidRPr="00257EF5">
        <w:rPr>
          <w:rFonts w:ascii="MathJax_Math" w:eastAsia="Times New Roman" w:hAnsi="MathJax_Math" w:cs="Arial"/>
          <w:i/>
          <w:iCs/>
          <w:color w:val="1F1F1F"/>
          <w:sz w:val="18"/>
          <w:lang w:eastAsia="en-GB"/>
        </w:rPr>
        <w:t>θ</w:t>
      </w:r>
      <w:proofErr w:type="spellEnd"/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(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x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))−(1−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y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)log(1−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h</w:t>
      </w:r>
      <w:r w:rsidRPr="00257EF5">
        <w:rPr>
          <w:rFonts w:ascii="MathJax_Math" w:eastAsia="Times New Roman" w:hAnsi="MathJax_Math" w:cs="Arial"/>
          <w:i/>
          <w:iCs/>
          <w:color w:val="1F1F1F"/>
          <w:sz w:val="18"/>
          <w:lang w:eastAsia="en-GB"/>
        </w:rPr>
        <w:t>θ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(</w:t>
      </w:r>
      <w:r w:rsidRPr="00257EF5">
        <w:rPr>
          <w:rFonts w:ascii="MathJax_Math" w:eastAsia="Times New Roman" w:hAnsi="MathJax_Math" w:cs="Arial"/>
          <w:i/>
          <w:iCs/>
          <w:color w:val="1F1F1F"/>
          <w:sz w:val="26"/>
          <w:lang w:eastAsia="en-GB"/>
        </w:rPr>
        <w:t>x</w:t>
      </w:r>
      <w:r w:rsidRPr="00257EF5">
        <w:rPr>
          <w:rFonts w:ascii="MathJax_Main" w:eastAsia="Times New Roman" w:hAnsi="MathJax_Main" w:cs="Arial"/>
          <w:color w:val="1F1F1F"/>
          <w:sz w:val="26"/>
          <w:lang w:eastAsia="en-GB"/>
        </w:rPr>
        <w:t>))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Notice that when y is equal to 1, then the second term 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(1-y)\</w:t>
      </w:r>
      <w:proofErr w:type="gramStart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log(</w:t>
      </w:r>
      <w:proofErr w:type="gram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1-h_\theta(x))(1−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y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)log(1−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h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18"/>
          <w:lang w:eastAsia="en-GB"/>
        </w:rPr>
        <w:t>θ</w:t>
      </w:r>
      <w:r w:rsidRPr="00257EF5">
        <w:rPr>
          <w:rFonts w:ascii="Times New Roman" w:eastAsia="Times New Roman" w:hAnsi="Times New Roman" w:cs="Times New Roman"/>
          <w:color w:val="1F1F1F"/>
          <w:sz w:val="2"/>
          <w:lang w:eastAsia="en-GB"/>
        </w:rPr>
        <w:t>​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x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))</w:t>
      </w: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will be zero and will not affect the result. If y is equal to 0, then the first term 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-y \</w:t>
      </w:r>
      <w:proofErr w:type="gramStart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log(</w:t>
      </w:r>
      <w:proofErr w:type="gram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h_\theta(x))−</w:t>
      </w:r>
      <w:proofErr w:type="spellStart"/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y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log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</w:t>
      </w:r>
      <w:proofErr w:type="spellStart"/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h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18"/>
          <w:lang w:eastAsia="en-GB"/>
        </w:rPr>
        <w:t>θ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"/>
          <w:lang w:eastAsia="en-GB"/>
        </w:rPr>
        <w:t>​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x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))</w:t>
      </w: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will be zero and will not affect the result.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We can fully write out our entire cost function as follows: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0"/>
      </w:tblGrid>
      <w:tr w:rsidR="00257EF5" w:rsidRPr="00257EF5" w:rsidTr="00257EF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57EF5" w:rsidRPr="00257EF5" w:rsidRDefault="00257EF5" w:rsidP="00257EF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J(\theta) = - \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frac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{1}{m} \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displaystyle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 xml:space="preserve"> \sum_{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i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=1}^m [y^{(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i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)}\log (h_\theta (x^{(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i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)})) + (1 - y^{(</w:t>
            </w:r>
            <w:proofErr w:type="spellStart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i</w:t>
            </w:r>
            <w:proofErr w:type="spellEnd"/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)})\log (1 - h_\theta(x^{(i)}))]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J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)=−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m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1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"/>
                <w:lang w:eastAsia="en-GB"/>
              </w:rPr>
              <w:t>​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i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=1</w:t>
            </w:r>
            <w:r w:rsidRPr="00257EF5">
              <w:rPr>
                <w:rFonts w:ascii="KaTeX_Size2" w:eastAsia="Times New Roman" w:hAnsi="KaTeX_Size2" w:cs="Times New Roman"/>
                <w:color w:val="1F1F1F"/>
                <w:sz w:val="23"/>
                <w:lang w:eastAsia="en-GB"/>
              </w:rPr>
              <w:t>∑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m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"/>
                <w:lang w:eastAsia="en-GB"/>
              </w:rPr>
              <w:t>​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[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y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i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)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log(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θ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"/>
                <w:lang w:eastAsia="en-GB"/>
              </w:rPr>
              <w:t>​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x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i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)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))+(1−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y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i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)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)log(1−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θ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"/>
                <w:lang w:eastAsia="en-GB"/>
              </w:rPr>
              <w:t>​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23"/>
                <w:lang w:eastAsia="en-GB"/>
              </w:rPr>
              <w:t>x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(</w:t>
            </w:r>
            <w:r w:rsidRPr="00257EF5">
              <w:rPr>
                <w:rFonts w:ascii="KaTeX_Math" w:eastAsia="Times New Roman" w:hAnsi="KaTeX_Math" w:cs="Times New Roman"/>
                <w:i/>
                <w:iCs/>
                <w:color w:val="1F1F1F"/>
                <w:sz w:val="16"/>
                <w:lang w:eastAsia="en-GB"/>
              </w:rPr>
              <w:t>i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16"/>
                <w:lang w:eastAsia="en-GB"/>
              </w:rPr>
              <w:t>)</w:t>
            </w:r>
            <w:r w:rsidRPr="00257EF5">
              <w:rPr>
                <w:rFonts w:ascii="Times New Roman" w:eastAsia="Times New Roman" w:hAnsi="Times New Roman" w:cs="Times New Roman"/>
                <w:color w:val="1F1F1F"/>
                <w:sz w:val="23"/>
                <w:lang w:eastAsia="en-GB"/>
              </w:rPr>
              <w:t>))]</w:t>
            </w:r>
          </w:p>
        </w:tc>
      </w:tr>
    </w:tbl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 </w:t>
      </w:r>
      <w:proofErr w:type="spellStart"/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vectorized</w:t>
      </w:r>
      <w:proofErr w:type="spellEnd"/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implementation is: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0"/>
      </w:tblGrid>
      <w:tr w:rsidR="00257EF5" w:rsidRPr="00257EF5" w:rsidTr="00257EF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57EF5" w:rsidRPr="00257EF5" w:rsidRDefault="00257EF5" w:rsidP="00257EF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=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g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Xθ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J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)=1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m</w:t>
            </w:r>
            <w:r w:rsidRPr="00257EF5">
              <w:rPr>
                <w:rFonts w:ascii="Cambria Math" w:eastAsia="Times New Roman" w:hAnsi="Cambria Math" w:cs="Cambria Math"/>
                <w:color w:val="1F1F1F"/>
                <w:sz w:val="23"/>
                <w:lang w:eastAsia="en-GB"/>
              </w:rPr>
              <w:t>⋅</w:t>
            </w:r>
            <w:r w:rsidRPr="00257EF5">
              <w:rPr>
                <w:rFonts w:ascii="MathJax_Size2" w:eastAsia="Times New Roman" w:hAnsi="MathJax_Size2" w:cs="Arial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−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y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T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log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)−(1−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y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T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log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(1−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</w:t>
            </w:r>
            <w:r w:rsidRPr="00257EF5">
              <w:rPr>
                <w:rFonts w:ascii="MathJax_Size2" w:eastAsia="Times New Roman" w:hAnsi="MathJax_Size2" w:cs="Arial"/>
                <w:color w:val="1F1F1F"/>
                <w:sz w:val="23"/>
                <w:lang w:eastAsia="en-GB"/>
              </w:rPr>
              <w:t>)</w:t>
            </w:r>
          </w:p>
        </w:tc>
      </w:tr>
    </w:tbl>
    <w:p w:rsidR="00257EF5" w:rsidRPr="00257EF5" w:rsidRDefault="00257EF5" w:rsidP="00257EF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57EF5">
        <w:rPr>
          <w:rFonts w:ascii="Arial" w:eastAsia="Times New Roman" w:hAnsi="Arial" w:cs="Arial"/>
          <w:b/>
          <w:bCs/>
          <w:color w:val="1F1F1F"/>
          <w:sz w:val="24"/>
          <w:lang w:eastAsia="en-GB"/>
        </w:rPr>
        <w:t>Gradient Descent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Remember that the general form of gradient descent is: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0"/>
      </w:tblGrid>
      <w:tr w:rsidR="00257EF5" w:rsidRPr="00257EF5" w:rsidTr="00257EF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57EF5" w:rsidRPr="00257EF5" w:rsidRDefault="00257EF5" w:rsidP="00257EF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Repeat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{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:=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−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α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∂∂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J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)}</w:t>
            </w:r>
          </w:p>
        </w:tc>
      </w:tr>
    </w:tbl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We can work out the derivative part using calculus to get: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0"/>
      </w:tblGrid>
      <w:tr w:rsidR="00257EF5" w:rsidRPr="00257EF5" w:rsidTr="00257EF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57EF5" w:rsidRPr="00257EF5" w:rsidRDefault="00257EF5" w:rsidP="00257EF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Repeat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{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:=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θ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−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αm</w:t>
            </w:r>
            <w:r w:rsidRPr="00257EF5">
              <w:rPr>
                <w:rFonts w:ascii="MathJax_Size2" w:eastAsia="Times New Roman" w:hAnsi="MathJax_Size2" w:cs="Arial"/>
                <w:color w:val="1F1F1F"/>
                <w:sz w:val="23"/>
                <w:lang w:eastAsia="en-GB"/>
              </w:rPr>
              <w:t>∑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i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=1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m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h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θ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(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x</w:t>
            </w:r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(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i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)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)−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y</w:t>
            </w:r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(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i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)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)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lang w:eastAsia="en-GB"/>
              </w:rPr>
              <w:t>x</w:t>
            </w:r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(</w:t>
            </w:r>
            <w:proofErr w:type="spellStart"/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i</w:t>
            </w:r>
            <w:proofErr w:type="spellEnd"/>
            <w:r w:rsidRPr="00257EF5">
              <w:rPr>
                <w:rFonts w:ascii="MathJax_Main" w:eastAsia="Times New Roman" w:hAnsi="MathJax_Main" w:cs="Arial"/>
                <w:color w:val="1F1F1F"/>
                <w:sz w:val="17"/>
                <w:lang w:eastAsia="en-GB"/>
              </w:rPr>
              <w:t>)</w:t>
            </w:r>
            <w:r w:rsidRPr="00257EF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lang w:eastAsia="en-GB"/>
              </w:rPr>
              <w:t>j</w:t>
            </w:r>
            <w:r w:rsidRPr="00257EF5">
              <w:rPr>
                <w:rFonts w:ascii="MathJax_Main" w:eastAsia="Times New Roman" w:hAnsi="MathJax_Main" w:cs="Arial"/>
                <w:color w:val="1F1F1F"/>
                <w:sz w:val="23"/>
                <w:lang w:eastAsia="en-GB"/>
              </w:rPr>
              <w:t>}</w:t>
            </w:r>
          </w:p>
        </w:tc>
      </w:tr>
    </w:tbl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Notice that this algorithm is identical to the one we used in linear regression. We still have to simultaneously update all values in theta.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 </w:t>
      </w:r>
      <w:proofErr w:type="spellStart"/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vectorized</w:t>
      </w:r>
      <w:proofErr w:type="spellEnd"/>
      <w:r w:rsidRPr="00257EF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implementation is:</w:t>
      </w:r>
    </w:p>
    <w:p w:rsidR="00257EF5" w:rsidRPr="00257EF5" w:rsidRDefault="00257EF5" w:rsidP="00257EF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\</w:t>
      </w:r>
      <w:proofErr w:type="gramStart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theta :</w:t>
      </w:r>
      <w:proofErr w:type="gram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= \theta - \</w:t>
      </w:r>
      <w:proofErr w:type="spellStart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frac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{\alpha}{m} X^{T} (g(X \theta ) - \</w:t>
      </w:r>
      <w:proofErr w:type="spellStart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vec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{y})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θ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:=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θ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−</w:t>
      </w:r>
      <w:proofErr w:type="spellStart"/>
      <w:r w:rsidRPr="00257EF5">
        <w:rPr>
          <w:rFonts w:ascii="KaTeX_Math" w:eastAsia="Times New Roman" w:hAnsi="KaTeX_Math" w:cs="Times New Roman"/>
          <w:i/>
          <w:iCs/>
          <w:color w:val="1F1F1F"/>
          <w:sz w:val="18"/>
          <w:lang w:eastAsia="en-GB"/>
        </w:rPr>
        <w:t>mα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"/>
          <w:lang w:eastAsia="en-GB"/>
        </w:rPr>
        <w:t>​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X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18"/>
          <w:lang w:eastAsia="en-GB"/>
        </w:rPr>
        <w:t>T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g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(</w:t>
      </w:r>
      <w:proofErr w:type="spellStart"/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Xθ</w:t>
      </w:r>
      <w:proofErr w:type="spellEnd"/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)−</w:t>
      </w:r>
      <w:r w:rsidRPr="00257EF5">
        <w:rPr>
          <w:rFonts w:ascii="KaTeX_Math" w:eastAsia="Times New Roman" w:hAnsi="KaTeX_Math" w:cs="Times New Roman"/>
          <w:i/>
          <w:iCs/>
          <w:color w:val="1F1F1F"/>
          <w:sz w:val="25"/>
          <w:lang w:eastAsia="en-GB"/>
        </w:rPr>
        <w:t>y</w:t>
      </w:r>
      <w:r w:rsidRPr="00257EF5">
        <w:rPr>
          <w:rFonts w:ascii="Times New Roman" w:eastAsia="Times New Roman" w:hAnsi="Times New Roman" w:cs="Times New Roman"/>
          <w:color w:val="1F1F1F"/>
          <w:sz w:val="2"/>
          <w:lang w:eastAsia="en-GB"/>
        </w:rPr>
        <w:t>​</w:t>
      </w:r>
      <w:r w:rsidRPr="00257EF5">
        <w:rPr>
          <w:rFonts w:ascii="Times New Roman" w:eastAsia="Times New Roman" w:hAnsi="Times New Roman" w:cs="Times New Roman"/>
          <w:color w:val="1F1F1F"/>
          <w:sz w:val="25"/>
          <w:lang w:eastAsia="en-GB"/>
        </w:rPr>
        <w:t>)</w:t>
      </w:r>
    </w:p>
    <w:p w:rsidR="003D3AA2" w:rsidRDefault="003D3AA2"/>
    <w:sectPr w:rsidR="003D3AA2" w:rsidSect="003D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EF5"/>
    <w:rsid w:val="00257EF5"/>
    <w:rsid w:val="003D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A2"/>
  </w:style>
  <w:style w:type="paragraph" w:styleId="Heading3">
    <w:name w:val="heading 3"/>
    <w:basedOn w:val="Normal"/>
    <w:link w:val="Heading3Char"/>
    <w:uiPriority w:val="9"/>
    <w:qFormat/>
    <w:rsid w:val="0025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E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7EF5"/>
    <w:rPr>
      <w:b/>
      <w:bCs/>
    </w:rPr>
  </w:style>
  <w:style w:type="character" w:customStyle="1" w:styleId="mi">
    <w:name w:val="mi"/>
    <w:basedOn w:val="DefaultParagraphFont"/>
    <w:rsid w:val="00257EF5"/>
  </w:style>
  <w:style w:type="character" w:customStyle="1" w:styleId="mo">
    <w:name w:val="mo"/>
    <w:basedOn w:val="DefaultParagraphFont"/>
    <w:rsid w:val="00257EF5"/>
  </w:style>
  <w:style w:type="character" w:customStyle="1" w:styleId="mn">
    <w:name w:val="mn"/>
    <w:basedOn w:val="DefaultParagraphFont"/>
    <w:rsid w:val="00257EF5"/>
  </w:style>
  <w:style w:type="character" w:customStyle="1" w:styleId="katex-mathml">
    <w:name w:val="katex-mathml"/>
    <w:basedOn w:val="DefaultParagraphFont"/>
    <w:rsid w:val="00257EF5"/>
  </w:style>
  <w:style w:type="character" w:customStyle="1" w:styleId="mopen">
    <w:name w:val="mopen"/>
    <w:basedOn w:val="DefaultParagraphFont"/>
    <w:rsid w:val="00257EF5"/>
  </w:style>
  <w:style w:type="character" w:customStyle="1" w:styleId="mord">
    <w:name w:val="mord"/>
    <w:basedOn w:val="DefaultParagraphFont"/>
    <w:rsid w:val="00257EF5"/>
  </w:style>
  <w:style w:type="character" w:customStyle="1" w:styleId="mbin">
    <w:name w:val="mbin"/>
    <w:basedOn w:val="DefaultParagraphFont"/>
    <w:rsid w:val="00257EF5"/>
  </w:style>
  <w:style w:type="character" w:customStyle="1" w:styleId="mclose">
    <w:name w:val="mclose"/>
    <w:basedOn w:val="DefaultParagraphFont"/>
    <w:rsid w:val="00257EF5"/>
  </w:style>
  <w:style w:type="character" w:customStyle="1" w:styleId="mop">
    <w:name w:val="mop"/>
    <w:basedOn w:val="DefaultParagraphFont"/>
    <w:rsid w:val="00257EF5"/>
  </w:style>
  <w:style w:type="character" w:customStyle="1" w:styleId="vlist-s">
    <w:name w:val="vlist-s"/>
    <w:basedOn w:val="DefaultParagraphFont"/>
    <w:rsid w:val="00257EF5"/>
  </w:style>
  <w:style w:type="character" w:customStyle="1" w:styleId="mrel">
    <w:name w:val="mrel"/>
    <w:basedOn w:val="DefaultParagraphFont"/>
    <w:rsid w:val="00257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Sureshkumar</dc:creator>
  <cp:keywords/>
  <dc:description/>
  <cp:lastModifiedBy>Srinath Sureshkumar</cp:lastModifiedBy>
  <cp:revision>2</cp:revision>
  <dcterms:created xsi:type="dcterms:W3CDTF">2020-03-27T13:26:00Z</dcterms:created>
  <dcterms:modified xsi:type="dcterms:W3CDTF">2020-03-27T13:27:00Z</dcterms:modified>
</cp:coreProperties>
</file>