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7187" w14:textId="77777777" w:rsidR="00D827C7" w:rsidRPr="00D827C7" w:rsidRDefault="00D827C7" w:rsidP="00D827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827C7">
        <w:rPr>
          <w:rFonts w:ascii="Times New Roman" w:eastAsia="Times New Roman" w:hAnsi="Times New Roman" w:cs="Times New Roman"/>
          <w:b/>
          <w:bCs/>
          <w:kern w:val="0"/>
          <w:sz w:val="36"/>
          <w:szCs w:val="36"/>
          <w:lang w:eastAsia="en-ZA"/>
          <w14:ligatures w14:val="none"/>
        </w:rPr>
        <w:t>THE ZAHEERA BOOMGAARD STORY</w:t>
      </w:r>
    </w:p>
    <w:p w14:paraId="77971810" w14:textId="77777777" w:rsidR="00D827C7" w:rsidRDefault="00D827C7" w:rsidP="00D827C7">
      <w:pPr>
        <w:spacing w:before="100" w:beforeAutospacing="1" w:after="100" w:afterAutospacing="1" w:line="240" w:lineRule="auto"/>
        <w:rPr>
          <w:rFonts w:ascii="Times New Roman" w:eastAsia="Times New Roman" w:hAnsi="Times New Roman" w:cs="Times New Roman"/>
          <w:i/>
          <w:iCs/>
          <w:kern w:val="0"/>
          <w:lang w:eastAsia="en-ZA"/>
          <w14:ligatures w14:val="none"/>
        </w:rPr>
      </w:pPr>
      <w:r w:rsidRPr="00D827C7">
        <w:rPr>
          <w:rFonts w:ascii="Times New Roman" w:eastAsia="Times New Roman" w:hAnsi="Times New Roman" w:cs="Times New Roman"/>
          <w:i/>
          <w:iCs/>
          <w:kern w:val="0"/>
          <w:lang w:eastAsia="en-ZA"/>
          <w14:ligatures w14:val="none"/>
        </w:rPr>
        <w:t>A True Crime Documentary Series | 4 x 60 min</w:t>
      </w:r>
      <w:r w:rsidRPr="00D827C7">
        <w:rPr>
          <w:rFonts w:ascii="Times New Roman" w:eastAsia="Times New Roman" w:hAnsi="Times New Roman" w:cs="Times New Roman"/>
          <w:kern w:val="0"/>
          <w:lang w:eastAsia="en-ZA"/>
          <w14:ligatures w14:val="none"/>
        </w:rPr>
        <w:br/>
      </w:r>
      <w:r w:rsidRPr="00D827C7">
        <w:rPr>
          <w:rFonts w:ascii="Times New Roman" w:eastAsia="Times New Roman" w:hAnsi="Times New Roman" w:cs="Times New Roman"/>
          <w:b/>
          <w:bCs/>
          <w:kern w:val="0"/>
          <w:lang w:eastAsia="en-ZA"/>
          <w14:ligatures w14:val="none"/>
        </w:rPr>
        <w:t>Tone:</w:t>
      </w:r>
      <w:r w:rsidRPr="00D827C7">
        <w:rPr>
          <w:rFonts w:ascii="Times New Roman" w:eastAsia="Times New Roman" w:hAnsi="Times New Roman" w:cs="Times New Roman"/>
          <w:kern w:val="0"/>
          <w:lang w:eastAsia="en-ZA"/>
          <w14:ligatures w14:val="none"/>
        </w:rPr>
        <w:t xml:space="preserve"> </w:t>
      </w:r>
      <w:r w:rsidRPr="00D827C7">
        <w:rPr>
          <w:rFonts w:ascii="Times New Roman" w:eastAsia="Times New Roman" w:hAnsi="Times New Roman" w:cs="Times New Roman"/>
          <w:i/>
          <w:iCs/>
          <w:kern w:val="0"/>
          <w:lang w:eastAsia="en-ZA"/>
          <w14:ligatures w14:val="none"/>
        </w:rPr>
        <w:t>The Keepers</w:t>
      </w:r>
      <w:r w:rsidRPr="00D827C7">
        <w:rPr>
          <w:rFonts w:ascii="Times New Roman" w:eastAsia="Times New Roman" w:hAnsi="Times New Roman" w:cs="Times New Roman"/>
          <w:kern w:val="0"/>
          <w:lang w:eastAsia="en-ZA"/>
          <w14:ligatures w14:val="none"/>
        </w:rPr>
        <w:t xml:space="preserve"> × </w:t>
      </w:r>
      <w:r w:rsidRPr="00D827C7">
        <w:rPr>
          <w:rFonts w:ascii="Times New Roman" w:eastAsia="Times New Roman" w:hAnsi="Times New Roman" w:cs="Times New Roman"/>
          <w:i/>
          <w:iCs/>
          <w:kern w:val="0"/>
          <w:lang w:eastAsia="en-ZA"/>
          <w14:ligatures w14:val="none"/>
        </w:rPr>
        <w:t>The Jinx</w:t>
      </w:r>
      <w:r w:rsidRPr="00D827C7">
        <w:rPr>
          <w:rFonts w:ascii="Times New Roman" w:eastAsia="Times New Roman" w:hAnsi="Times New Roman" w:cs="Times New Roman"/>
          <w:kern w:val="0"/>
          <w:lang w:eastAsia="en-ZA"/>
          <w14:ligatures w14:val="none"/>
        </w:rPr>
        <w:t xml:space="preserve"> × </w:t>
      </w:r>
      <w:r w:rsidRPr="00D827C7">
        <w:rPr>
          <w:rFonts w:ascii="Times New Roman" w:eastAsia="Times New Roman" w:hAnsi="Times New Roman" w:cs="Times New Roman"/>
          <w:i/>
          <w:iCs/>
          <w:kern w:val="0"/>
          <w:lang w:eastAsia="en-ZA"/>
          <w14:ligatures w14:val="none"/>
        </w:rPr>
        <w:t>Mindhunter</w:t>
      </w:r>
    </w:p>
    <w:p w14:paraId="03BF475A" w14:textId="77777777" w:rsidR="00D827C7" w:rsidRPr="00D827C7" w:rsidRDefault="00D827C7" w:rsidP="00D82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827C7">
        <w:rPr>
          <w:rFonts w:ascii="Times New Roman" w:eastAsia="Times New Roman" w:hAnsi="Times New Roman" w:cs="Times New Roman"/>
          <w:b/>
          <w:bCs/>
          <w:kern w:val="0"/>
          <w:sz w:val="27"/>
          <w:szCs w:val="27"/>
          <w:lang w:eastAsia="en-ZA"/>
          <w14:ligatures w14:val="none"/>
        </w:rPr>
        <w:t>LOGLINE</w:t>
      </w:r>
    </w:p>
    <w:p w14:paraId="5C20F181"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t xml:space="preserve">When freelance journalist Susan </w:t>
      </w:r>
      <w:proofErr w:type="spellStart"/>
      <w:r w:rsidRPr="00D827C7">
        <w:rPr>
          <w:rFonts w:ascii="Times New Roman" w:eastAsia="Times New Roman" w:hAnsi="Times New Roman" w:cs="Times New Roman"/>
          <w:kern w:val="0"/>
          <w:lang w:eastAsia="en-ZA"/>
          <w14:ligatures w14:val="none"/>
        </w:rPr>
        <w:t>Purén</w:t>
      </w:r>
      <w:proofErr w:type="spellEnd"/>
      <w:r w:rsidRPr="00D827C7">
        <w:rPr>
          <w:rFonts w:ascii="Times New Roman" w:eastAsia="Times New Roman" w:hAnsi="Times New Roman" w:cs="Times New Roman"/>
          <w:kern w:val="0"/>
          <w:lang w:eastAsia="en-ZA"/>
          <w14:ligatures w14:val="none"/>
        </w:rPr>
        <w:t xml:space="preserve"> covers what seems like a routine fraud trial, she finds herself chasing the long, tangled legacy of Zaheera Boomgaard—a woman accused of murder, manipulation, and serial deception. What begins as one trial unfolds into a 20-year story of greed, violence, and the cost of ignoring evil in plain sight.</w:t>
      </w:r>
    </w:p>
    <w:p w14:paraId="5BEEAAAA"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1317D1B8" w14:textId="0F0EF129" w:rsidR="00D827C7" w:rsidRPr="00D827C7" w:rsidRDefault="00D827C7" w:rsidP="00D82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SYNOPSIS</w:t>
      </w:r>
    </w:p>
    <w:p w14:paraId="13D54A67"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t>A burned, unidentifiable body in a remote field, discovered by chance.</w:t>
      </w:r>
      <w:r w:rsidRPr="00D827C7">
        <w:rPr>
          <w:rFonts w:ascii="Times New Roman" w:eastAsia="Times New Roman" w:hAnsi="Times New Roman" w:cs="Times New Roman"/>
          <w:kern w:val="0"/>
          <w:lang w:eastAsia="en-ZA"/>
          <w14:ligatures w14:val="none"/>
        </w:rPr>
        <w:br/>
        <w:t>A plastic bag filled with blood-soaked towels—and a cash slip that cracked the case open.</w:t>
      </w:r>
      <w:r w:rsidRPr="00D827C7">
        <w:rPr>
          <w:rFonts w:ascii="Times New Roman" w:eastAsia="Times New Roman" w:hAnsi="Times New Roman" w:cs="Times New Roman"/>
          <w:kern w:val="0"/>
          <w:lang w:eastAsia="en-ZA"/>
          <w14:ligatures w14:val="none"/>
        </w:rPr>
        <w:br/>
        <w:t>A woman—elegant, devout, generous to her neighbours—whose fingerprints were everywhere, and yet whose name raised no alarms.</w:t>
      </w:r>
    </w:p>
    <w:p w14:paraId="7893FAA0"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t>Zaheera Boomgaard rewrote her victims’ wills. She impersonated them on banking calls. She claimed they’d died overseas, fallen ill, or simply left without saying goodbye. And in some cases, she ensured their bodies were never found at all.</w:t>
      </w:r>
    </w:p>
    <w:p w14:paraId="6002C894"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t>She buried her own baby alive at 16. Married four men—now all dead. Created new faiths, names, and identities for each new life she infiltrated.</w:t>
      </w:r>
    </w:p>
    <w:p w14:paraId="65D5CABA"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t xml:space="preserve">Then, journalist Susan </w:t>
      </w:r>
      <w:proofErr w:type="spellStart"/>
      <w:r w:rsidRPr="00D827C7">
        <w:rPr>
          <w:rFonts w:ascii="Times New Roman" w:eastAsia="Times New Roman" w:hAnsi="Times New Roman" w:cs="Times New Roman"/>
          <w:kern w:val="0"/>
          <w:lang w:eastAsia="en-ZA"/>
          <w14:ligatures w14:val="none"/>
        </w:rPr>
        <w:t>Purén</w:t>
      </w:r>
      <w:proofErr w:type="spellEnd"/>
      <w:r w:rsidRPr="00D827C7">
        <w:rPr>
          <w:rFonts w:ascii="Times New Roman" w:eastAsia="Times New Roman" w:hAnsi="Times New Roman" w:cs="Times New Roman"/>
          <w:kern w:val="0"/>
          <w:lang w:eastAsia="en-ZA"/>
          <w14:ligatures w14:val="none"/>
        </w:rPr>
        <w:t xml:space="preserve"> walked into a near-empty courtroom during lockdown expecting a fraud trial—and found herself </w:t>
      </w:r>
      <w:proofErr w:type="spellStart"/>
      <w:r w:rsidRPr="00D827C7">
        <w:rPr>
          <w:rFonts w:ascii="Times New Roman" w:eastAsia="Times New Roman" w:hAnsi="Times New Roman" w:cs="Times New Roman"/>
          <w:kern w:val="0"/>
          <w:lang w:eastAsia="en-ZA"/>
          <w14:ligatures w14:val="none"/>
        </w:rPr>
        <w:t>unraveling</w:t>
      </w:r>
      <w:proofErr w:type="spellEnd"/>
      <w:r w:rsidRPr="00D827C7">
        <w:rPr>
          <w:rFonts w:ascii="Times New Roman" w:eastAsia="Times New Roman" w:hAnsi="Times New Roman" w:cs="Times New Roman"/>
          <w:kern w:val="0"/>
          <w:lang w:eastAsia="en-ZA"/>
          <w14:ligatures w14:val="none"/>
        </w:rPr>
        <w:t xml:space="preserve"> one of the most disturbing cold cases in South African history. Over two decades of missing men, forged documents, vanishing estates, and a killer hiding in plain sight.</w:t>
      </w:r>
    </w:p>
    <w:p w14:paraId="2819F7B6" w14:textId="77777777" w:rsidR="00D827C7" w:rsidRPr="00D827C7" w:rsidRDefault="00D827C7" w:rsidP="00D82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827C7">
        <w:rPr>
          <w:rFonts w:ascii="Times New Roman" w:eastAsia="Times New Roman" w:hAnsi="Times New Roman" w:cs="Times New Roman"/>
          <w:b/>
          <w:bCs/>
          <w:kern w:val="0"/>
          <w:sz w:val="27"/>
          <w:szCs w:val="27"/>
          <w:lang w:eastAsia="en-ZA"/>
          <w14:ligatures w14:val="none"/>
        </w:rPr>
        <w:t>THE STORY</w:t>
      </w:r>
    </w:p>
    <w:p w14:paraId="0740B62C"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t xml:space="preserve">Told through the voice of Susan </w:t>
      </w:r>
      <w:proofErr w:type="spellStart"/>
      <w:r w:rsidRPr="00D827C7">
        <w:rPr>
          <w:rFonts w:ascii="Times New Roman" w:eastAsia="Times New Roman" w:hAnsi="Times New Roman" w:cs="Times New Roman"/>
          <w:kern w:val="0"/>
          <w:lang w:eastAsia="en-ZA"/>
          <w14:ligatures w14:val="none"/>
        </w:rPr>
        <w:t>Purén</w:t>
      </w:r>
      <w:proofErr w:type="spellEnd"/>
      <w:r w:rsidRPr="00D827C7">
        <w:rPr>
          <w:rFonts w:ascii="Times New Roman" w:eastAsia="Times New Roman" w:hAnsi="Times New Roman" w:cs="Times New Roman"/>
          <w:kern w:val="0"/>
          <w:lang w:eastAsia="en-ZA"/>
          <w14:ligatures w14:val="none"/>
        </w:rPr>
        <w:t>—who recorded interviews, accessed crime scene files, and obtained Zaheera’s own confession—this four-part series explores the chilling rise of a woman suspected of killing for financial gain and emotional control.</w:t>
      </w:r>
    </w:p>
    <w:p w14:paraId="58995A2C"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t>The deeper Susan goes, the more she discovers: forged wills, stolen identities, and victims who never knew they were targets until it was too late. But Zaheera is not an anomaly—her family’s past reads like a blueprint for destruction. Her brother was hanged for murder. Another died before standing trial. Her nephew was once accused of matricide.</w:t>
      </w:r>
    </w:p>
    <w:p w14:paraId="0E253FED"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t>This is not just the story of a serial killer. It’s the portrait of a woman who was many things to many people—and deadly to some.</w:t>
      </w:r>
    </w:p>
    <w:p w14:paraId="3F02918A" w14:textId="77777777" w:rsidR="00D827C7" w:rsidRPr="00D827C7" w:rsidRDefault="00D827C7" w:rsidP="00D82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827C7">
        <w:rPr>
          <w:rFonts w:ascii="Times New Roman" w:eastAsia="Times New Roman" w:hAnsi="Times New Roman" w:cs="Times New Roman"/>
          <w:b/>
          <w:bCs/>
          <w:kern w:val="0"/>
          <w:sz w:val="27"/>
          <w:szCs w:val="27"/>
          <w:lang w:eastAsia="en-ZA"/>
          <w14:ligatures w14:val="none"/>
        </w:rPr>
        <w:t>WHY NOW</w:t>
      </w:r>
    </w:p>
    <w:p w14:paraId="609642C2"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lastRenderedPageBreak/>
        <w:t>This is the story that almost slipped through history—until the world shut down.</w:t>
      </w:r>
    </w:p>
    <w:p w14:paraId="7F8BEE54"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t>In 2020, with detectives freed from daily caseloads during Covid-19, a forensic team in Gauteng finally had time to connect the dots. Burned bodies. Empty bank accounts. Rewritten wills. A single name kept surfacing: Zaheera Boomgaard.</w:t>
      </w:r>
    </w:p>
    <w:p w14:paraId="36431543"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t xml:space="preserve">Now, with her trial concluded and the case fully adjudicated, this series comes to the table </w:t>
      </w:r>
      <w:r w:rsidRPr="00D827C7">
        <w:rPr>
          <w:rFonts w:ascii="Times New Roman" w:eastAsia="Times New Roman" w:hAnsi="Times New Roman" w:cs="Times New Roman"/>
          <w:b/>
          <w:bCs/>
          <w:kern w:val="0"/>
          <w:lang w:eastAsia="en-ZA"/>
          <w14:ligatures w14:val="none"/>
        </w:rPr>
        <w:t>legally airtight</w:t>
      </w:r>
      <w:r w:rsidRPr="00D827C7">
        <w:rPr>
          <w:rFonts w:ascii="Times New Roman" w:eastAsia="Times New Roman" w:hAnsi="Times New Roman" w:cs="Times New Roman"/>
          <w:kern w:val="0"/>
          <w:lang w:eastAsia="en-ZA"/>
          <w14:ligatures w14:val="none"/>
        </w:rPr>
        <w:t xml:space="preserve"> and </w:t>
      </w:r>
      <w:r w:rsidRPr="00D827C7">
        <w:rPr>
          <w:rFonts w:ascii="Times New Roman" w:eastAsia="Times New Roman" w:hAnsi="Times New Roman" w:cs="Times New Roman"/>
          <w:b/>
          <w:bCs/>
          <w:kern w:val="0"/>
          <w:lang w:eastAsia="en-ZA"/>
          <w14:ligatures w14:val="none"/>
        </w:rPr>
        <w:t>emotionally explosive</w:t>
      </w:r>
      <w:r w:rsidRPr="00D827C7">
        <w:rPr>
          <w:rFonts w:ascii="Times New Roman" w:eastAsia="Times New Roman" w:hAnsi="Times New Roman" w:cs="Times New Roman"/>
          <w:kern w:val="0"/>
          <w:lang w:eastAsia="en-ZA"/>
          <w14:ligatures w14:val="none"/>
        </w:rPr>
        <w:t>.</w:t>
      </w:r>
    </w:p>
    <w:p w14:paraId="469371D9" w14:textId="2F1BDC21"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b/>
          <w:bCs/>
          <w:kern w:val="0"/>
          <w:lang w:eastAsia="en-ZA"/>
          <w14:ligatures w14:val="none"/>
        </w:rPr>
        <w:t>Recorded confession</w:t>
      </w:r>
      <w:r w:rsidRPr="00D827C7">
        <w:rPr>
          <w:rFonts w:ascii="Times New Roman" w:eastAsia="Times New Roman" w:hAnsi="Times New Roman" w:cs="Times New Roman"/>
          <w:kern w:val="0"/>
          <w:lang w:eastAsia="en-ZA"/>
          <w14:ligatures w14:val="none"/>
        </w:rPr>
        <w:t xml:space="preserve"> from Zaheera</w:t>
      </w:r>
      <w:r w:rsidRPr="00D827C7">
        <w:rPr>
          <w:rFonts w:ascii="Times New Roman" w:eastAsia="Times New Roman" w:hAnsi="Times New Roman" w:cs="Times New Roman"/>
          <w:kern w:val="0"/>
          <w:lang w:eastAsia="en-ZA"/>
          <w14:ligatures w14:val="none"/>
        </w:rPr>
        <w:br/>
      </w:r>
      <w:r w:rsidRPr="00D827C7">
        <w:rPr>
          <w:rFonts w:ascii="Times New Roman" w:eastAsia="Times New Roman" w:hAnsi="Times New Roman" w:cs="Times New Roman"/>
          <w:b/>
          <w:bCs/>
          <w:kern w:val="0"/>
          <w:lang w:eastAsia="en-ZA"/>
          <w14:ligatures w14:val="none"/>
        </w:rPr>
        <w:t>Exclusive interviews</w:t>
      </w:r>
      <w:r w:rsidRPr="00D827C7">
        <w:rPr>
          <w:rFonts w:ascii="Times New Roman" w:eastAsia="Times New Roman" w:hAnsi="Times New Roman" w:cs="Times New Roman"/>
          <w:kern w:val="0"/>
          <w:lang w:eastAsia="en-ZA"/>
          <w14:ligatures w14:val="none"/>
        </w:rPr>
        <w:t xml:space="preserve"> with police, family, and Susan</w:t>
      </w:r>
      <w:r w:rsidRPr="00D827C7">
        <w:rPr>
          <w:rFonts w:ascii="Times New Roman" w:eastAsia="Times New Roman" w:hAnsi="Times New Roman" w:cs="Times New Roman"/>
          <w:kern w:val="0"/>
          <w:lang w:eastAsia="en-ZA"/>
          <w14:ligatures w14:val="none"/>
        </w:rPr>
        <w:br/>
      </w:r>
      <w:r w:rsidRPr="00D827C7">
        <w:rPr>
          <w:rFonts w:ascii="Times New Roman" w:eastAsia="Times New Roman" w:hAnsi="Times New Roman" w:cs="Times New Roman"/>
          <w:b/>
          <w:bCs/>
          <w:kern w:val="0"/>
          <w:lang w:eastAsia="en-ZA"/>
          <w14:ligatures w14:val="none"/>
        </w:rPr>
        <w:t xml:space="preserve">Voice notes, forged wills, </w:t>
      </w:r>
      <w:proofErr w:type="spellStart"/>
      <w:r w:rsidRPr="00D827C7">
        <w:rPr>
          <w:rFonts w:ascii="Times New Roman" w:eastAsia="Times New Roman" w:hAnsi="Times New Roman" w:cs="Times New Roman"/>
          <w:b/>
          <w:bCs/>
          <w:kern w:val="0"/>
          <w:lang w:eastAsia="en-ZA"/>
          <w14:ligatures w14:val="none"/>
        </w:rPr>
        <w:t>WhatsApps</w:t>
      </w:r>
      <w:proofErr w:type="spellEnd"/>
      <w:r w:rsidRPr="00D827C7">
        <w:rPr>
          <w:rFonts w:ascii="Times New Roman" w:eastAsia="Times New Roman" w:hAnsi="Times New Roman" w:cs="Times New Roman"/>
          <w:b/>
          <w:bCs/>
          <w:kern w:val="0"/>
          <w:lang w:eastAsia="en-ZA"/>
          <w14:ligatures w14:val="none"/>
        </w:rPr>
        <w:t>, CCTV, and court files</w:t>
      </w:r>
      <w:r w:rsidRPr="00D827C7">
        <w:rPr>
          <w:rFonts w:ascii="Times New Roman" w:eastAsia="Times New Roman" w:hAnsi="Times New Roman" w:cs="Times New Roman"/>
          <w:kern w:val="0"/>
          <w:lang w:eastAsia="en-ZA"/>
          <w14:ligatures w14:val="none"/>
        </w:rPr>
        <w:br/>
      </w:r>
      <w:r w:rsidRPr="00D827C7">
        <w:rPr>
          <w:rFonts w:ascii="Times New Roman" w:eastAsia="Times New Roman" w:hAnsi="Times New Roman" w:cs="Times New Roman"/>
          <w:b/>
          <w:bCs/>
          <w:kern w:val="0"/>
          <w:lang w:eastAsia="en-ZA"/>
          <w14:ligatures w14:val="none"/>
        </w:rPr>
        <w:t>Metadata maps and forensic reports</w:t>
      </w:r>
      <w:r w:rsidRPr="00D827C7">
        <w:rPr>
          <w:rFonts w:ascii="Times New Roman" w:eastAsia="Times New Roman" w:hAnsi="Times New Roman" w:cs="Times New Roman"/>
          <w:kern w:val="0"/>
          <w:lang w:eastAsia="en-ZA"/>
          <w14:ligatures w14:val="none"/>
        </w:rPr>
        <w:t xml:space="preserve"> linking her to the crimes</w:t>
      </w:r>
    </w:p>
    <w:p w14:paraId="218368C0" w14:textId="77777777" w:rsidR="00D827C7" w:rsidRPr="00D827C7" w:rsidRDefault="00D827C7" w:rsidP="00D827C7">
      <w:pPr>
        <w:spacing w:after="0"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pict w14:anchorId="0A7E3EAC">
          <v:rect id="_x0000_i1029" style="width:0;height:1.5pt" o:hralign="center" o:hrstd="t" o:hr="t" fillcolor="#a0a0a0" stroked="f"/>
        </w:pict>
      </w:r>
    </w:p>
    <w:p w14:paraId="49565C33" w14:textId="77777777" w:rsidR="00D827C7" w:rsidRPr="00D827C7" w:rsidRDefault="00D827C7" w:rsidP="00D82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827C7">
        <w:rPr>
          <w:rFonts w:ascii="Times New Roman" w:eastAsia="Times New Roman" w:hAnsi="Times New Roman" w:cs="Times New Roman"/>
          <w:b/>
          <w:bCs/>
          <w:kern w:val="0"/>
          <w:sz w:val="27"/>
          <w:szCs w:val="27"/>
          <w:lang w:eastAsia="en-ZA"/>
          <w14:ligatures w14:val="none"/>
        </w:rPr>
        <w:t>EPISODE STRUCTURE</w:t>
      </w:r>
    </w:p>
    <w:p w14:paraId="111BF130"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b/>
          <w:bCs/>
          <w:kern w:val="0"/>
          <w:lang w:eastAsia="en-ZA"/>
          <w14:ligatures w14:val="none"/>
        </w:rPr>
        <w:t>EP 1 – The Body in the Field</w:t>
      </w:r>
      <w:r w:rsidRPr="00D827C7">
        <w:rPr>
          <w:rFonts w:ascii="Times New Roman" w:eastAsia="Times New Roman" w:hAnsi="Times New Roman" w:cs="Times New Roman"/>
          <w:kern w:val="0"/>
          <w:lang w:eastAsia="en-ZA"/>
          <w14:ligatures w14:val="none"/>
        </w:rPr>
        <w:br/>
        <w:t>Two victims. Two departments. One suspect.</w:t>
      </w:r>
    </w:p>
    <w:p w14:paraId="78007E0C"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b/>
          <w:bCs/>
          <w:kern w:val="0"/>
          <w:lang w:eastAsia="en-ZA"/>
          <w14:ligatures w14:val="none"/>
        </w:rPr>
        <w:t>EP 2 – The Woman Who Vanished Others</w:t>
      </w:r>
      <w:r w:rsidRPr="00D827C7">
        <w:rPr>
          <w:rFonts w:ascii="Times New Roman" w:eastAsia="Times New Roman" w:hAnsi="Times New Roman" w:cs="Times New Roman"/>
          <w:kern w:val="0"/>
          <w:lang w:eastAsia="en-ZA"/>
          <w14:ligatures w14:val="none"/>
        </w:rPr>
        <w:br/>
        <w:t>Men disappear. Estates shift. A daughter speaks.</w:t>
      </w:r>
    </w:p>
    <w:p w14:paraId="45F09ABB"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b/>
          <w:bCs/>
          <w:kern w:val="0"/>
          <w:lang w:eastAsia="en-ZA"/>
          <w14:ligatures w14:val="none"/>
        </w:rPr>
        <w:t>EP 3 – The Family Tree of Violence</w:t>
      </w:r>
      <w:r w:rsidRPr="00D827C7">
        <w:rPr>
          <w:rFonts w:ascii="Times New Roman" w:eastAsia="Times New Roman" w:hAnsi="Times New Roman" w:cs="Times New Roman"/>
          <w:kern w:val="0"/>
          <w:lang w:eastAsia="en-ZA"/>
          <w14:ligatures w14:val="none"/>
        </w:rPr>
        <w:br/>
        <w:t>Murders run in the bloodline.</w:t>
      </w:r>
    </w:p>
    <w:p w14:paraId="3A6CC1E3"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b/>
          <w:bCs/>
          <w:kern w:val="0"/>
          <w:lang w:eastAsia="en-ZA"/>
          <w14:ligatures w14:val="none"/>
        </w:rPr>
        <w:t>EP 4 – The Reckoning</w:t>
      </w:r>
      <w:r w:rsidRPr="00D827C7">
        <w:rPr>
          <w:rFonts w:ascii="Times New Roman" w:eastAsia="Times New Roman" w:hAnsi="Times New Roman" w:cs="Times New Roman"/>
          <w:kern w:val="0"/>
          <w:lang w:eastAsia="en-ZA"/>
          <w14:ligatures w14:val="none"/>
        </w:rPr>
        <w:br/>
        <w:t>The trial begins. But the silence remains.</w:t>
      </w:r>
    </w:p>
    <w:p w14:paraId="79570604" w14:textId="77777777" w:rsidR="00D827C7" w:rsidRPr="00D827C7" w:rsidRDefault="00D827C7" w:rsidP="00D827C7">
      <w:pPr>
        <w:spacing w:after="0"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pict w14:anchorId="28371102">
          <v:rect id="_x0000_i1030" style="width:0;height:1.5pt" o:hralign="center" o:hrstd="t" o:hr="t" fillcolor="#a0a0a0" stroked="f"/>
        </w:pict>
      </w:r>
    </w:p>
    <w:p w14:paraId="1A8EBE84" w14:textId="77777777" w:rsidR="00D827C7" w:rsidRPr="00D827C7" w:rsidRDefault="00D827C7" w:rsidP="00D827C7">
      <w:pPr>
        <w:spacing w:before="100" w:beforeAutospacing="1" w:after="100" w:afterAutospacing="1"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b/>
          <w:bCs/>
          <w:kern w:val="0"/>
          <w:lang w:eastAsia="en-ZA"/>
          <w14:ligatures w14:val="none"/>
        </w:rPr>
        <w:t>This isn’t just true crime.</w:t>
      </w:r>
      <w:r w:rsidRPr="00D827C7">
        <w:rPr>
          <w:rFonts w:ascii="Times New Roman" w:eastAsia="Times New Roman" w:hAnsi="Times New Roman" w:cs="Times New Roman"/>
          <w:kern w:val="0"/>
          <w:lang w:eastAsia="en-ZA"/>
          <w14:ligatures w14:val="none"/>
        </w:rPr>
        <w:br/>
        <w:t>It’s about the lies people want to believe—and the woman who weaponized them.</w:t>
      </w:r>
    </w:p>
    <w:p w14:paraId="712F998E" w14:textId="77777777" w:rsidR="00D827C7" w:rsidRPr="00D827C7" w:rsidRDefault="00D827C7" w:rsidP="00D827C7">
      <w:pPr>
        <w:spacing w:after="0" w:line="240" w:lineRule="auto"/>
        <w:rPr>
          <w:rFonts w:ascii="Times New Roman" w:eastAsia="Times New Roman" w:hAnsi="Times New Roman" w:cs="Times New Roman"/>
          <w:kern w:val="0"/>
          <w:lang w:eastAsia="en-ZA"/>
          <w14:ligatures w14:val="none"/>
        </w:rPr>
      </w:pPr>
      <w:r w:rsidRPr="00D827C7">
        <w:rPr>
          <w:rFonts w:ascii="Times New Roman" w:eastAsia="Times New Roman" w:hAnsi="Times New Roman" w:cs="Times New Roman"/>
          <w:kern w:val="0"/>
          <w:lang w:eastAsia="en-ZA"/>
          <w14:ligatures w14:val="none"/>
        </w:rPr>
        <w:pict w14:anchorId="6394449E">
          <v:rect id="_x0000_i1031" style="width:0;height:1.5pt" o:hralign="center" o:hrstd="t" o:hr="t" fillcolor="#a0a0a0" stroked="f"/>
        </w:pict>
      </w:r>
    </w:p>
    <w:p w14:paraId="32529309" w14:textId="77777777" w:rsidR="00D827C7" w:rsidRDefault="00D827C7"/>
    <w:sectPr w:rsidR="00D82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7C7"/>
    <w:rsid w:val="0067741B"/>
    <w:rsid w:val="00D827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487B9"/>
  <w15:chartTrackingRefBased/>
  <w15:docId w15:val="{205F2196-C1A9-4DA6-8149-CF65C42E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7C7"/>
    <w:rPr>
      <w:rFonts w:eastAsiaTheme="majorEastAsia" w:cstheme="majorBidi"/>
      <w:color w:val="272727" w:themeColor="text1" w:themeTint="D8"/>
    </w:rPr>
  </w:style>
  <w:style w:type="paragraph" w:styleId="Title">
    <w:name w:val="Title"/>
    <w:basedOn w:val="Normal"/>
    <w:next w:val="Normal"/>
    <w:link w:val="TitleChar"/>
    <w:uiPriority w:val="10"/>
    <w:qFormat/>
    <w:rsid w:val="00D82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7C7"/>
    <w:pPr>
      <w:spacing w:before="160"/>
      <w:jc w:val="center"/>
    </w:pPr>
    <w:rPr>
      <w:i/>
      <w:iCs/>
      <w:color w:val="404040" w:themeColor="text1" w:themeTint="BF"/>
    </w:rPr>
  </w:style>
  <w:style w:type="character" w:customStyle="1" w:styleId="QuoteChar">
    <w:name w:val="Quote Char"/>
    <w:basedOn w:val="DefaultParagraphFont"/>
    <w:link w:val="Quote"/>
    <w:uiPriority w:val="29"/>
    <w:rsid w:val="00D827C7"/>
    <w:rPr>
      <w:i/>
      <w:iCs/>
      <w:color w:val="404040" w:themeColor="text1" w:themeTint="BF"/>
    </w:rPr>
  </w:style>
  <w:style w:type="paragraph" w:styleId="ListParagraph">
    <w:name w:val="List Paragraph"/>
    <w:basedOn w:val="Normal"/>
    <w:uiPriority w:val="34"/>
    <w:qFormat/>
    <w:rsid w:val="00D827C7"/>
    <w:pPr>
      <w:ind w:left="720"/>
      <w:contextualSpacing/>
    </w:pPr>
  </w:style>
  <w:style w:type="character" w:styleId="IntenseEmphasis">
    <w:name w:val="Intense Emphasis"/>
    <w:basedOn w:val="DefaultParagraphFont"/>
    <w:uiPriority w:val="21"/>
    <w:qFormat/>
    <w:rsid w:val="00D827C7"/>
    <w:rPr>
      <w:i/>
      <w:iCs/>
      <w:color w:val="0F4761" w:themeColor="accent1" w:themeShade="BF"/>
    </w:rPr>
  </w:style>
  <w:style w:type="paragraph" w:styleId="IntenseQuote">
    <w:name w:val="Intense Quote"/>
    <w:basedOn w:val="Normal"/>
    <w:next w:val="Normal"/>
    <w:link w:val="IntenseQuoteChar"/>
    <w:uiPriority w:val="30"/>
    <w:qFormat/>
    <w:rsid w:val="00D82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7C7"/>
    <w:rPr>
      <w:i/>
      <w:iCs/>
      <w:color w:val="0F4761" w:themeColor="accent1" w:themeShade="BF"/>
    </w:rPr>
  </w:style>
  <w:style w:type="character" w:styleId="IntenseReference">
    <w:name w:val="Intense Reference"/>
    <w:basedOn w:val="DefaultParagraphFont"/>
    <w:uiPriority w:val="32"/>
    <w:qFormat/>
    <w:rsid w:val="00D82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039555">
      <w:bodyDiv w:val="1"/>
      <w:marLeft w:val="0"/>
      <w:marRight w:val="0"/>
      <w:marTop w:val="0"/>
      <w:marBottom w:val="0"/>
      <w:divBdr>
        <w:top w:val="none" w:sz="0" w:space="0" w:color="auto"/>
        <w:left w:val="none" w:sz="0" w:space="0" w:color="auto"/>
        <w:bottom w:val="none" w:sz="0" w:space="0" w:color="auto"/>
        <w:right w:val="none" w:sz="0" w:space="0" w:color="auto"/>
      </w:divBdr>
      <w:divsChild>
        <w:div w:id="841118829">
          <w:marLeft w:val="0"/>
          <w:marRight w:val="0"/>
          <w:marTop w:val="0"/>
          <w:marBottom w:val="0"/>
          <w:divBdr>
            <w:top w:val="none" w:sz="0" w:space="0" w:color="auto"/>
            <w:left w:val="none" w:sz="0" w:space="0" w:color="auto"/>
            <w:bottom w:val="none" w:sz="0" w:space="0" w:color="auto"/>
            <w:right w:val="none" w:sz="0" w:space="0" w:color="auto"/>
          </w:divBdr>
          <w:divsChild>
            <w:div w:id="1198196598">
              <w:marLeft w:val="0"/>
              <w:marRight w:val="0"/>
              <w:marTop w:val="0"/>
              <w:marBottom w:val="0"/>
              <w:divBdr>
                <w:top w:val="none" w:sz="0" w:space="0" w:color="auto"/>
                <w:left w:val="none" w:sz="0" w:space="0" w:color="auto"/>
                <w:bottom w:val="none" w:sz="0" w:space="0" w:color="auto"/>
                <w:right w:val="none" w:sz="0" w:space="0" w:color="auto"/>
              </w:divBdr>
              <w:divsChild>
                <w:div w:id="987050166">
                  <w:marLeft w:val="0"/>
                  <w:marRight w:val="0"/>
                  <w:marTop w:val="0"/>
                  <w:marBottom w:val="0"/>
                  <w:divBdr>
                    <w:top w:val="none" w:sz="0" w:space="0" w:color="auto"/>
                    <w:left w:val="none" w:sz="0" w:space="0" w:color="auto"/>
                    <w:bottom w:val="none" w:sz="0" w:space="0" w:color="auto"/>
                    <w:right w:val="none" w:sz="0" w:space="0" w:color="auto"/>
                  </w:divBdr>
                  <w:divsChild>
                    <w:div w:id="68544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Snyman</dc:creator>
  <cp:keywords/>
  <dc:description/>
  <cp:lastModifiedBy>Albert Snyman</cp:lastModifiedBy>
  <cp:revision>1</cp:revision>
  <dcterms:created xsi:type="dcterms:W3CDTF">2025-04-24T09:44:00Z</dcterms:created>
  <dcterms:modified xsi:type="dcterms:W3CDTF">2025-04-24T09:47:00Z</dcterms:modified>
</cp:coreProperties>
</file>