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Cross-document resource court</w:t>
      </w:r>
    </w:p>
  </w:body>
</w:document>
</file>