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220" w:before="0" w:line="335.99999999999994" w:lineRule="auto"/>
        <w:contextualSpacing w:val="0"/>
        <w:rPr>
          <w:rFonts w:ascii="Microsoft Yahei" w:cs="Microsoft Yahei" w:eastAsia="Microsoft Yahei" w:hAnsi="Microsoft Yahei"/>
          <w:b w:val="1"/>
          <w:sz w:val="36"/>
          <w:szCs w:val="36"/>
          <w:highlight w:val="white"/>
        </w:rPr>
      </w:pPr>
      <w:bookmarkStart w:colFirst="0" w:colLast="0" w:name="_sf326cfzw4cn" w:id="0"/>
      <w:bookmarkEnd w:id="0"/>
      <w:r w:rsidDel="00000000" w:rsidR="00000000" w:rsidRPr="00000000">
        <w:rPr>
          <w:rFonts w:ascii="Microsoft Yahei" w:cs="Microsoft Yahei" w:eastAsia="Microsoft Yahei" w:hAnsi="Microsoft Yahei"/>
          <w:b w:val="1"/>
          <w:sz w:val="36"/>
          <w:szCs w:val="36"/>
          <w:highlight w:val="white"/>
          <w:rtl w:val="0"/>
        </w:rPr>
        <w:t xml:space="preserve">保险理财，一键解锁门外汉 </w:t>
      </w:r>
    </w:p>
    <w:p w:rsidR="00000000" w:rsidDel="00000000" w:rsidP="00000000" w:rsidRDefault="00000000" w:rsidRPr="00000000">
      <w:pPr>
        <w:pBdr/>
        <w:spacing w:after="440" w:line="327.27272727272725" w:lineRule="auto"/>
        <w:ind w:right="120"/>
        <w:contextualSpacing w:val="0"/>
        <w:rPr>
          <w:rFonts w:ascii="Microsoft Yahei" w:cs="Microsoft Yahei" w:eastAsia="Microsoft Yahei" w:hAnsi="Microsoft Yahei"/>
          <w:color w:val="607fa6"/>
          <w:sz w:val="24"/>
          <w:szCs w:val="24"/>
          <w:highlight w:val="white"/>
        </w:rPr>
      </w:pPr>
      <w:r w:rsidDel="00000000" w:rsidR="00000000" w:rsidRPr="00000000">
        <w:rPr>
          <w:rFonts w:ascii="Microsoft Yahei" w:cs="Microsoft Yahei" w:eastAsia="Microsoft Yahei" w:hAnsi="Microsoft Yahei"/>
          <w:color w:val="8c8c8c"/>
          <w:sz w:val="24"/>
          <w:szCs w:val="24"/>
          <w:highlight w:val="white"/>
          <w:rtl w:val="0"/>
        </w:rPr>
        <w:t xml:space="preserve">2017-03-14</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8c8c8c"/>
          <w:sz w:val="24"/>
          <w:szCs w:val="24"/>
          <w:highlight w:val="white"/>
          <w:rtl w:val="0"/>
        </w:rPr>
        <w:t xml:space="preserve">▷获取最新资讯</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607fa6"/>
          <w:sz w:val="24"/>
          <w:szCs w:val="24"/>
          <w:highlight w:val="white"/>
          <w:rtl w:val="0"/>
        </w:rPr>
        <w:t xml:space="preserve">信远资本</w:t>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drawing>
          <wp:inline distB="114300" distT="114300" distL="114300" distR="114300">
            <wp:extent cx="5943600" cy="3340100"/>
            <wp:effectExtent b="0" l="0" r="0" t="0"/>
            <wp:docPr id="6" name="image16.jpg"/>
            <a:graphic>
              <a:graphicData uri="http://schemas.openxmlformats.org/drawingml/2006/picture">
                <pic:pic>
                  <pic:nvPicPr>
                    <pic:cNvPr id="0" name="image16.jp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rPr>
          <w:rtl w:val="0"/>
        </w:rPr>
      </w:r>
    </w:p>
    <w:p w:rsidR="00000000" w:rsidDel="00000000" w:rsidP="00000000" w:rsidRDefault="00000000" w:rsidRPr="00000000">
      <w:pPr>
        <w:pBdr/>
        <w:spacing w:after="160" w:before="240" w:line="346.66666666666663" w:lineRule="auto"/>
        <w:contextualSpacing w:val="0"/>
        <w:jc w:val="center"/>
        <w:rPr>
          <w:rFonts w:ascii="Microsoft Yahei" w:cs="Microsoft Yahei" w:eastAsia="Microsoft Yahei" w:hAnsi="Microsoft Yahei"/>
          <w:color w:val="ffffff"/>
          <w:sz w:val="27"/>
          <w:szCs w:val="27"/>
          <w:shd w:fill="68bed1" w:val="clear"/>
        </w:rPr>
      </w:pPr>
      <w:r w:rsidDel="00000000" w:rsidR="00000000" w:rsidRPr="00000000">
        <w:rPr>
          <w:rFonts w:ascii="Microsoft Yahei" w:cs="Microsoft Yahei" w:eastAsia="Microsoft Yahei" w:hAnsi="Microsoft Yahei"/>
          <w:color w:val="ffffff"/>
          <w:sz w:val="27"/>
          <w:szCs w:val="27"/>
          <w:shd w:fill="68bed1" w:val="clear"/>
          <w:rtl w:val="0"/>
        </w:rPr>
        <w:t xml:space="preserve"> 这里有你想知道的保险知识 </w:t>
      </w:r>
    </w:p>
    <w:p w:rsidR="00000000" w:rsidDel="00000000" w:rsidP="00000000" w:rsidRDefault="00000000" w:rsidRPr="00000000">
      <w:pPr>
        <w:pBdr/>
        <w:contextualSpacing w:val="0"/>
        <w:rPr>
          <w:rFonts w:ascii="Microsoft Yahei" w:cs="Microsoft Yahei" w:eastAsia="Microsoft Yahei" w:hAnsi="Microsoft Yahei"/>
          <w:color w:val="ffffff"/>
          <w:sz w:val="27"/>
          <w:szCs w:val="27"/>
          <w:shd w:fill="68bed1" w:val="clear"/>
        </w:rPr>
      </w:pPr>
      <w:r w:rsidDel="00000000" w:rsidR="00000000" w:rsidRPr="00000000">
        <w:drawing>
          <wp:inline distB="114300" distT="114300" distL="114300" distR="114300">
            <wp:extent cx="561975" cy="228600"/>
            <wp:effectExtent b="0" l="0" r="0" t="0"/>
            <wp:docPr id="17"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561975" cy="228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ffffff"/>
          <w:sz w:val="27"/>
          <w:szCs w:val="27"/>
          <w:shd w:fill="68bed1" w:val="clear"/>
        </w:rPr>
      </w:pPr>
      <w:r w:rsidDel="00000000" w:rsidR="00000000" w:rsidRPr="00000000">
        <w:rPr>
          <w:rtl w:val="0"/>
        </w:rPr>
      </w:r>
    </w:p>
    <w:p w:rsidR="00000000" w:rsidDel="00000000" w:rsidP="00000000" w:rsidRDefault="00000000" w:rsidRPr="00000000">
      <w:pPr>
        <w:pBdr/>
        <w:spacing w:after="460" w:lineRule="auto"/>
        <w:contextualSpacing w:val="0"/>
        <w:rPr>
          <w:rFonts w:ascii="Microsoft Yahei" w:cs="Microsoft Yahei" w:eastAsia="Microsoft Yahei" w:hAnsi="Microsoft Yahei"/>
          <w:color w:val="ffffff"/>
          <w:sz w:val="27"/>
          <w:szCs w:val="27"/>
          <w:shd w:fill="68bed1" w:val="clear"/>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rFonts w:ascii="Microsoft Yahei" w:cs="Microsoft Yahei" w:eastAsia="Microsoft Yahei" w:hAnsi="Microsoft Yahei"/>
          <w:color w:val="ffffff"/>
          <w:sz w:val="27"/>
          <w:szCs w:val="27"/>
          <w:shd w:fill="68bed1" w:val="clear"/>
        </w:rPr>
      </w:pPr>
      <w:r w:rsidDel="00000000" w:rsidR="00000000" w:rsidRPr="00000000">
        <w:drawing>
          <wp:inline distB="114300" distT="114300" distL="114300" distR="114300">
            <wp:extent cx="9525" cy="9525"/>
            <wp:effectExtent b="0" l="0" r="0" t="0"/>
            <wp:docPr id="21"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19" name="image43.png"/>
            <a:graphic>
              <a:graphicData uri="http://schemas.openxmlformats.org/drawingml/2006/picture">
                <pic:pic>
                  <pic:nvPicPr>
                    <pic:cNvPr id="0" name="image43.png"/>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13"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160" w:lineRule="auto"/>
        <w:contextualSpacing w:val="0"/>
        <w:jc w:val="center"/>
        <w:rPr>
          <w:rFonts w:ascii="Microsoft Yahei" w:cs="Microsoft Yahei" w:eastAsia="Microsoft Yahei" w:hAnsi="Microsoft Yahei"/>
          <w:b w:val="1"/>
          <w:color w:val="007aaa"/>
          <w:sz w:val="27"/>
          <w:szCs w:val="27"/>
          <w:highlight w:val="white"/>
        </w:rPr>
      </w:pPr>
      <w:r w:rsidDel="00000000" w:rsidR="00000000" w:rsidRPr="00000000">
        <w:rPr>
          <w:rFonts w:ascii="Microsoft Yahei" w:cs="Microsoft Yahei" w:eastAsia="Microsoft Yahei" w:hAnsi="Microsoft Yahei"/>
          <w:b w:val="1"/>
          <w:color w:val="007aaa"/>
          <w:sz w:val="27"/>
          <w:szCs w:val="27"/>
          <w:highlight w:val="white"/>
          <w:rtl w:val="0"/>
        </w:rPr>
        <w:t xml:space="preserve">什么年龄买保险最合适</w:t>
      </w:r>
    </w:p>
    <w:p w:rsidR="00000000" w:rsidDel="00000000" w:rsidP="00000000" w:rsidRDefault="00000000" w:rsidRPr="00000000">
      <w:pPr>
        <w:pBdr/>
        <w:contextualSpacing w:val="0"/>
        <w:rPr>
          <w:rFonts w:ascii="Microsoft Yahei" w:cs="Microsoft Yahei" w:eastAsia="Microsoft Yahei" w:hAnsi="Microsoft Yahei"/>
          <w:b w:val="1"/>
          <w:color w:val="007aaa"/>
          <w:sz w:val="27"/>
          <w:szCs w:val="27"/>
          <w:highlight w:val="white"/>
        </w:rPr>
      </w:pPr>
      <w:r w:rsidDel="00000000" w:rsidR="00000000" w:rsidRPr="00000000">
        <w:drawing>
          <wp:inline distB="114300" distT="114300" distL="114300" distR="114300">
            <wp:extent cx="9525" cy="9525"/>
            <wp:effectExtent b="0" l="0" r="0" t="0"/>
            <wp:docPr id="25" name="image49.png"/>
            <a:graphic>
              <a:graphicData uri="http://schemas.openxmlformats.org/drawingml/2006/picture">
                <pic:pic>
                  <pic:nvPicPr>
                    <pic:cNvPr id="0" name="image49.png"/>
                    <pic:cNvPicPr preferRelativeResize="0"/>
                  </pic:nvPicPr>
                  <pic:blipFill>
                    <a:blip r:embed="rId12"/>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26" name="image51.png"/>
            <a:graphic>
              <a:graphicData uri="http://schemas.openxmlformats.org/drawingml/2006/picture">
                <pic:pic>
                  <pic:nvPicPr>
                    <pic:cNvPr id="0" name="image51.png"/>
                    <pic:cNvPicPr preferRelativeResize="0"/>
                  </pic:nvPicPr>
                  <pic:blipFill>
                    <a:blip r:embed="rId13"/>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20"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11"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12"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007aaa"/>
          <w:sz w:val="27"/>
          <w:szCs w:val="27"/>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rFonts w:ascii="Microsoft Yahei" w:cs="Microsoft Yahei" w:eastAsia="Microsoft Yahei" w:hAnsi="Microsoft Yahei"/>
          <w:b w:val="1"/>
          <w:color w:val="007aaa"/>
          <w:sz w:val="27"/>
          <w:szCs w:val="27"/>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Fonts w:ascii="Arial Unicode MS" w:cs="Arial Unicode MS" w:eastAsia="Arial Unicode MS" w:hAnsi="Arial Unicode MS"/>
          <w:color w:val="2f2f2f"/>
          <w:sz w:val="24"/>
          <w:szCs w:val="24"/>
          <w:highlight w:val="white"/>
          <w:rtl w:val="0"/>
        </w:rPr>
        <w:t xml:space="preserve">对于这个问题，答案很简单：</w:t>
      </w:r>
      <w:r w:rsidDel="00000000" w:rsidR="00000000" w:rsidRPr="00000000">
        <w:rPr>
          <w:rFonts w:ascii="Arial Unicode MS" w:cs="Arial Unicode MS" w:eastAsia="Arial Unicode MS" w:hAnsi="Arial Unicode MS"/>
          <w:b w:val="1"/>
          <w:color w:val="2f2f2f"/>
          <w:sz w:val="24"/>
          <w:szCs w:val="24"/>
          <w:highlight w:val="white"/>
          <w:rtl w:val="0"/>
        </w:rPr>
        <w:t xml:space="preserve">任何人在任何年龄阶段，都需要买保险</w:t>
      </w:r>
      <w:r w:rsidDel="00000000" w:rsidR="00000000" w:rsidRPr="00000000">
        <w:rPr>
          <w:rFonts w:ascii="Arial Unicode MS" w:cs="Arial Unicode MS" w:eastAsia="Arial Unicode MS" w:hAnsi="Arial Unicode MS"/>
          <w:color w:val="2f2f2f"/>
          <w:sz w:val="24"/>
          <w:szCs w:val="24"/>
          <w:highlight w:val="white"/>
          <w:rtl w:val="0"/>
        </w:rPr>
        <w:t xml:space="preserve">。</w:t>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Fonts w:ascii="Arial Unicode MS" w:cs="Arial Unicode MS" w:eastAsia="Arial Unicode MS" w:hAnsi="Arial Unicode MS"/>
          <w:color w:val="2f2f2f"/>
          <w:sz w:val="24"/>
          <w:szCs w:val="24"/>
          <w:highlight w:val="white"/>
          <w:rtl w:val="0"/>
        </w:rPr>
        <w:t xml:space="preserve">有的人会问，我这么年轻，需要买保险吗？事实上，任何人在任何年龄阶段，意外事故、疾病发生以后，都可能使家庭经济发生额外的支出。</w:t>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Fonts w:ascii="Arial Unicode MS" w:cs="Arial Unicode MS" w:eastAsia="Arial Unicode MS" w:hAnsi="Arial Unicode MS"/>
          <w:color w:val="2f2f2f"/>
          <w:sz w:val="24"/>
          <w:szCs w:val="24"/>
          <w:highlight w:val="white"/>
          <w:rtl w:val="0"/>
        </w:rPr>
        <w:t xml:space="preserve">尽管我们会有一些基础保障，这些保障可能来自自己的收入、家庭或社会保障，但很多时候这些都不足以抵御风险，那么就需要一份商业保险进行补充。</w:t>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Fonts w:ascii="Arial Unicode MS" w:cs="Arial Unicode MS" w:eastAsia="Arial Unicode MS" w:hAnsi="Arial Unicode MS"/>
          <w:color w:val="2f2f2f"/>
          <w:sz w:val="24"/>
          <w:szCs w:val="24"/>
          <w:highlight w:val="white"/>
          <w:rtl w:val="0"/>
        </w:rPr>
        <w:t xml:space="preserve">除了</w:t>
      </w:r>
      <w:r w:rsidDel="00000000" w:rsidR="00000000" w:rsidRPr="00000000">
        <w:rPr>
          <w:rFonts w:ascii="Arial Unicode MS" w:cs="Arial Unicode MS" w:eastAsia="Arial Unicode MS" w:hAnsi="Arial Unicode MS"/>
          <w:sz w:val="24"/>
          <w:szCs w:val="24"/>
          <w:highlight w:val="white"/>
          <w:rtl w:val="0"/>
        </w:rPr>
        <w:t xml:space="preserve">意外险</w:t>
      </w:r>
      <w:r w:rsidDel="00000000" w:rsidR="00000000" w:rsidRPr="00000000">
        <w:rPr>
          <w:rFonts w:ascii="Arial Unicode MS" w:cs="Arial Unicode MS" w:eastAsia="Arial Unicode MS" w:hAnsi="Arial Unicode MS"/>
          <w:color w:val="2f2f2f"/>
          <w:sz w:val="24"/>
          <w:szCs w:val="24"/>
          <w:highlight w:val="white"/>
          <w:rtl w:val="0"/>
        </w:rPr>
        <w:t xml:space="preserve">，任何保险都是</w:t>
      </w:r>
      <w:r w:rsidDel="00000000" w:rsidR="00000000" w:rsidRPr="00000000">
        <w:rPr>
          <w:rFonts w:ascii="Arial Unicode MS" w:cs="Arial Unicode MS" w:eastAsia="Arial Unicode MS" w:hAnsi="Arial Unicode MS"/>
          <w:b w:val="1"/>
          <w:color w:val="2f2f2f"/>
          <w:sz w:val="24"/>
          <w:szCs w:val="24"/>
          <w:highlight w:val="white"/>
          <w:rtl w:val="0"/>
        </w:rPr>
        <w:t xml:space="preserve">年纪越小</w:t>
      </w:r>
      <w:r w:rsidDel="00000000" w:rsidR="00000000" w:rsidRPr="00000000">
        <w:rPr>
          <w:rFonts w:ascii="Arial Unicode MS" w:cs="Arial Unicode MS" w:eastAsia="Arial Unicode MS" w:hAnsi="Arial Unicode MS"/>
          <w:color w:val="2f2f2f"/>
          <w:sz w:val="24"/>
          <w:szCs w:val="24"/>
          <w:highlight w:val="white"/>
          <w:rtl w:val="0"/>
        </w:rPr>
        <w:t xml:space="preserve">的时候</w:t>
      </w:r>
      <w:r w:rsidDel="00000000" w:rsidR="00000000" w:rsidRPr="00000000">
        <w:rPr>
          <w:rFonts w:ascii="Arial Unicode MS" w:cs="Arial Unicode MS" w:eastAsia="Arial Unicode MS" w:hAnsi="Arial Unicode MS"/>
          <w:b w:val="1"/>
          <w:color w:val="2f2f2f"/>
          <w:sz w:val="24"/>
          <w:szCs w:val="24"/>
          <w:highlight w:val="white"/>
          <w:rtl w:val="0"/>
        </w:rPr>
        <w:t xml:space="preserve">保费越便宜</w:t>
      </w:r>
      <w:r w:rsidDel="00000000" w:rsidR="00000000" w:rsidRPr="00000000">
        <w:rPr>
          <w:rFonts w:ascii="Arial Unicode MS" w:cs="Arial Unicode MS" w:eastAsia="Arial Unicode MS" w:hAnsi="Arial Unicode MS"/>
          <w:color w:val="2f2f2f"/>
          <w:sz w:val="24"/>
          <w:szCs w:val="24"/>
          <w:highlight w:val="white"/>
          <w:rtl w:val="0"/>
        </w:rPr>
        <w:t xml:space="preserve">。</w:t>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b w:val="1"/>
          <w:color w:val="007aaa"/>
          <w:sz w:val="24"/>
          <w:szCs w:val="24"/>
          <w:highlight w:val="white"/>
        </w:rPr>
      </w:pPr>
      <w:r w:rsidDel="00000000" w:rsidR="00000000" w:rsidRPr="00000000">
        <w:rPr>
          <w:rFonts w:ascii="Arial Unicode MS" w:cs="Arial Unicode MS" w:eastAsia="Arial Unicode MS" w:hAnsi="Arial Unicode MS"/>
          <w:b w:val="1"/>
          <w:color w:val="007aaa"/>
          <w:sz w:val="24"/>
          <w:szCs w:val="24"/>
          <w:highlight w:val="white"/>
          <w:rtl w:val="0"/>
        </w:rPr>
        <w:t xml:space="preserve">如果需要买保险，越早买越合适。</w:t>
      </w:r>
    </w:p>
    <w:p w:rsidR="00000000" w:rsidDel="00000000" w:rsidP="00000000" w:rsidRDefault="00000000" w:rsidRPr="00000000">
      <w:pPr>
        <w:pBdr/>
        <w:spacing w:after="180" w:before="180" w:lineRule="auto"/>
        <w:contextualSpacing w:val="0"/>
        <w:jc w:val="both"/>
        <w:rPr>
          <w:b w:val="1"/>
          <w:color w:val="007aaa"/>
          <w:sz w:val="24"/>
          <w:szCs w:val="24"/>
          <w:highlight w:val="white"/>
        </w:rPr>
      </w:pPr>
      <w:r w:rsidDel="00000000" w:rsidR="00000000" w:rsidRPr="00000000">
        <w:rPr>
          <w:rtl w:val="0"/>
        </w:rPr>
      </w:r>
    </w:p>
    <w:p w:rsidR="00000000" w:rsidDel="00000000" w:rsidP="00000000" w:rsidRDefault="00000000" w:rsidRPr="00000000">
      <w:pPr>
        <w:pBdr/>
        <w:contextualSpacing w:val="0"/>
        <w:rPr>
          <w:b w:val="1"/>
          <w:color w:val="007aaa"/>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b w:val="1"/>
          <w:color w:val="007aaa"/>
          <w:sz w:val="24"/>
          <w:szCs w:val="24"/>
          <w:highlight w:val="white"/>
        </w:rPr>
      </w:pPr>
      <w:r w:rsidDel="00000000" w:rsidR="00000000" w:rsidRPr="00000000">
        <w:drawing>
          <wp:inline distB="114300" distT="114300" distL="114300" distR="114300">
            <wp:extent cx="9525" cy="9525"/>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color w:val="007aaa"/>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b w:val="1"/>
          <w:color w:val="007aaa"/>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Fonts w:ascii="Arial Unicode MS" w:cs="Arial Unicode MS" w:eastAsia="Arial Unicode MS" w:hAnsi="Arial Unicode MS"/>
          <w:b w:val="1"/>
          <w:color w:val="2f2f2f"/>
          <w:sz w:val="24"/>
          <w:szCs w:val="24"/>
          <w:highlight w:val="white"/>
          <w:rtl w:val="0"/>
        </w:rPr>
        <w:t xml:space="preserve">如果孩子未成年</w:t>
      </w:r>
      <w:r w:rsidDel="00000000" w:rsidR="00000000" w:rsidRPr="00000000">
        <w:rPr>
          <w:rFonts w:ascii="Arial Unicode MS" w:cs="Arial Unicode MS" w:eastAsia="Arial Unicode MS" w:hAnsi="Arial Unicode MS"/>
          <w:color w:val="2f2f2f"/>
          <w:sz w:val="24"/>
          <w:szCs w:val="24"/>
          <w:highlight w:val="white"/>
          <w:rtl w:val="0"/>
        </w:rPr>
        <w:t xml:space="preserve">，父母应考虑3个风险：</w:t>
      </w:r>
      <w:r w:rsidDel="00000000" w:rsidR="00000000" w:rsidRPr="00000000">
        <w:rPr>
          <w:rFonts w:ascii="Arial Unicode MS" w:cs="Arial Unicode MS" w:eastAsia="Arial Unicode MS" w:hAnsi="Arial Unicode MS"/>
          <w:color w:val="007aaa"/>
          <w:sz w:val="24"/>
          <w:szCs w:val="24"/>
          <w:highlight w:val="white"/>
          <w:rtl w:val="0"/>
        </w:rPr>
        <w:t xml:space="preserve">意外险</w:t>
      </w:r>
      <w:r w:rsidDel="00000000" w:rsidR="00000000" w:rsidRPr="00000000">
        <w:rPr>
          <w:rFonts w:ascii="Arial Unicode MS" w:cs="Arial Unicode MS" w:eastAsia="Arial Unicode MS" w:hAnsi="Arial Unicode MS"/>
          <w:color w:val="2f2f2f"/>
          <w:sz w:val="24"/>
          <w:szCs w:val="24"/>
          <w:highlight w:val="white"/>
          <w:rtl w:val="0"/>
        </w:rPr>
        <w:t xml:space="preserve">、</w:t>
      </w:r>
      <w:r w:rsidDel="00000000" w:rsidR="00000000" w:rsidRPr="00000000">
        <w:rPr>
          <w:rFonts w:ascii="Arial Unicode MS" w:cs="Arial Unicode MS" w:eastAsia="Arial Unicode MS" w:hAnsi="Arial Unicode MS"/>
          <w:color w:val="007aaa"/>
          <w:sz w:val="24"/>
          <w:szCs w:val="24"/>
          <w:highlight w:val="white"/>
          <w:rtl w:val="0"/>
        </w:rPr>
        <w:t xml:space="preserve">重疾险</w:t>
      </w:r>
      <w:r w:rsidDel="00000000" w:rsidR="00000000" w:rsidRPr="00000000">
        <w:rPr>
          <w:rFonts w:ascii="Arial Unicode MS" w:cs="Arial Unicode MS" w:eastAsia="Arial Unicode MS" w:hAnsi="Arial Unicode MS"/>
          <w:color w:val="2f2f2f"/>
          <w:sz w:val="24"/>
          <w:szCs w:val="24"/>
          <w:highlight w:val="white"/>
          <w:rtl w:val="0"/>
        </w:rPr>
        <w:t xml:space="preserve">和</w:t>
      </w:r>
      <w:r w:rsidDel="00000000" w:rsidR="00000000" w:rsidRPr="00000000">
        <w:rPr>
          <w:rFonts w:ascii="Arial Unicode MS" w:cs="Arial Unicode MS" w:eastAsia="Arial Unicode MS" w:hAnsi="Arial Unicode MS"/>
          <w:color w:val="007aaa"/>
          <w:sz w:val="24"/>
          <w:szCs w:val="24"/>
          <w:highlight w:val="white"/>
          <w:rtl w:val="0"/>
        </w:rPr>
        <w:t xml:space="preserve">医疗险</w:t>
      </w:r>
      <w:r w:rsidDel="00000000" w:rsidR="00000000" w:rsidRPr="00000000">
        <w:rPr>
          <w:rFonts w:ascii="Arial Unicode MS" w:cs="Arial Unicode MS" w:eastAsia="Arial Unicode MS" w:hAnsi="Arial Unicode MS"/>
          <w:color w:val="2f2f2f"/>
          <w:sz w:val="24"/>
          <w:szCs w:val="24"/>
          <w:highlight w:val="white"/>
          <w:rtl w:val="0"/>
        </w:rPr>
        <w:t xml:space="preserve">。选择那些保额逐年递增或者有分红的保险品种来抵消通胀，一些兼有投资作用的</w:t>
      </w:r>
      <w:r w:rsidDel="00000000" w:rsidR="00000000" w:rsidRPr="00000000">
        <w:rPr>
          <w:rFonts w:ascii="Arial Unicode MS" w:cs="Arial Unicode MS" w:eastAsia="Arial Unicode MS" w:hAnsi="Arial Unicode MS"/>
          <w:sz w:val="24"/>
          <w:szCs w:val="24"/>
          <w:highlight w:val="white"/>
          <w:rtl w:val="0"/>
        </w:rPr>
        <w:t xml:space="preserve">教育金</w:t>
      </w:r>
      <w:r w:rsidDel="00000000" w:rsidR="00000000" w:rsidRPr="00000000">
        <w:rPr>
          <w:rFonts w:ascii="Arial Unicode MS" w:cs="Arial Unicode MS" w:eastAsia="Arial Unicode MS" w:hAnsi="Arial Unicode MS"/>
          <w:color w:val="2f2f2f"/>
          <w:sz w:val="24"/>
          <w:szCs w:val="24"/>
          <w:highlight w:val="white"/>
          <w:rtl w:val="0"/>
        </w:rPr>
        <w:t xml:space="preserve">产品在父母经济实力宽裕的情况下也可以同步考虑。</w:t>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Fonts w:ascii="Arial Unicode MS" w:cs="Arial Unicode MS" w:eastAsia="Arial Unicode MS" w:hAnsi="Arial Unicode MS"/>
          <w:color w:val="2f2f2f"/>
          <w:sz w:val="24"/>
          <w:szCs w:val="24"/>
          <w:highlight w:val="white"/>
          <w:rtl w:val="0"/>
        </w:rPr>
        <w:t xml:space="preserve">未成年孩子的父母应当为自己构筑充分的保障。需要为自己购买较高额的寿险、意外险和重疾险，</w:t>
      </w:r>
      <w:r w:rsidDel="00000000" w:rsidR="00000000" w:rsidRPr="00000000">
        <w:rPr>
          <w:rFonts w:ascii="Arial Unicode MS" w:cs="Arial Unicode MS" w:eastAsia="Arial Unicode MS" w:hAnsi="Arial Unicode MS"/>
          <w:b w:val="1"/>
          <w:color w:val="2f2f2f"/>
          <w:sz w:val="24"/>
          <w:szCs w:val="24"/>
          <w:highlight w:val="white"/>
          <w:rtl w:val="0"/>
        </w:rPr>
        <w:t xml:space="preserve">因为父母的保障才是孩子真正的保险</w:t>
      </w:r>
      <w:r w:rsidDel="00000000" w:rsidR="00000000" w:rsidRPr="00000000">
        <w:rPr>
          <w:rFonts w:ascii="Arial Unicode MS" w:cs="Arial Unicode MS" w:eastAsia="Arial Unicode MS" w:hAnsi="Arial Unicode MS"/>
          <w:color w:val="2f2f2f"/>
          <w:sz w:val="24"/>
          <w:szCs w:val="24"/>
          <w:highlight w:val="white"/>
          <w:rtl w:val="0"/>
        </w:rPr>
        <w:t xml:space="preserve">。工作不久、尚未成婚的年轻人，应该重视自身的意外和意外医疗类保障。</w:t>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Fonts w:ascii="Arial Unicode MS" w:cs="Arial Unicode MS" w:eastAsia="Arial Unicode MS" w:hAnsi="Arial Unicode MS"/>
          <w:color w:val="2f2f2f"/>
          <w:sz w:val="24"/>
          <w:szCs w:val="24"/>
          <w:highlight w:val="white"/>
          <w:rtl w:val="0"/>
        </w:rPr>
        <w:t xml:space="preserve">成家后家庭责任最重，也正处于收入高峰期，保障应该全面和充足，除了保障型产品外，</w:t>
      </w:r>
      <w:r w:rsidDel="00000000" w:rsidR="00000000" w:rsidRPr="00000000">
        <w:rPr>
          <w:rFonts w:ascii="Arial Unicode MS" w:cs="Arial Unicode MS" w:eastAsia="Arial Unicode MS" w:hAnsi="Arial Unicode MS"/>
          <w:color w:val="007aaa"/>
          <w:sz w:val="24"/>
          <w:szCs w:val="24"/>
          <w:highlight w:val="white"/>
          <w:rtl w:val="0"/>
        </w:rPr>
        <w:t xml:space="preserve">养老保险</w:t>
      </w:r>
      <w:r w:rsidDel="00000000" w:rsidR="00000000" w:rsidRPr="00000000">
        <w:rPr>
          <w:rFonts w:ascii="Arial Unicode MS" w:cs="Arial Unicode MS" w:eastAsia="Arial Unicode MS" w:hAnsi="Arial Unicode MS"/>
          <w:color w:val="2f2f2f"/>
          <w:sz w:val="24"/>
          <w:szCs w:val="24"/>
          <w:highlight w:val="white"/>
          <w:rtl w:val="0"/>
        </w:rPr>
        <w:t xml:space="preserve">也要列入议事日程。</w:t>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Fonts w:ascii="Arial Unicode MS" w:cs="Arial Unicode MS" w:eastAsia="Arial Unicode MS" w:hAnsi="Arial Unicode MS"/>
          <w:color w:val="2f2f2f"/>
          <w:sz w:val="24"/>
          <w:szCs w:val="24"/>
          <w:highlight w:val="white"/>
          <w:rtl w:val="0"/>
        </w:rPr>
        <w:t xml:space="preserve">已经退休的老年人保险显得可有可无。由于这一阶段各种保险的费率都很高，应该主要依靠早年积累的</w:t>
      </w:r>
      <w:r w:rsidDel="00000000" w:rsidR="00000000" w:rsidRPr="00000000">
        <w:rPr>
          <w:rFonts w:ascii="Arial Unicode MS" w:cs="Arial Unicode MS" w:eastAsia="Arial Unicode MS" w:hAnsi="Arial Unicode MS"/>
          <w:sz w:val="24"/>
          <w:szCs w:val="24"/>
          <w:highlight w:val="white"/>
          <w:rtl w:val="0"/>
        </w:rPr>
        <w:t xml:space="preserve">养老金</w:t>
      </w:r>
      <w:r w:rsidDel="00000000" w:rsidR="00000000" w:rsidRPr="00000000">
        <w:rPr>
          <w:rFonts w:ascii="Arial Unicode MS" w:cs="Arial Unicode MS" w:eastAsia="Arial Unicode MS" w:hAnsi="Arial Unicode MS"/>
          <w:color w:val="2f2f2f"/>
          <w:sz w:val="24"/>
          <w:szCs w:val="24"/>
          <w:highlight w:val="white"/>
          <w:rtl w:val="0"/>
        </w:rPr>
        <w:t xml:space="preserve">和子女赡养。为子女减轻压力，也可投保一些保费不是很高的意外险等险种。</w:t>
      </w:r>
    </w:p>
    <w:p w:rsidR="00000000" w:rsidDel="00000000" w:rsidP="00000000" w:rsidRDefault="00000000" w:rsidRPr="00000000">
      <w:pPr>
        <w:pBdr/>
        <w:spacing w:after="180" w:before="180" w:lineRule="auto"/>
        <w:contextualSpacing w:val="0"/>
        <w:jc w:val="both"/>
        <w:rPr>
          <w:color w:val="2f2f2f"/>
          <w:sz w:val="24"/>
          <w:szCs w:val="24"/>
          <w:highlight w:val="white"/>
        </w:rPr>
      </w:pPr>
      <w:r w:rsidDel="00000000" w:rsidR="00000000" w:rsidRPr="00000000">
        <w:rPr>
          <w:rtl w:val="0"/>
        </w:rPr>
      </w:r>
    </w:p>
    <w:p w:rsidR="00000000" w:rsidDel="00000000" w:rsidP="00000000" w:rsidRDefault="00000000" w:rsidRPr="00000000">
      <w:pPr>
        <w:pBdr/>
        <w:contextualSpacing w:val="0"/>
        <w:rPr>
          <w:color w:val="2f2f2f"/>
          <w:sz w:val="24"/>
          <w:szCs w:val="24"/>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color w:val="2f2f2f"/>
          <w:sz w:val="24"/>
          <w:szCs w:val="24"/>
          <w:highlight w:val="white"/>
        </w:rPr>
      </w:pPr>
      <w:r w:rsidDel="00000000" w:rsidR="00000000" w:rsidRPr="00000000">
        <w:drawing>
          <wp:inline distB="114300" distT="114300" distL="114300" distR="114300">
            <wp:extent cx="9525" cy="9525"/>
            <wp:effectExtent b="0" l="0" r="0" t="0"/>
            <wp:docPr id="23" name="image47.png"/>
            <a:graphic>
              <a:graphicData uri="http://schemas.openxmlformats.org/drawingml/2006/picture">
                <pic:pic>
                  <pic:nvPicPr>
                    <pic:cNvPr id="0" name="image47.png"/>
                    <pic:cNvPicPr preferRelativeResize="0"/>
                  </pic:nvPicPr>
                  <pic:blipFill>
                    <a:blip r:embed="rId18"/>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24"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14"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2" name="image04.png"/>
            <a:graphic>
              <a:graphicData uri="http://schemas.openxmlformats.org/drawingml/2006/picture">
                <pic:pic>
                  <pic:nvPicPr>
                    <pic:cNvPr id="0" name="image04.png"/>
                    <pic:cNvPicPr preferRelativeResize="0"/>
                  </pic:nvPicPr>
                  <pic:blipFill>
                    <a:blip r:embed="rId22"/>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160" w:lineRule="auto"/>
        <w:contextualSpacing w:val="0"/>
        <w:jc w:val="center"/>
        <w:rPr>
          <w:rFonts w:ascii="Microsoft Yahei" w:cs="Microsoft Yahei" w:eastAsia="Microsoft Yahei" w:hAnsi="Microsoft Yahei"/>
          <w:b w:val="1"/>
          <w:color w:val="007aaa"/>
          <w:sz w:val="27"/>
          <w:szCs w:val="27"/>
          <w:highlight w:val="white"/>
        </w:rPr>
      </w:pPr>
      <w:r w:rsidDel="00000000" w:rsidR="00000000" w:rsidRPr="00000000">
        <w:rPr>
          <w:rFonts w:ascii="Microsoft Yahei" w:cs="Microsoft Yahei" w:eastAsia="Microsoft Yahei" w:hAnsi="Microsoft Yahei"/>
          <w:b w:val="1"/>
          <w:color w:val="007aaa"/>
          <w:sz w:val="27"/>
          <w:szCs w:val="27"/>
          <w:highlight w:val="white"/>
          <w:rtl w:val="0"/>
        </w:rPr>
        <w:t xml:space="preserve">每年支出多少保费最适</w:t>
      </w:r>
    </w:p>
    <w:p w:rsidR="00000000" w:rsidDel="00000000" w:rsidP="00000000" w:rsidRDefault="00000000" w:rsidRPr="00000000">
      <w:pPr>
        <w:pBdr/>
        <w:contextualSpacing w:val="0"/>
        <w:rPr>
          <w:rFonts w:ascii="Microsoft Yahei" w:cs="Microsoft Yahei" w:eastAsia="Microsoft Yahei" w:hAnsi="Microsoft Yahei"/>
          <w:b w:val="1"/>
          <w:color w:val="007aaa"/>
          <w:sz w:val="27"/>
          <w:szCs w:val="27"/>
          <w:highlight w:val="white"/>
        </w:rPr>
      </w:pPr>
      <w:r w:rsidDel="00000000" w:rsidR="00000000" w:rsidRPr="00000000">
        <w:drawing>
          <wp:inline distB="114300" distT="114300" distL="114300" distR="114300">
            <wp:extent cx="9525" cy="9525"/>
            <wp:effectExtent b="0" l="0" r="0" t="0"/>
            <wp:docPr id="10"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22"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3" name="image06.png"/>
            <a:graphic>
              <a:graphicData uri="http://schemas.openxmlformats.org/drawingml/2006/picture">
                <pic:pic>
                  <pic:nvPicPr>
                    <pic:cNvPr id="0" name="image06.png"/>
                    <pic:cNvPicPr preferRelativeResize="0"/>
                  </pic:nvPicPr>
                  <pic:blipFill>
                    <a:blip r:embed="rId26"/>
                    <a:srcRect b="0" l="0" r="0" t="0"/>
                    <a:stretch>
                      <a:fillRect/>
                    </a:stretch>
                  </pic:blipFill>
                  <pic:spPr>
                    <a:xfrm>
                      <a:off x="0" y="0"/>
                      <a:ext cx="9525" cy="9525"/>
                    </a:xfrm>
                    <a:prstGeom prst="rect"/>
                    <a:ln/>
                  </pic:spPr>
                </pic:pic>
              </a:graphicData>
            </a:graphic>
          </wp:inline>
        </w:drawing>
      </w:r>
      <w:r w:rsidDel="00000000" w:rsidR="00000000" w:rsidRPr="00000000">
        <w:drawing>
          <wp:inline distB="114300" distT="114300" distL="114300" distR="114300">
            <wp:extent cx="9525" cy="9525"/>
            <wp:effectExtent b="0" l="0" r="0" t="0"/>
            <wp:docPr id="15"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007aaa"/>
          <w:sz w:val="27"/>
          <w:szCs w:val="27"/>
          <w:highlight w:val="white"/>
        </w:rPr>
      </w:pPr>
      <w:r w:rsidDel="00000000" w:rsidR="00000000" w:rsidRPr="00000000">
        <w:rPr>
          <w:rtl w:val="0"/>
        </w:rPr>
      </w:r>
    </w:p>
    <w:p w:rsidR="00000000" w:rsidDel="00000000" w:rsidP="00000000" w:rsidRDefault="00000000" w:rsidRPr="00000000">
      <w:pPr>
        <w:pBdr/>
        <w:spacing w:after="180" w:before="180" w:line="480" w:lineRule="auto"/>
        <w:contextualSpacing w:val="0"/>
        <w:jc w:val="both"/>
        <w:rPr>
          <w:rFonts w:ascii="Microsoft Yahei" w:cs="Microsoft Yahei" w:eastAsia="Microsoft Yahei" w:hAnsi="Microsoft Yahei"/>
          <w:b w:val="1"/>
          <w:color w:val="007aaa"/>
          <w:sz w:val="27"/>
          <w:szCs w:val="27"/>
          <w:highlight w:val="white"/>
        </w:rPr>
      </w:pPr>
      <w:r w:rsidDel="00000000" w:rsidR="00000000" w:rsidRPr="00000000">
        <w:rPr>
          <w:rtl w:val="0"/>
        </w:rPr>
      </w:r>
    </w:p>
    <w:p w:rsidR="00000000" w:rsidDel="00000000" w:rsidP="00000000" w:rsidRDefault="00000000" w:rsidRPr="00000000">
      <w:pPr>
        <w:pBdr/>
        <w:spacing w:after="180" w:before="180" w:line="480" w:lineRule="auto"/>
        <w:contextualSpacing w:val="0"/>
        <w:jc w:val="both"/>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不同的生命周期、家庭结构、收支情况，需要的保险产品是不同的，保费支出也会在不断调整过程中。</w:t>
      </w:r>
    </w:p>
    <w:p w:rsidR="00000000" w:rsidDel="00000000" w:rsidP="00000000" w:rsidRDefault="00000000" w:rsidRPr="00000000">
      <w:pPr>
        <w:pBdr/>
        <w:spacing w:after="180" w:before="180" w:line="480" w:lineRule="auto"/>
        <w:contextualSpacing w:val="0"/>
        <w:jc w:val="both"/>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180" w:before="180" w:line="480" w:lineRule="auto"/>
        <w:contextualSpacing w:val="0"/>
        <w:jc w:val="both"/>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家庭资金安排一般可以参考简单的四三二一家庭理财法则，即收入的40%用于供房和其他投资，30%用于家庭的一般性生活开支，20%用于银行存款以应付急时之需，</w:t>
      </w:r>
      <w:r w:rsidDel="00000000" w:rsidR="00000000" w:rsidRPr="00000000">
        <w:rPr>
          <w:rFonts w:ascii="Microsoft Yahei" w:cs="Microsoft Yahei" w:eastAsia="Microsoft Yahei" w:hAnsi="Microsoft Yahei"/>
          <w:b w:val="1"/>
          <w:color w:val="007aaa"/>
          <w:sz w:val="24"/>
          <w:szCs w:val="24"/>
          <w:highlight w:val="white"/>
          <w:rtl w:val="0"/>
        </w:rPr>
        <w:t xml:space="preserve">10%购买保险</w:t>
      </w:r>
      <w:r w:rsidDel="00000000" w:rsidR="00000000" w:rsidRPr="00000000">
        <w:rPr>
          <w:rFonts w:ascii="Microsoft Yahei" w:cs="Microsoft Yahei" w:eastAsia="Microsoft Yahei" w:hAnsi="Microsoft Yahei"/>
          <w:color w:val="3e3e3e"/>
          <w:sz w:val="24"/>
          <w:szCs w:val="24"/>
          <w:highlight w:val="white"/>
          <w:rtl w:val="0"/>
        </w:rPr>
        <w:t xml:space="preserve">。</w:t>
      </w:r>
    </w:p>
    <w:p w:rsidR="00000000" w:rsidDel="00000000" w:rsidP="00000000" w:rsidRDefault="00000000" w:rsidRPr="00000000">
      <w:pPr>
        <w:pBdr/>
        <w:spacing w:after="180" w:before="180" w:line="480" w:lineRule="auto"/>
        <w:contextualSpacing w:val="0"/>
        <w:jc w:val="both"/>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180" w:before="180" w:line="480" w:lineRule="auto"/>
        <w:contextualSpacing w:val="0"/>
        <w:jc w:val="both"/>
        <w:rPr>
          <w:rFonts w:ascii="Microsoft Yahei" w:cs="Microsoft Yahei" w:eastAsia="Microsoft Yahei" w:hAnsi="Microsoft Yahei"/>
          <w:b w:val="1"/>
          <w:color w:val="007aaa"/>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保险属于安全层面的需求，过低的保费支出意味着不能带来足够的安全保障，而过高的保费又会带来较大压力。因此，保费支出大约相当于年收入的</w:t>
      </w:r>
      <w:r w:rsidDel="00000000" w:rsidR="00000000" w:rsidRPr="00000000">
        <w:rPr>
          <w:rFonts w:ascii="Microsoft Yahei" w:cs="Microsoft Yahei" w:eastAsia="Microsoft Yahei" w:hAnsi="Microsoft Yahei"/>
          <w:b w:val="1"/>
          <w:color w:val="007aaa"/>
          <w:sz w:val="24"/>
          <w:szCs w:val="24"/>
          <w:highlight w:val="white"/>
          <w:rtl w:val="0"/>
        </w:rPr>
        <w:t xml:space="preserve">10%最为合适。</w:t>
      </w:r>
    </w:p>
    <w:p w:rsidR="00000000" w:rsidDel="00000000" w:rsidP="00000000" w:rsidRDefault="00000000" w:rsidRPr="00000000">
      <w:pPr>
        <w:pBdr/>
        <w:contextualSpacing w:val="0"/>
        <w:jc w:val="center"/>
        <w:rPr>
          <w:rFonts w:ascii="Microsoft Yahei" w:cs="Microsoft Yahei" w:eastAsia="Microsoft Yahei" w:hAnsi="Microsoft Yahei"/>
          <w:b w:val="1"/>
          <w:color w:val="007aaa"/>
          <w:sz w:val="24"/>
          <w:szCs w:val="24"/>
          <w:highlight w:val="white"/>
        </w:rPr>
      </w:pPr>
      <w:r w:rsidDel="00000000" w:rsidR="00000000" w:rsidRPr="00000000">
        <w:drawing>
          <wp:inline distB="114300" distT="114300" distL="114300" distR="114300">
            <wp:extent cx="9525" cy="9525"/>
            <wp:effectExtent b="0" l="0" r="0" t="0"/>
            <wp:docPr id="18" name="image42.png"/>
            <a:graphic>
              <a:graphicData uri="http://schemas.openxmlformats.org/drawingml/2006/picture">
                <pic:pic>
                  <pic:nvPicPr>
                    <pic:cNvPr id="0" name="image42.png"/>
                    <pic:cNvPicPr preferRelativeResize="0"/>
                  </pic:nvPicPr>
                  <pic:blipFill>
                    <a:blip r:embed="rId2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007aaa"/>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007aaa"/>
          <w:sz w:val="24"/>
          <w:szCs w:val="24"/>
          <w:highlight w:val="white"/>
        </w:rPr>
      </w:pPr>
      <w:r w:rsidDel="00000000" w:rsidR="00000000" w:rsidRPr="00000000">
        <w:rPr>
          <w:rtl w:val="0"/>
        </w:rPr>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ffffff"/>
          <w:sz w:val="27"/>
          <w:szCs w:val="27"/>
          <w:shd w:fill="68bed1" w:val="clear"/>
        </w:rPr>
      </w:pPr>
      <w:r w:rsidDel="00000000" w:rsidR="00000000" w:rsidRPr="00000000">
        <w:rPr>
          <w:rFonts w:ascii="Microsoft Yahei" w:cs="Microsoft Yahei" w:eastAsia="Microsoft Yahei" w:hAnsi="Microsoft Yahei"/>
          <w:color w:val="ffffff"/>
          <w:sz w:val="27"/>
          <w:szCs w:val="27"/>
          <w:shd w:fill="68bed1" w:val="clear"/>
          <w:rtl w:val="0"/>
        </w:rPr>
        <w:t xml:space="preserve">1.</w:t>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68bed1"/>
          <w:sz w:val="27"/>
          <w:szCs w:val="27"/>
          <w:highlight w:val="white"/>
        </w:rPr>
      </w:pPr>
      <w:r w:rsidDel="00000000" w:rsidR="00000000" w:rsidRPr="00000000">
        <w:rPr>
          <w:rFonts w:ascii="Microsoft Yahei" w:cs="Microsoft Yahei" w:eastAsia="Microsoft Yahei" w:hAnsi="Microsoft Yahei"/>
          <w:color w:val="68bed1"/>
          <w:sz w:val="27"/>
          <w:szCs w:val="27"/>
          <w:highlight w:val="white"/>
          <w:rtl w:val="0"/>
        </w:rPr>
        <w:t xml:space="preserve">意外保险</w:t>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一个什么保险都没有的人，首先保意外。意外既然叫意外，就是发生很突然，对人身体的直接伤害最大。轻则伤，重则残，甚至身故。想想人残疾了找工作还容易吗？人都没有了，上有老下有小怎么办？如果没安排好，到上帝那里心也不安的。</w:t>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所以，最先保的应该是意外保险。对自己负责、对家人负责。而且意外保险很便宜，几百块就可以保几十万，对于刚工作的年轻人非常合适和必须。</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ffffff"/>
          <w:sz w:val="27"/>
          <w:szCs w:val="27"/>
          <w:shd w:fill="68bed1" w:val="clear"/>
        </w:rPr>
      </w:pPr>
      <w:r w:rsidDel="00000000" w:rsidR="00000000" w:rsidRPr="00000000">
        <w:rPr>
          <w:rFonts w:ascii="Microsoft Yahei" w:cs="Microsoft Yahei" w:eastAsia="Microsoft Yahei" w:hAnsi="Microsoft Yahei"/>
          <w:color w:val="ffffff"/>
          <w:sz w:val="27"/>
          <w:szCs w:val="27"/>
          <w:shd w:fill="68bed1" w:val="clear"/>
          <w:rtl w:val="0"/>
        </w:rPr>
        <w:t xml:space="preserve">2.</w:t>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68bed1"/>
          <w:sz w:val="27"/>
          <w:szCs w:val="27"/>
          <w:highlight w:val="white"/>
        </w:rPr>
      </w:pPr>
      <w:r w:rsidDel="00000000" w:rsidR="00000000" w:rsidRPr="00000000">
        <w:rPr>
          <w:rFonts w:ascii="Microsoft Yahei" w:cs="Microsoft Yahei" w:eastAsia="Microsoft Yahei" w:hAnsi="Microsoft Yahei"/>
          <w:color w:val="68bed1"/>
          <w:sz w:val="27"/>
          <w:szCs w:val="27"/>
          <w:highlight w:val="white"/>
          <w:rtl w:val="0"/>
        </w:rPr>
        <w:t xml:space="preserve">健康保险</w:t>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68bed1"/>
          <w:sz w:val="27"/>
          <w:szCs w:val="27"/>
          <w:highlight w:val="white"/>
        </w:rPr>
      </w:pPr>
      <w:r w:rsidDel="00000000" w:rsidR="00000000" w:rsidRPr="00000000">
        <w:rPr>
          <w:rtl w:val="0"/>
        </w:rPr>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3e3e3e"/>
          <w:sz w:val="27"/>
          <w:szCs w:val="27"/>
          <w:highlight w:val="white"/>
        </w:rPr>
      </w:pPr>
      <w:r w:rsidDel="00000000" w:rsidR="00000000" w:rsidRPr="00000000">
        <w:rPr>
          <w:rFonts w:ascii="Microsoft Yahei" w:cs="Microsoft Yahei" w:eastAsia="Microsoft Yahei" w:hAnsi="Microsoft Yahei"/>
          <w:color w:val="3e3e3e"/>
          <w:sz w:val="27"/>
          <w:szCs w:val="27"/>
          <w:highlight w:val="white"/>
          <w:rtl w:val="0"/>
        </w:rPr>
        <w:t xml:space="preserve">健康保险是以被保险人的身体健康情况为指标，确保被保险人在发生疾病或意外事故时造成的伤害治疗费用或损失可以获得补偿的一种人身保险。它可以分成重大疾病保险、住院医疗保险、手术保险、意外伤害医疗保险、收入损失保险等。</w:t>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ffffff"/>
          <w:sz w:val="27"/>
          <w:szCs w:val="27"/>
          <w:shd w:fill="68bed1" w:val="clear"/>
        </w:rPr>
      </w:pPr>
      <w:r w:rsidDel="00000000" w:rsidR="00000000" w:rsidRPr="00000000">
        <w:rPr>
          <w:rFonts w:ascii="Microsoft Yahei" w:cs="Microsoft Yahei" w:eastAsia="Microsoft Yahei" w:hAnsi="Microsoft Yahei"/>
          <w:color w:val="ffffff"/>
          <w:sz w:val="27"/>
          <w:szCs w:val="27"/>
          <w:shd w:fill="68bed1" w:val="clear"/>
          <w:rtl w:val="0"/>
        </w:rPr>
        <w:t xml:space="preserve">3.</w:t>
      </w:r>
    </w:p>
    <w:p w:rsidR="00000000" w:rsidDel="00000000" w:rsidP="00000000" w:rsidRDefault="00000000" w:rsidRPr="00000000">
      <w:pPr>
        <w:pBdr/>
        <w:spacing w:after="160" w:before="200" w:lineRule="auto"/>
        <w:contextualSpacing w:val="0"/>
        <w:rPr>
          <w:rFonts w:ascii="Microsoft Yahei" w:cs="Microsoft Yahei" w:eastAsia="Microsoft Yahei" w:hAnsi="Microsoft Yahei"/>
          <w:color w:val="68bed1"/>
          <w:sz w:val="27"/>
          <w:szCs w:val="27"/>
          <w:highlight w:val="white"/>
        </w:rPr>
      </w:pPr>
      <w:r w:rsidDel="00000000" w:rsidR="00000000" w:rsidRPr="00000000">
        <w:rPr>
          <w:rFonts w:ascii="Microsoft Yahei" w:cs="Microsoft Yahei" w:eastAsia="Microsoft Yahei" w:hAnsi="Microsoft Yahei"/>
          <w:color w:val="68bed1"/>
          <w:sz w:val="27"/>
          <w:szCs w:val="27"/>
          <w:highlight w:val="white"/>
          <w:rtl w:val="0"/>
        </w:rPr>
        <w:t xml:space="preserve">人寿保险</w:t>
      </w:r>
    </w:p>
    <w:p w:rsidR="00000000" w:rsidDel="00000000" w:rsidP="00000000" w:rsidRDefault="00000000" w:rsidRPr="00000000">
      <w:pPr>
        <w:pBdr/>
        <w:spacing w:after="460" w:before="500" w:lineRule="auto"/>
        <w:contextualSpacing w:val="0"/>
        <w:rPr>
          <w:rFonts w:ascii="Microsoft Yahei" w:cs="Microsoft Yahei" w:eastAsia="Microsoft Yahei" w:hAnsi="Microsoft Yahei"/>
          <w:color w:val="333333"/>
          <w:sz w:val="27"/>
          <w:szCs w:val="27"/>
          <w:highlight w:val="white"/>
        </w:rPr>
      </w:pPr>
      <w:r w:rsidDel="00000000" w:rsidR="00000000" w:rsidRPr="00000000">
        <w:rPr>
          <w:rFonts w:ascii="Microsoft Yahei" w:cs="Microsoft Yahei" w:eastAsia="Microsoft Yahei" w:hAnsi="Microsoft Yahei"/>
          <w:color w:val="333333"/>
          <w:sz w:val="27"/>
          <w:szCs w:val="27"/>
          <w:highlight w:val="white"/>
          <w:rtl w:val="0"/>
        </w:rPr>
        <w:t xml:space="preserve">人寿，顾名思义就是指人的寿命，人寿保险的保障也就是以被保险人的生命为指标，将以被保险人的生命作为保险事故的人身保险。人寿保险是人身保险中最重要的部分，保险公司一般将人寿保险分为定期寿险、终身寿险、两全保险和年金保险。</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60" w:lineRule="auto"/>
        <w:contextualSpacing w:val="0"/>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7"/>
          <w:szCs w:val="27"/>
          <w:highlight w:val="white"/>
        </w:rPr>
      </w:pPr>
      <w:r w:rsidDel="00000000" w:rsidR="00000000" w:rsidRPr="00000000">
        <w:rPr>
          <w:rFonts w:ascii="Microsoft Yahei" w:cs="Microsoft Yahei" w:eastAsia="Microsoft Yahei" w:hAnsi="Microsoft Yahei"/>
          <w:b w:val="1"/>
          <w:color w:val="4c4848"/>
          <w:sz w:val="27"/>
          <w:szCs w:val="27"/>
          <w:highlight w:val="white"/>
          <w:rtl w:val="0"/>
        </w:rPr>
        <w:t xml:space="preserve">想拥有更好的投资回报,请联系我们信远财富管理</w:t>
      </w:r>
    </w:p>
    <w:p w:rsidR="00000000" w:rsidDel="00000000" w:rsidP="00000000" w:rsidRDefault="00000000" w:rsidRPr="00000000">
      <w:pPr>
        <w:pBdr/>
        <w:spacing w:line="360" w:lineRule="auto"/>
        <w:contextualSpacing w:val="0"/>
        <w:jc w:val="center"/>
        <w:rPr>
          <w:rFonts w:ascii="Microsoft Yahei" w:cs="Microsoft Yahei" w:eastAsia="Microsoft Yahei" w:hAnsi="Microsoft Yahei"/>
          <w:b w:val="1"/>
          <w:color w:val="4c4848"/>
          <w:sz w:val="27"/>
          <w:szCs w:val="27"/>
          <w:highlight w:val="whit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Microsoft Yahei" w:cs="Microsoft Yahei" w:eastAsia="Microsoft Yahei" w:hAnsi="Microsoft Yahei"/>
          <w:b w:val="1"/>
          <w:color w:val="4c4848"/>
          <w:sz w:val="27"/>
          <w:szCs w:val="27"/>
          <w:highlight w:val="white"/>
        </w:rPr>
      </w:pPr>
      <w:r w:rsidDel="00000000" w:rsidR="00000000" w:rsidRPr="00000000">
        <w:drawing>
          <wp:inline distB="114300" distT="114300" distL="114300" distR="114300">
            <wp:extent cx="9525" cy="9525"/>
            <wp:effectExtent b="0" l="0" r="0" t="0"/>
            <wp:docPr id="16"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7"/>
          <w:szCs w:val="27"/>
          <w:highlight w:val="white"/>
        </w:rPr>
      </w:pPr>
      <w:r w:rsidDel="00000000" w:rsidR="00000000" w:rsidRPr="00000000">
        <w:drawing>
          <wp:inline distB="114300" distT="114300" distL="114300" distR="114300">
            <wp:extent cx="4095750" cy="4095750"/>
            <wp:effectExtent b="0" l="0" r="0" t="0"/>
            <wp:docPr id="7" name="image17.jpg"/>
            <a:graphic>
              <a:graphicData uri="http://schemas.openxmlformats.org/drawingml/2006/picture">
                <pic:pic>
                  <pic:nvPicPr>
                    <pic:cNvPr id="0" name="image17.jpg"/>
                    <pic:cNvPicPr preferRelativeResize="0"/>
                  </pic:nvPicPr>
                  <pic:blipFill>
                    <a:blip r:embed="rId30"/>
                    <a:srcRect b="0" l="0" r="0" t="0"/>
                    <a:stretch>
                      <a:fillRect/>
                    </a:stretch>
                  </pic:blipFill>
                  <pic:spPr>
                    <a:xfrm>
                      <a:off x="0" y="0"/>
                      <a:ext cx="4095750" cy="409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1"/>
          <w:szCs w:val="21"/>
          <w:highlight w:val="white"/>
        </w:rPr>
      </w:pPr>
      <w:r w:rsidDel="00000000" w:rsidR="00000000" w:rsidRPr="00000000">
        <w:rPr>
          <w:rFonts w:ascii="Microsoft Yahei" w:cs="Microsoft Yahei" w:eastAsia="Microsoft Yahei" w:hAnsi="Microsoft Yahei"/>
          <w:b w:val="1"/>
          <w:color w:val="4c4848"/>
          <w:sz w:val="21"/>
          <w:szCs w:val="21"/>
          <w:highlight w:val="white"/>
          <w:rtl w:val="0"/>
        </w:rPr>
        <w:t xml:space="preserve">联系我们</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公司地址：217/370 St Kilda Road Melbourne</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网页：www.infinitycapitalfp.com.au</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03 9682 6283 / +61 422 848 597 </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info@infinitycapitalfp.com.au</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spacing w:after="460" w:lineRule="auto"/>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8.png"/><Relationship Id="rId22" Type="http://schemas.openxmlformats.org/officeDocument/2006/relationships/image" Target="media/image04.png"/><Relationship Id="rId21" Type="http://schemas.openxmlformats.org/officeDocument/2006/relationships/image" Target="media/image28.png"/><Relationship Id="rId24" Type="http://schemas.openxmlformats.org/officeDocument/2006/relationships/image" Target="media/image46.png"/><Relationship Id="rId23" Type="http://schemas.openxmlformats.org/officeDocument/2006/relationships/image" Target="media/image2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26" Type="http://schemas.openxmlformats.org/officeDocument/2006/relationships/image" Target="media/image06.png"/><Relationship Id="rId25" Type="http://schemas.openxmlformats.org/officeDocument/2006/relationships/image" Target="media/image11.png"/><Relationship Id="rId28" Type="http://schemas.openxmlformats.org/officeDocument/2006/relationships/image" Target="media/image42.png"/><Relationship Id="rId27" Type="http://schemas.openxmlformats.org/officeDocument/2006/relationships/image" Target="media/image31.png"/><Relationship Id="rId5" Type="http://schemas.openxmlformats.org/officeDocument/2006/relationships/image" Target="media/image16.jpg"/><Relationship Id="rId6" Type="http://schemas.openxmlformats.org/officeDocument/2006/relationships/image" Target="media/image41.png"/><Relationship Id="rId29" Type="http://schemas.openxmlformats.org/officeDocument/2006/relationships/image" Target="media/image32.png"/><Relationship Id="rId7" Type="http://schemas.openxmlformats.org/officeDocument/2006/relationships/image" Target="media/image45.png"/><Relationship Id="rId8" Type="http://schemas.openxmlformats.org/officeDocument/2006/relationships/image" Target="media/image43.png"/><Relationship Id="rId30" Type="http://schemas.openxmlformats.org/officeDocument/2006/relationships/image" Target="media/image17.jpg"/><Relationship Id="rId11" Type="http://schemas.openxmlformats.org/officeDocument/2006/relationships/image" Target="media/image27.png"/><Relationship Id="rId10" Type="http://schemas.openxmlformats.org/officeDocument/2006/relationships/image" Target="media/image02.png"/><Relationship Id="rId13" Type="http://schemas.openxmlformats.org/officeDocument/2006/relationships/image" Target="media/image51.png"/><Relationship Id="rId12" Type="http://schemas.openxmlformats.org/officeDocument/2006/relationships/image" Target="media/image49.png"/><Relationship Id="rId15" Type="http://schemas.openxmlformats.org/officeDocument/2006/relationships/image" Target="media/image25.png"/><Relationship Id="rId14" Type="http://schemas.openxmlformats.org/officeDocument/2006/relationships/image" Target="media/image44.png"/><Relationship Id="rId17" Type="http://schemas.openxmlformats.org/officeDocument/2006/relationships/image" Target="media/image12.png"/><Relationship Id="rId16" Type="http://schemas.openxmlformats.org/officeDocument/2006/relationships/image" Target="media/image26.png"/><Relationship Id="rId19" Type="http://schemas.openxmlformats.org/officeDocument/2006/relationships/image" Target="media/image19.png"/><Relationship Id="rId18" Type="http://schemas.openxmlformats.org/officeDocument/2006/relationships/image" Target="media/image47.png"/></Relationships>
</file>