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ol2ldkcffojf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【科普贴】在澳洲，如何查找自己的super养老金？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2017-02-27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▷获取最新资讯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990600"/>
            <wp:effectExtent b="0" l="0" r="0" t="0"/>
            <wp:docPr id="13" name="image31.gif"/>
            <a:graphic>
              <a:graphicData uri="http://schemas.openxmlformats.org/drawingml/2006/picture">
                <pic:pic>
                  <pic:nvPicPr>
                    <pic:cNvPr id="0" name="image3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342900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  <w:rtl w:val="0"/>
        </w:rPr>
        <w:t xml:space="preserve">2017年2月24日更新, 失效可联系微信ICFinancialPlanning进行更新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  <w:rtl w:val="0"/>
        </w:rPr>
        <w:t xml:space="preserve">按照澳洲的法律规定，雇主必须要为职工缴纳其工资9.5%*（2017年的比例，以后会逐年提升至12%）的养老金到员工个人名下的superfund账户的，这笔钱看似不多，但十年二十年累积下来，再加上superfund公司为你进行投资获得的收益，也可是一笔不小的数目，对自己的退休生活是一个很好的保障。同时，如果你决定离开澳洲，这笔不小的钱也是可以从superfund中全数现金取出的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  <w:rtl w:val="0"/>
        </w:rPr>
        <w:t xml:space="preserve">然而，现实生活中，往往很多小伙伴会因为不重视，或者是更换工作等原因，根本不知道自己名下的super账户里面有多少钱，更不知道自己的super被哪个公司管理。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  <w:rtl w:val="0"/>
        </w:rPr>
        <w:t xml:space="preserve">今天的科普贴，就来一步步来教您如何查找自己的super账户。</w:t>
      </w:r>
    </w:p>
    <w:p w:rsidR="00000000" w:rsidDel="00000000" w:rsidP="00000000" w:rsidRDefault="00000000" w:rsidRPr="00000000">
      <w:pPr>
        <w:pBdr/>
        <w:spacing w:before="300" w:line="320" w:lineRule="auto"/>
        <w:contextualSpacing w:val="0"/>
        <w:rPr>
          <w:rFonts w:ascii="Microsoft Yahei" w:cs="Microsoft Yahei" w:eastAsia="Microsoft Yahei" w:hAnsi="Microsoft Yahei"/>
          <w:color w:val="333333"/>
          <w:sz w:val="33"/>
          <w:szCs w:val="3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33"/>
          <w:szCs w:val="33"/>
          <w:highlight w:val="white"/>
          <w:rtl w:val="0"/>
        </w:rPr>
        <w:t xml:space="preserve">工具/原料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300" w:line="320" w:lineRule="auto"/>
        <w:contextualSpacing w:val="0"/>
        <w:rPr>
          <w:rFonts w:ascii="SimSun" w:cs="SimSun" w:eastAsia="SimSun" w:hAnsi="SimSun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、一台能够上网的电脑</w:t>
      </w:r>
    </w:p>
    <w:p w:rsidR="00000000" w:rsidDel="00000000" w:rsidP="00000000" w:rsidRDefault="00000000" w:rsidRPr="00000000">
      <w:pPr>
        <w:pBdr/>
        <w:contextualSpacing w:val="0"/>
        <w:rPr>
          <w:rFonts w:ascii="SimSun" w:cs="SimSun" w:eastAsia="SimSun" w:hAnsi="SimSun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2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、自己的税号（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TFN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）、姓名、生日信息</w:t>
      </w:r>
    </w:p>
    <w:p w:rsidR="00000000" w:rsidDel="00000000" w:rsidP="00000000" w:rsidRDefault="00000000" w:rsidRPr="00000000">
      <w:pPr>
        <w:pBdr/>
        <w:spacing w:before="300" w:line="320" w:lineRule="auto"/>
        <w:contextualSpacing w:val="0"/>
        <w:rPr>
          <w:rFonts w:ascii="Microsoft Yahei" w:cs="Microsoft Yahei" w:eastAsia="Microsoft Yahei" w:hAnsi="Microsoft Yahei"/>
          <w:color w:val="333333"/>
          <w:sz w:val="33"/>
          <w:szCs w:val="3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33"/>
          <w:szCs w:val="33"/>
          <w:highlight w:val="white"/>
          <w:rtl w:val="0"/>
        </w:rPr>
        <w:t xml:space="preserve">方法/步骤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300" w:line="320" w:lineRule="auto"/>
        <w:contextualSpacing w:val="0"/>
        <w:rPr>
          <w:rFonts w:ascii="SimSun" w:cs="SimSun" w:eastAsia="SimSun" w:hAnsi="SimSun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方法：</w:t>
      </w:r>
    </w:p>
    <w:p w:rsidR="00000000" w:rsidDel="00000000" w:rsidP="00000000" w:rsidRDefault="00000000" w:rsidRPr="00000000">
      <w:pPr>
        <w:pBdr/>
        <w:contextualSpacing w:val="0"/>
        <w:rPr>
          <w:rFonts w:ascii="SimSun" w:cs="SimSun" w:eastAsia="SimSun" w:hAnsi="SimSun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一、创建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myGov</w:t>
      </w: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帐号</w:t>
      </w:r>
    </w:p>
    <w:p w:rsidR="00000000" w:rsidDel="00000000" w:rsidP="00000000" w:rsidRDefault="00000000" w:rsidRPr="00000000">
      <w:pPr>
        <w:pBdr/>
        <w:ind w:firstLine="320"/>
        <w:contextualSpacing w:val="0"/>
        <w:rPr>
          <w:rFonts w:ascii="SimSun" w:cs="SimSun" w:eastAsia="SimSun" w:hAnsi="SimSun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（步骤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1-7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，已经有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myGov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帐号的小伙伴可以直接登录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myGov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，从步骤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8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开始）</w:t>
      </w:r>
    </w:p>
    <w:p w:rsidR="00000000" w:rsidDel="00000000" w:rsidP="00000000" w:rsidRDefault="00000000" w:rsidRPr="00000000">
      <w:pPr>
        <w:pBdr/>
        <w:contextualSpacing w:val="0"/>
        <w:rPr>
          <w:rFonts w:ascii="SimSun" w:cs="SimSun" w:eastAsia="SimSun" w:hAnsi="SimSun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二、将自己的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ATO</w:t>
      </w: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账户链接到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myGov</w:t>
      </w: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帐号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（步骤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8-11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）</w:t>
      </w:r>
    </w:p>
    <w:p w:rsidR="00000000" w:rsidDel="00000000" w:rsidP="00000000" w:rsidRDefault="00000000" w:rsidRPr="00000000">
      <w:pPr>
        <w:pBdr/>
        <w:contextualSpacing w:val="0"/>
        <w:rPr>
          <w:rFonts w:ascii="SimSun" w:cs="SimSun" w:eastAsia="SimSun" w:hAnsi="SimSun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三、通过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myGov</w:t>
      </w: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转到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ATO</w:t>
      </w: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查询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super</w:t>
      </w: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界面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（步骤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12-14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）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具体步骤：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 在浏览器登录ATO网站：https://www.ato.gov.au/Forms/Searching-for-lost-super/，拉到下方，找到Howelse can I search for lost and unclaimed super一栏，点击myGov】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2. 点击myGov后，进入myGov界面，点击createa myGove account创建myGov帐号，对于已经有myGov帐号的小伙伴可以跳过这一步（可以直接到第8步）。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  <w:rtl w:val="0"/>
        </w:rPr>
        <w:t xml:space="preserve">3. 进入myGov帐号创建页面，第一步，在第一个箭头处填入您的邮箱，并勾选I acceptthe myGov terms of use。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2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4.创建myGov帐号第二步，将邮箱收到的验证码填入框中。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5. 创建myGov帐号最后一步，填写手机号码、设置密码以及密码保护问题，密码保护问题共有3个，可以下拉选择已经预设的问题，或者是选择自己写问题。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6. myGov账户设置成功后，便会看到设置成功的提示，提示上显示了你的邮箱和myGov用户名，均可用来登录myGov账户。点击Next。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7. 点击Next后会弹出推荐你使用myGov 安全码登录（如下图），可以选择Skip跳过或是Next。选择Next会要求你输入手机号，系统会给你的手机号发一个验证码，将验证码输入即可（注：如果选择使用安全码登录，则每次登录myGov时都要输入手机收到的验证码）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8. 设置好myGov账户后，登录显示欢迎界面，点击下方Add your first linkedservice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9. 点击后可以看见，目前该账户还没有链接任何政府服务（因为是新注册的账户，老用户可能已经进行过链接），在服务中找到AustralianTaxation Office，点击绿色Link按钮。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10.点击link后，弹出提示框We'll also create your Profile，点击Next, 进入链接ATO帐号步骤，系统会询问你是否有过ATO网上账户，如有则勾选YES，没有或不确定则勾选NO。选好后点击Next。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11. 点击NEXT后，填写税号（Tax file number）、名字（Givenname）、姓（Familyname）以及出生日期，并勾选Iagree to the term and conditions of use，最后点击Next，就可以成功链接ATO账户到你的myGov帐号了。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12. 成功链接ATO账户后，回到myGov界面，点击service，应该显示ATO账户链接成功，如下图蓝色框内。此时点击AustralianTaxation Office，就可以链接到ATO查看自己名下的所有super账户啦。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13. 点击Australian Taxation Office，页面跳转到ATO界面，点击上方菜单栏Super—Superaccounts，就可以看到自己名下的所有super账户，同时也可以看到自己super账户的管理公司及其网站和联系信息。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14. 以该用户举例而言（如下图），其名下就有三个super fund，每个super账户下也有不少的养老金，每年都需要缴纳3笔不少的super账户管理费。通过将这三个superfund进行合并，可以有效减少superfund的管理费用（在进行super账户合并之前，请务必咨询super账户管理公司有关转户、退出的费用，以免造成额外损失，亦或是向您的financialplaner寻求专业咨询）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完结。本贴更新于2017年2月，上述方法可能因政府网站调整发生变化，若方法失效，可联系微信号：ICFinancialPlanning更新。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  <w:rtl w:val="0"/>
        </w:rPr>
        <w:t xml:space="preserve">本文原创，转载请注明出处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095750"/>
            <wp:effectExtent b="0" l="0" r="0" t="0"/>
            <wp:docPr id="14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网页：http://www.infinitycapitalfp.com.au/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03 9682 6283 / +61 422 848 597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Microsoft Yahei" w:cs="Microsoft Yahei" w:eastAsia="Microsoft Yahei" w:hAnsi="Microsoft Yahei"/>
        <w:color w:val="3e3e3e"/>
        <w:sz w:val="27"/>
        <w:szCs w:val="27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11" Type="http://schemas.openxmlformats.org/officeDocument/2006/relationships/image" Target="media/image10.png"/><Relationship Id="rId22" Type="http://schemas.openxmlformats.org/officeDocument/2006/relationships/image" Target="media/image38.png"/><Relationship Id="rId10" Type="http://schemas.openxmlformats.org/officeDocument/2006/relationships/image" Target="media/image29.png"/><Relationship Id="rId21" Type="http://schemas.openxmlformats.org/officeDocument/2006/relationships/image" Target="media/image22.png"/><Relationship Id="rId13" Type="http://schemas.openxmlformats.org/officeDocument/2006/relationships/image" Target="media/image06.png"/><Relationship Id="rId24" Type="http://schemas.openxmlformats.org/officeDocument/2006/relationships/image" Target="media/image33.jpg"/><Relationship Id="rId12" Type="http://schemas.openxmlformats.org/officeDocument/2006/relationships/image" Target="media/image35.png"/><Relationship Id="rId23" Type="http://schemas.openxmlformats.org/officeDocument/2006/relationships/image" Target="media/image2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9.png"/><Relationship Id="rId15" Type="http://schemas.openxmlformats.org/officeDocument/2006/relationships/image" Target="media/image07.png"/><Relationship Id="rId14" Type="http://schemas.openxmlformats.org/officeDocument/2006/relationships/image" Target="media/image36.png"/><Relationship Id="rId17" Type="http://schemas.openxmlformats.org/officeDocument/2006/relationships/image" Target="media/image13.png"/><Relationship Id="rId16" Type="http://schemas.openxmlformats.org/officeDocument/2006/relationships/image" Target="media/image05.png"/><Relationship Id="rId5" Type="http://schemas.openxmlformats.org/officeDocument/2006/relationships/image" Target="media/image31.gif"/><Relationship Id="rId19" Type="http://schemas.openxmlformats.org/officeDocument/2006/relationships/image" Target="media/image11.png"/><Relationship Id="rId6" Type="http://schemas.openxmlformats.org/officeDocument/2006/relationships/image" Target="media/image28.png"/><Relationship Id="rId18" Type="http://schemas.openxmlformats.org/officeDocument/2006/relationships/image" Target="media/image37.png"/><Relationship Id="rId7" Type="http://schemas.openxmlformats.org/officeDocument/2006/relationships/image" Target="media/image34.png"/><Relationship Id="rId8" Type="http://schemas.openxmlformats.org/officeDocument/2006/relationships/image" Target="media/image25.png"/></Relationships>
</file>