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d7tsqqnw6w3t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澳洲养老金大揭秘之一 【你“被保险”了吗？】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2017-03-14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▷获取最新资讯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2" name="image08.gif"/>
            <a:graphic>
              <a:graphicData uri="http://schemas.openxmlformats.org/drawingml/2006/picture">
                <pic:pic>
                  <pic:nvPicPr>
                    <pic:cNvPr id="0" name="image08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54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上一期给大家介绍了如何查找自己的养老金账户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3daad6"/>
          <w:sz w:val="23"/>
          <w:szCs w:val="23"/>
          <w:highlight w:val="white"/>
          <w:u w:val="single"/>
          <w:rtl w:val="0"/>
        </w:rPr>
        <w:t xml:space="preserve">（点击公众号右上角</w:t>
      </w:r>
      <w:r w:rsidDel="00000000" w:rsidR="00000000" w:rsidRPr="00000000">
        <w:drawing>
          <wp:inline distB="114300" distT="114300" distL="114300" distR="114300">
            <wp:extent cx="171450" cy="16192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3daad6"/>
          <w:sz w:val="23"/>
          <w:szCs w:val="23"/>
          <w:highlight w:val="white"/>
          <w:u w:val="single"/>
          <w:rtl w:val="0"/>
        </w:rPr>
        <w:t xml:space="preserve">图标-查看历史消息，即可查看往期文章）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，可是找到了自己的养老金账户，拿到了super statement，又应该如何分析呢？小编问了下身边的朋友，大多数人都是看一眼余额和收益率就不管了，却不知道，superstatement里也大有学问，比如隐含的管理费用、默认的保险购买额等等。</w:t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那么这次，小编就为大家揭开澳洲养老金的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white"/>
          <w:rtl w:val="0"/>
        </w:rPr>
        <w:t xml:space="preserve">神秘面纱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white"/>
          <w:rtl w:val="0"/>
        </w:rPr>
        <w:t xml:space="preserve">行业潜规则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！</w:t>
      </w:r>
    </w:p>
    <w:p w:rsidR="00000000" w:rsidDel="00000000" w:rsidP="00000000" w:rsidRDefault="00000000" w:rsidRPr="00000000">
      <w:pPr>
        <w:pBdr/>
        <w:spacing w:after="80" w:before="80" w:line="360" w:lineRule="auto"/>
        <w:ind w:firstLine="46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4191000" cy="4191000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daad6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由于养老金管理的内容复杂繁多，咱们今天就先从养老金内暗含的保险讲起，块拿出小本本，跟着小编一起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daad6"/>
          <w:sz w:val="23"/>
          <w:szCs w:val="23"/>
          <w:highlight w:val="white"/>
          <w:rtl w:val="0"/>
        </w:rPr>
        <w:t xml:space="preserve">划重点！！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daad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澳洲养老金大揭秘之一【你“被保险”了吗？】</w:t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没错！你看得没错，就是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“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3"/>
          <w:szCs w:val="23"/>
          <w:highlight w:val="white"/>
          <w:rtl w:val="0"/>
        </w:rPr>
        <w:t xml:space="preserve">被保险</w:t>
      </w:r>
      <w:r w:rsidDel="00000000" w:rsidR="00000000" w:rsidRPr="00000000">
        <w:rPr>
          <w:color w:val="ff0000"/>
          <w:sz w:val="23"/>
          <w:szCs w:val="23"/>
          <w:highlight w:val="white"/>
          <w:rtl w:val="0"/>
        </w:rPr>
        <w:t xml:space="preserve">”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！想必许多人都不知道，当基金公司对你的养老金进行投资时，都会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u w:val="single"/>
          <w:rtl w:val="0"/>
        </w:rPr>
        <w:t xml:space="preserve">默认购买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一定额度的unitized insurance（单位保险，下面会详细介绍），然而，你却完全不知道基金公司给你买了多少钱的保险，买的是什么种类的保险。在这种毫不知情的情况下，当我们发生意外时，我们都不知道自己的养老金里实际上已经购买了保险，又谈何去找保险公司索赔呢？</w:t>
      </w:r>
    </w:p>
    <w:p w:rsidR="00000000" w:rsidDel="00000000" w:rsidP="00000000" w:rsidRDefault="00000000" w:rsidRPr="00000000">
      <w:pPr>
        <w:pBdr/>
        <w:ind w:firstLine="46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Rule="auto"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所以，第一，千万要仔细地拿出自己的super statement，在account summary里面找找，你的养老金管理公司是否给你买了保险。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第二，如果发现自己的养老金已经买了保险，还得看看买的是什么种类的保险。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在澳洲，可以使用养老金购买的保险主要包括四种：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ExtraDeath Benefit（EDB）即身故补贴，也就是我们常说的人寿保险；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Critical Illness Insurance重大疾病保险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Totaland Permanent Disability（TPD）Benefit残疾补贴；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480" w:lineRule="auto"/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  <w:rtl w:val="0"/>
        </w:rPr>
        <w:t xml:space="preserve">TSCbenefit临时收入补贴，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除了保险种类外，保险的方式也有多不同，其中，小编觉得最坑爹的就是上文讲到的unitized insurance（单位保险）。什么是单位保险呢，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指的是每年保费固定，但保额（发生意外后的赔偿额）逐年递减的保险方式。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因此，如果保险的方式是单位保险，一旦发生意外（特别是年纪大的人），实际上可以得到的赔偿额并不多！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前两点讲到了是否购买了保险以及保险的种类，那么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第三点，就是关于保险的金额。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如同上文讲到的unitized insurance（单位保险），如果每年的赔偿额递减，那么何来“保险”的作用？因此，根据自身的需要，选择合适的保额十分重要。而使用养老金购买保险，最大的好处就在于</w:t>
      </w: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税收优惠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。根据澳洲当前的规定，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  <w:rtl w:val="0"/>
        </w:rPr>
        <w:t xml:space="preserve">养老金是需要按照资金的15%缴纳税款的，而如果用你的养老金购买保险，则因此产生的费用，可以抵扣税款。</w:t>
      </w:r>
    </w:p>
    <w:p w:rsidR="00000000" w:rsidDel="00000000" w:rsidP="00000000" w:rsidRDefault="00000000" w:rsidRPr="00000000">
      <w:pPr>
        <w:pBdr/>
        <w:ind w:firstLine="440"/>
        <w:contextualSpacing w:val="0"/>
        <w:jc w:val="center"/>
        <w:rPr>
          <w:rFonts w:ascii="Microsoft Yahei" w:cs="Microsoft Yahei" w:eastAsia="Microsoft Yahei" w:hAnsi="Microsoft Yahei"/>
          <w:b w:val="1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简而言之，用养老金买保险，可以少缴15%的养老金税，即可以用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30"/>
          <w:szCs w:val="30"/>
          <w:highlight w:val="white"/>
          <w:rtl w:val="0"/>
        </w:rPr>
        <w:t xml:space="preserve">8.5折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  <w:rtl w:val="0"/>
        </w:rPr>
        <w:t xml:space="preserve">购买保险！！！是不是很划算！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当然，对于一部分年轻力壮的小伙子而言，也许还不需要那么多的保险，那么为何不干脆取消所有养老金公司给你买的保险，把钱拿去投资获得更多的收益呢！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下图就是小编一个朋友的super account summary，在听了小编的建议后，他就把所有保险费用取消了，把这些钱都放在更高收益的投资中啦。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今天的澳洲养老金大揭密，就先讲保险这一部分，更多有关澳洲养老金内容，期待后续内容：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澳洲养老金大揭秘之二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【你的养老金都投资到哪儿去了？】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澳洲养老金大揭秘之三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  <w:rtl w:val="0"/>
        </w:rPr>
        <w:t xml:space="preserve">【你的养老金被收了多少“管理费”？】</w:t>
      </w:r>
    </w:p>
    <w:p w:rsidR="00000000" w:rsidDel="00000000" w:rsidP="00000000" w:rsidRDefault="00000000" w:rsidRPr="00000000">
      <w:pPr>
        <w:pBdr/>
        <w:ind w:firstLine="540"/>
        <w:contextualSpacing w:val="0"/>
        <w:rPr>
          <w:rFonts w:ascii="Microsoft Yahei" w:cs="Microsoft Yahei" w:eastAsia="Microsoft Yahei" w:hAnsi="Microsoft Yahei"/>
          <w:b w:val="1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  <w:rtl w:val="0"/>
        </w:rPr>
        <w:t xml:space="preserve">关注信远，我们下期再见！</w:t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007aaa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13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Microsoft Yahei" w:cs="Microsoft Yahei" w:eastAsia="Microsoft Yahei" w:hAnsi="Microsoft Yahei"/>
        <w:color w:val="3e3e3e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1.png"/><Relationship Id="rId13" Type="http://schemas.openxmlformats.org/officeDocument/2006/relationships/image" Target="media/image18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9.png"/><Relationship Id="rId14" Type="http://schemas.openxmlformats.org/officeDocument/2006/relationships/image" Target="media/image14.png"/><Relationship Id="rId17" Type="http://schemas.openxmlformats.org/officeDocument/2006/relationships/image" Target="media/image27.png"/><Relationship Id="rId16" Type="http://schemas.openxmlformats.org/officeDocument/2006/relationships/image" Target="media/image24.png"/><Relationship Id="rId5" Type="http://schemas.openxmlformats.org/officeDocument/2006/relationships/image" Target="media/image08.gif"/><Relationship Id="rId6" Type="http://schemas.openxmlformats.org/officeDocument/2006/relationships/image" Target="media/image20.png"/><Relationship Id="rId18" Type="http://schemas.openxmlformats.org/officeDocument/2006/relationships/image" Target="media/image25.jpg"/><Relationship Id="rId7" Type="http://schemas.openxmlformats.org/officeDocument/2006/relationships/image" Target="media/image23.png"/><Relationship Id="rId8" Type="http://schemas.openxmlformats.org/officeDocument/2006/relationships/image" Target="media/image17.jpg"/></Relationships>
</file>