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86f8ugbqdwgl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澳洲养老金大揭秘之二【你的钱都投资到哪里去了？】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2017-03-31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6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上一期给大家介绍了如何查看自己的养老金账户的投保情况</w:t>
      </w:r>
      <w:r w:rsidDel="00000000" w:rsidR="00000000" w:rsidRPr="00000000">
        <w:rPr>
          <w:rFonts w:ascii="SimSun" w:cs="SimSun" w:eastAsia="SimSun" w:hAnsi="SimSun"/>
          <w:i w:val="1"/>
          <w:color w:val="3daad6"/>
          <w:sz w:val="23"/>
          <w:szCs w:val="23"/>
          <w:highlight w:val="white"/>
          <w:u w:val="single"/>
          <w:rtl w:val="0"/>
        </w:rPr>
        <w:t xml:space="preserve">（点击公众号右上角</w:t>
      </w:r>
      <w:r w:rsidDel="00000000" w:rsidR="00000000" w:rsidRPr="00000000">
        <w:drawing>
          <wp:inline distB="114300" distT="114300" distL="114300" distR="114300">
            <wp:extent cx="171450" cy="16192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i w:val="1"/>
          <w:color w:val="3daad6"/>
          <w:sz w:val="23"/>
          <w:szCs w:val="23"/>
          <w:highlight w:val="white"/>
          <w:u w:val="single"/>
          <w:rtl w:val="0"/>
        </w:rPr>
        <w:t xml:space="preserve">图标-查看历史消息，即可查看往期文章）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，其实除了保险之外，大部分的养老金还是被用于投资各种金融产品（如股票、基金等），从而达到养老金保值增值的效果，让我们的老年生活更有保障。这一期我们就来教大家如何看自己养老金投资的</w:t>
      </w:r>
      <w:r w:rsidDel="00000000" w:rsidR="00000000" w:rsidRPr="00000000">
        <w:rPr>
          <w:rFonts w:ascii="SimSun" w:cs="SimSun" w:eastAsia="SimSun" w:hAnsi="SimSun"/>
          <w:b w:val="1"/>
          <w:i w:val="1"/>
          <w:color w:val="ff4c00"/>
          <w:sz w:val="23"/>
          <w:szCs w:val="23"/>
          <w:highlight w:val="white"/>
          <w:rtl w:val="0"/>
        </w:rPr>
        <w:t xml:space="preserve">资产分布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！</w:t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2857500" cy="2857500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养老金投资和任何投资一样，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highlight w:val="yellow"/>
          <w:rtl w:val="0"/>
        </w:rPr>
        <w:t xml:space="preserve">风险和收益都呈正比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，投资更多的稳定产品（如国债），那我们的养老金就更安全，但收益却不高；反之，如果你大部分都养老金都投资于股票，虽然收益可能高了，却也加大了风险（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08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年次贷危机期间，美国的养老金投资亏损最为严重，到达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3.3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3"/>
          <w:szCs w:val="23"/>
          <w:highlight w:val="white"/>
          <w:rtl w:val="0"/>
        </w:rPr>
        <w:t xml:space="preserve">万亿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美元！）。</w:t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因此，拿到自己的super statement，十分有必要看看自己养老金的投资分布情况，是否符合自己的风险预期。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以上图为例，我们可以看到，这位小伙伴9313.33的养老金全部投资于Balanced Option选项，大家也许就纳闷了，Balanced Option是什么意思？实际上，这是该基金管理公司的一个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投资策略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，statement中并没有告诉你该策略的具体投资分配（如股票、基金、债券的比重）。</w:t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这也是市面上通常养老金管理基金的做法，相比直接让客户选择具体的投资分配情况，养老金管理公司会为客户提供几个投资策略进行选择。如这个基金管理公司就提供了Balanced、Conservative Balanced、Shares plus、Cash、Growth这五种投资策略。</w:t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从字面上理解：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Cash、Conservative Balanced这两个策略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3"/>
          <w:szCs w:val="23"/>
          <w:highlight w:val="white"/>
          <w:rtl w:val="0"/>
        </w:rPr>
        <w:t xml:space="preserve">更加保守，风险小，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而Shares plus、Growth则会更多地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3"/>
          <w:szCs w:val="23"/>
          <w:highlight w:val="white"/>
          <w:rtl w:val="0"/>
        </w:rPr>
        <w:t xml:space="preserve">投资于股票等风险高的产品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Balanced策略则是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3"/>
          <w:szCs w:val="23"/>
          <w:highlight w:val="white"/>
          <w:rtl w:val="0"/>
        </w:rPr>
        <w:t xml:space="preserve">风险收益平衡战略，收益和风险都适中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因此也被该养老金管理公司设置为默认策略，一般如果客户不主动选择，那么养老金管理公司就会把你的资金都投资到这个策略中去了。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当然，如果需要更加具体、详细地了解各个策略的投资风格，就需要我们向自己的养老金管理公司或者financialplanner咨询，也可以阅读养老金管理公司公布的产品披露声明（ProductDisclosure Statement, PDS）。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看完前两期的澳洲养老金大揭密，大家一定对养老金有了更多地了解吧！更多有关澳洲养老金的内容，期待后续内容：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c1919"/>
          <w:sz w:val="24"/>
          <w:szCs w:val="24"/>
          <w:highlight w:val="white"/>
          <w:rtl w:val="0"/>
        </w:rPr>
        <w:t xml:space="preserve">澳洲养老金大揭秘之三 【你的养老金被收了多少“管理费”？】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谢谢大家！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关注信远，我们下期再见！</w:t>
      </w:r>
    </w:p>
    <w:p w:rsidR="00000000" w:rsidDel="00000000" w:rsidP="00000000" w:rsidRDefault="00000000" w:rsidRPr="00000000">
      <w:pPr>
        <w:pBdr/>
        <w:ind w:firstLine="480"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本文原创，转载请注明'来源信远资本'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08.png"/><Relationship Id="rId13" Type="http://schemas.openxmlformats.org/officeDocument/2006/relationships/image" Target="media/image09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image" Target="media/image18.jpg"/><Relationship Id="rId5" Type="http://schemas.openxmlformats.org/officeDocument/2006/relationships/image" Target="media/image15.gif"/><Relationship Id="rId6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17.jpg"/></Relationships>
</file>