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2B3C5F" w14:paraId="62B74163" w14:textId="77777777" w:rsidTr="006D3EEA">
        <w:tc>
          <w:tcPr>
            <w:tcW w:w="4675" w:type="dxa"/>
            <w:vAlign w:val="center"/>
          </w:tcPr>
          <w:p w14:paraId="65B2F25A" w14:textId="77777777" w:rsidR="006D3EEA" w:rsidRPr="002B3C5F" w:rsidRDefault="006D3EEA" w:rsidP="006D3EEA">
            <w:pPr>
              <w:spacing w:line="360" w:lineRule="auto"/>
              <w:jc w:val="center"/>
              <w:rPr>
                <w:rFonts w:ascii="Candara" w:hAnsi="Candara" w:cs="Segoe UI"/>
                <w:sz w:val="28"/>
                <w:szCs w:val="28"/>
              </w:rPr>
            </w:pPr>
            <w:r w:rsidRPr="002B3C5F">
              <w:rPr>
                <w:rFonts w:ascii="Candara" w:hAnsi="Candara" w:cs="Segoe UI"/>
                <w:sz w:val="28"/>
                <w:szCs w:val="28"/>
              </w:rPr>
              <w:t>TEAM ID</w:t>
            </w:r>
          </w:p>
        </w:tc>
        <w:tc>
          <w:tcPr>
            <w:tcW w:w="4675" w:type="dxa"/>
            <w:vAlign w:val="center"/>
          </w:tcPr>
          <w:p w14:paraId="1D084E79" w14:textId="165A3A68" w:rsidR="006D3EEA" w:rsidRPr="002B3C5F" w:rsidRDefault="001F7C8D" w:rsidP="006D3EEA">
            <w:pPr>
              <w:spacing w:line="360" w:lineRule="auto"/>
              <w:jc w:val="center"/>
              <w:rPr>
                <w:rFonts w:ascii="Candara" w:hAnsi="Candara" w:cs="Segoe UI"/>
                <w:sz w:val="28"/>
                <w:szCs w:val="28"/>
              </w:rPr>
            </w:pPr>
            <w:r w:rsidRPr="002B3C5F">
              <w:rPr>
                <w:rFonts w:ascii="Candara" w:hAnsi="Candara" w:cs="Segoe UI"/>
                <w:sz w:val="28"/>
                <w:szCs w:val="28"/>
              </w:rPr>
              <w:t>SWTID-2026-6798</w:t>
            </w:r>
          </w:p>
        </w:tc>
      </w:tr>
      <w:tr w:rsidR="006D3EEA" w:rsidRPr="002B3C5F" w14:paraId="2484982E" w14:textId="77777777" w:rsidTr="006D3EEA">
        <w:tc>
          <w:tcPr>
            <w:tcW w:w="4675" w:type="dxa"/>
            <w:vAlign w:val="center"/>
          </w:tcPr>
          <w:p w14:paraId="2B544D1B" w14:textId="77777777" w:rsidR="006D3EEA" w:rsidRPr="002B3C5F" w:rsidRDefault="006D3EEA" w:rsidP="006D3EEA">
            <w:pPr>
              <w:spacing w:line="360" w:lineRule="auto"/>
              <w:jc w:val="center"/>
              <w:rPr>
                <w:rFonts w:ascii="Candara" w:hAnsi="Candara" w:cs="Segoe UI"/>
                <w:sz w:val="28"/>
                <w:szCs w:val="28"/>
              </w:rPr>
            </w:pPr>
            <w:r w:rsidRPr="002B3C5F">
              <w:rPr>
                <w:rFonts w:ascii="Candara" w:hAnsi="Candara" w:cs="Segoe UI"/>
                <w:sz w:val="28"/>
                <w:szCs w:val="28"/>
              </w:rPr>
              <w:t>PROJECT TITLE</w:t>
            </w:r>
          </w:p>
        </w:tc>
        <w:tc>
          <w:tcPr>
            <w:tcW w:w="4675" w:type="dxa"/>
            <w:vAlign w:val="center"/>
          </w:tcPr>
          <w:p w14:paraId="5C1ECBFD" w14:textId="11A0219D" w:rsidR="006D3EEA" w:rsidRPr="002B3C5F" w:rsidRDefault="001F7C8D" w:rsidP="006D3EEA">
            <w:pPr>
              <w:spacing w:line="360" w:lineRule="auto"/>
              <w:jc w:val="center"/>
              <w:rPr>
                <w:rFonts w:ascii="Candara" w:hAnsi="Candara" w:cs="Segoe UI"/>
                <w:sz w:val="28"/>
                <w:szCs w:val="28"/>
              </w:rPr>
            </w:pPr>
            <w:r w:rsidRPr="002B3C5F">
              <w:rPr>
                <w:rFonts w:ascii="Candara" w:hAnsi="Candara" w:cs="Segoe UI"/>
                <w:sz w:val="28"/>
                <w:szCs w:val="28"/>
              </w:rPr>
              <w:t>Comprehensive Analysis and Dietary Strategies with Tableau: A College Food Choices Case Study</w:t>
            </w:r>
          </w:p>
        </w:tc>
      </w:tr>
      <w:tr w:rsidR="006D3EEA" w:rsidRPr="002B3C5F" w14:paraId="066B6358" w14:textId="77777777" w:rsidTr="006D3EEA">
        <w:tc>
          <w:tcPr>
            <w:tcW w:w="4675" w:type="dxa"/>
            <w:vAlign w:val="center"/>
          </w:tcPr>
          <w:p w14:paraId="0DCEEC70" w14:textId="77777777" w:rsidR="006D3EEA" w:rsidRPr="002B3C5F" w:rsidRDefault="006D3EEA" w:rsidP="006D3EEA">
            <w:pPr>
              <w:spacing w:line="360" w:lineRule="auto"/>
              <w:jc w:val="center"/>
              <w:rPr>
                <w:rFonts w:ascii="Candara" w:hAnsi="Candara" w:cs="Segoe UI"/>
                <w:sz w:val="28"/>
                <w:szCs w:val="28"/>
              </w:rPr>
            </w:pPr>
            <w:r w:rsidRPr="002B3C5F">
              <w:rPr>
                <w:rFonts w:ascii="Candara" w:hAnsi="Candara" w:cs="Segoe UI"/>
                <w:sz w:val="28"/>
                <w:szCs w:val="28"/>
              </w:rPr>
              <w:t>MAX MARKS</w:t>
            </w:r>
          </w:p>
        </w:tc>
        <w:tc>
          <w:tcPr>
            <w:tcW w:w="4675" w:type="dxa"/>
            <w:vAlign w:val="center"/>
          </w:tcPr>
          <w:p w14:paraId="5651425A" w14:textId="77777777" w:rsidR="006D3EEA" w:rsidRPr="002B3C5F" w:rsidRDefault="00FF1D47" w:rsidP="006D3EEA">
            <w:pPr>
              <w:spacing w:line="360" w:lineRule="auto"/>
              <w:jc w:val="center"/>
              <w:rPr>
                <w:rFonts w:ascii="Candara" w:hAnsi="Candara" w:cs="Segoe UI"/>
                <w:sz w:val="28"/>
                <w:szCs w:val="28"/>
              </w:rPr>
            </w:pPr>
            <w:r w:rsidRPr="002B3C5F">
              <w:rPr>
                <w:rFonts w:ascii="Candara" w:hAnsi="Candara" w:cs="Segoe UI"/>
                <w:sz w:val="28"/>
                <w:szCs w:val="28"/>
              </w:rPr>
              <w:t>4</w:t>
            </w:r>
            <w:r w:rsidR="006D3EEA" w:rsidRPr="002B3C5F">
              <w:rPr>
                <w:rFonts w:ascii="Candara" w:hAnsi="Candara" w:cs="Segoe UI"/>
                <w:sz w:val="28"/>
                <w:szCs w:val="28"/>
              </w:rPr>
              <w:t xml:space="preserve"> MARKS</w:t>
            </w:r>
          </w:p>
        </w:tc>
      </w:tr>
    </w:tbl>
    <w:p w14:paraId="60CEE8FB" w14:textId="77777777" w:rsidR="0009586F" w:rsidRPr="002B3C5F" w:rsidRDefault="0009586F" w:rsidP="006D3EEA">
      <w:pPr>
        <w:spacing w:after="0" w:line="360" w:lineRule="auto"/>
        <w:jc w:val="both"/>
        <w:rPr>
          <w:rFonts w:ascii="Candara" w:hAnsi="Candara"/>
          <w:sz w:val="28"/>
          <w:szCs w:val="28"/>
        </w:rPr>
      </w:pPr>
    </w:p>
    <w:p w14:paraId="7CCCBFFE" w14:textId="77777777" w:rsidR="006D3EEA" w:rsidRDefault="00FF1D47" w:rsidP="00FF1D47">
      <w:pPr>
        <w:spacing w:after="0" w:line="360" w:lineRule="auto"/>
        <w:jc w:val="both"/>
        <w:rPr>
          <w:rFonts w:ascii="Candara" w:hAnsi="Candara"/>
          <w:b/>
          <w:sz w:val="28"/>
          <w:szCs w:val="28"/>
        </w:rPr>
      </w:pPr>
      <w:r w:rsidRPr="007D4BE9">
        <w:rPr>
          <w:rFonts w:ascii="Candara" w:hAnsi="Candara"/>
          <w:b/>
          <w:sz w:val="28"/>
          <w:szCs w:val="28"/>
        </w:rPr>
        <w:t>2.2 – Empathy Map Canvas</w:t>
      </w:r>
    </w:p>
    <w:p w14:paraId="6A5AD613" w14:textId="77777777" w:rsidR="00964728" w:rsidRPr="00964728" w:rsidRDefault="00964728" w:rsidP="00964728">
      <w:pPr>
        <w:spacing w:after="0" w:line="360" w:lineRule="auto"/>
        <w:jc w:val="both"/>
        <w:rPr>
          <w:rFonts w:ascii="Candara" w:hAnsi="Candara"/>
          <w:b/>
          <w:bCs/>
          <w:sz w:val="28"/>
          <w:szCs w:val="28"/>
          <w:lang w:val="en-IN"/>
        </w:rPr>
      </w:pPr>
      <w:r w:rsidRPr="00964728">
        <w:rPr>
          <w:rFonts w:ascii="Candara" w:hAnsi="Candara"/>
          <w:b/>
          <w:bCs/>
          <w:sz w:val="28"/>
          <w:szCs w:val="28"/>
          <w:lang w:val="en-IN"/>
        </w:rPr>
        <w:t>Empathy Map Canvas</w:t>
      </w:r>
    </w:p>
    <w:p w14:paraId="39D37EE7" w14:textId="4E8670D9" w:rsidR="00964728" w:rsidRPr="00877EDE" w:rsidRDefault="00964728" w:rsidP="00964728">
      <w:pPr>
        <w:spacing w:after="0" w:line="360" w:lineRule="auto"/>
        <w:jc w:val="both"/>
        <w:rPr>
          <w:rFonts w:ascii="Candara" w:hAnsi="Candara"/>
          <w:sz w:val="24"/>
          <w:szCs w:val="24"/>
          <w:lang w:val="en-IN"/>
        </w:rPr>
      </w:pPr>
      <w:r w:rsidRPr="00877EDE">
        <w:rPr>
          <w:rFonts w:ascii="Candara" w:hAnsi="Candara"/>
          <w:bCs/>
          <w:sz w:val="24"/>
          <w:szCs w:val="24"/>
          <w:lang w:val="en-IN"/>
        </w:rPr>
        <w:t>The Empathy Map Canvas for the project</w:t>
      </w:r>
      <w:r w:rsidRPr="00877EDE">
        <w:rPr>
          <w:rFonts w:ascii="Candara" w:hAnsi="Candara"/>
          <w:b/>
          <w:sz w:val="24"/>
          <w:szCs w:val="24"/>
          <w:lang w:val="en-IN"/>
        </w:rPr>
        <w:t xml:space="preserve"> </w:t>
      </w:r>
      <w:r w:rsidRPr="00877EDE">
        <w:rPr>
          <w:rFonts w:ascii="Candara" w:hAnsi="Candara"/>
          <w:b/>
          <w:bCs/>
          <w:sz w:val="24"/>
          <w:szCs w:val="24"/>
          <w:lang w:val="en-IN"/>
        </w:rPr>
        <w:t>"Comprehensive Analysis and Dietary Strategies with Tableau: A College Food Choices Case Study"</w:t>
      </w:r>
      <w:r w:rsidRPr="00877EDE">
        <w:rPr>
          <w:rFonts w:ascii="Candara" w:hAnsi="Candara"/>
          <w:sz w:val="24"/>
          <w:szCs w:val="24"/>
          <w:lang w:val="en-IN"/>
        </w:rPr>
        <w:t xml:space="preserve"> focuses on understanding the experiences, thoughts, feelings, and behavio</w:t>
      </w:r>
      <w:r w:rsidR="000D39B9" w:rsidRPr="00877EDE">
        <w:rPr>
          <w:rFonts w:ascii="Candara" w:hAnsi="Candara"/>
          <w:sz w:val="24"/>
          <w:szCs w:val="24"/>
          <w:lang w:val="en-IN"/>
        </w:rPr>
        <w:t>u</w:t>
      </w:r>
      <w:r w:rsidRPr="00877EDE">
        <w:rPr>
          <w:rFonts w:ascii="Candara" w:hAnsi="Candara"/>
          <w:sz w:val="24"/>
          <w:szCs w:val="24"/>
          <w:lang w:val="en-IN"/>
        </w:rPr>
        <w:t>rs of college students regarding their dietary habits. Most students express that they have limited time to prepare healthy meals due to busy academic schedules, assignments, and extracurricular activities. They often mention that healthy food is expensive and that fast food or campus meals are more convenient. At the same time, students think about maintaining good health, improving their energy levels, and balancing nutrition with their daily routines. However, they are often unsure whether their current eating habits are meeting their nutritional needs.</w:t>
      </w:r>
    </w:p>
    <w:p w14:paraId="01B84242" w14:textId="77777777" w:rsidR="00964728" w:rsidRPr="00877EDE" w:rsidRDefault="00964728" w:rsidP="00964728">
      <w:pPr>
        <w:spacing w:after="0" w:line="360" w:lineRule="auto"/>
        <w:jc w:val="both"/>
        <w:rPr>
          <w:rFonts w:ascii="Candara" w:hAnsi="Candara"/>
          <w:sz w:val="24"/>
          <w:szCs w:val="24"/>
          <w:lang w:val="en-IN"/>
        </w:rPr>
      </w:pPr>
      <w:r w:rsidRPr="00877EDE">
        <w:rPr>
          <w:rFonts w:ascii="Candara" w:hAnsi="Candara"/>
          <w:sz w:val="24"/>
          <w:szCs w:val="24"/>
          <w:lang w:val="en-IN"/>
        </w:rPr>
        <w:t>In their daily lives, students frequently skip meals, consume fast food, order food online, eat outside the campus, and exercise irregularly because of time constraints. These habits are influenced by stress, financial limitations, and easy access to unhealthy food options. As a result, many students feel concerned about their health, weight management, physical fitness, and academic performance. They also experience guilt for not following a balanced diet but remain motivated to adopt healthier eating habits if practical guidance is available.</w:t>
      </w:r>
    </w:p>
    <w:p w14:paraId="14D28564" w14:textId="2D025BBF" w:rsidR="00964728" w:rsidRPr="00877EDE" w:rsidRDefault="00964728" w:rsidP="00964728">
      <w:pPr>
        <w:spacing w:after="0" w:line="360" w:lineRule="auto"/>
        <w:jc w:val="both"/>
        <w:rPr>
          <w:rFonts w:ascii="Candara" w:hAnsi="Candara"/>
          <w:sz w:val="24"/>
          <w:szCs w:val="24"/>
          <w:lang w:val="en-IN"/>
        </w:rPr>
      </w:pPr>
      <w:r w:rsidRPr="00877EDE">
        <w:rPr>
          <w:rFonts w:ascii="Candara" w:hAnsi="Candara"/>
          <w:sz w:val="24"/>
          <w:szCs w:val="24"/>
          <w:lang w:val="en-IN"/>
        </w:rPr>
        <w:t>The project addresses these challenges by using Tableau to transform dietary survey data into interactive dashboards and visualizations that clearly present food preferences, calorie intake, meal frequency, exercise habits, and health ratings. By understanding what students say, think, do, and feel, the project provides meaningful insights into their dietary behavio</w:t>
      </w:r>
      <w:r w:rsidR="000D39B9" w:rsidRPr="00877EDE">
        <w:rPr>
          <w:rFonts w:ascii="Candara" w:hAnsi="Candara"/>
          <w:sz w:val="24"/>
          <w:szCs w:val="24"/>
          <w:lang w:val="en-IN"/>
        </w:rPr>
        <w:t>u</w:t>
      </w:r>
      <w:r w:rsidRPr="00877EDE">
        <w:rPr>
          <w:rFonts w:ascii="Candara" w:hAnsi="Candara"/>
          <w:sz w:val="24"/>
          <w:szCs w:val="24"/>
          <w:lang w:val="en-IN"/>
        </w:rPr>
        <w:t xml:space="preserve">r </w:t>
      </w:r>
      <w:r w:rsidRPr="00877EDE">
        <w:rPr>
          <w:rFonts w:ascii="Candara" w:hAnsi="Candara"/>
          <w:sz w:val="24"/>
          <w:szCs w:val="24"/>
          <w:lang w:val="en-IN"/>
        </w:rPr>
        <w:lastRenderedPageBreak/>
        <w:t>and identifies areas that require improvement. These insights help educational institutions, nutritionists, and students make informed decisions and develop practical dietary strategies that encourage healthy eating habits, improve nutritional awareness, and promote overall student well-being.</w:t>
      </w:r>
    </w:p>
    <w:p w14:paraId="239FB6FF" w14:textId="1706DCF5" w:rsidR="00964728" w:rsidRPr="00964728" w:rsidRDefault="0068226B" w:rsidP="0083114D">
      <w:pPr>
        <w:spacing w:after="0" w:line="360" w:lineRule="auto"/>
        <w:jc w:val="center"/>
        <w:rPr>
          <w:rFonts w:ascii="Candara" w:hAnsi="Candara"/>
          <w:sz w:val="24"/>
          <w:szCs w:val="24"/>
          <w:lang w:val="en-IN"/>
        </w:rPr>
      </w:pPr>
      <w:r>
        <w:rPr>
          <w:rFonts w:ascii="Candara" w:hAnsi="Candara"/>
          <w:noProof/>
          <w:sz w:val="24"/>
          <w:szCs w:val="24"/>
          <w:lang w:val="en-IN"/>
        </w:rPr>
        <w:drawing>
          <wp:inline distT="0" distB="0" distL="0" distR="0" wp14:anchorId="7D576C18" wp14:editId="012CDAF8">
            <wp:extent cx="5943600" cy="5791200"/>
            <wp:effectExtent l="0" t="0" r="0" b="0"/>
            <wp:docPr id="1715558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8635" name="Picture 1715558635"/>
                    <pic:cNvPicPr/>
                  </pic:nvPicPr>
                  <pic:blipFill>
                    <a:blip r:embed="rId6">
                      <a:extLst>
                        <a:ext uri="{28A0092B-C50C-407E-A947-70E740481C1C}">
                          <a14:useLocalDpi xmlns:a14="http://schemas.microsoft.com/office/drawing/2010/main" val="0"/>
                        </a:ext>
                      </a:extLst>
                    </a:blip>
                    <a:stretch>
                      <a:fillRect/>
                    </a:stretch>
                  </pic:blipFill>
                  <pic:spPr>
                    <a:xfrm>
                      <a:off x="0" y="0"/>
                      <a:ext cx="5943600" cy="5791200"/>
                    </a:xfrm>
                    <a:prstGeom prst="rect">
                      <a:avLst/>
                    </a:prstGeom>
                  </pic:spPr>
                </pic:pic>
              </a:graphicData>
            </a:graphic>
          </wp:inline>
        </w:drawing>
      </w:r>
    </w:p>
    <w:p w14:paraId="661068E0" w14:textId="77777777" w:rsidR="00964728" w:rsidRPr="00964728" w:rsidRDefault="00964728" w:rsidP="00FF1D47">
      <w:pPr>
        <w:spacing w:after="0" w:line="360" w:lineRule="auto"/>
        <w:jc w:val="both"/>
        <w:rPr>
          <w:rFonts w:ascii="Candara" w:hAnsi="Candara"/>
          <w:sz w:val="24"/>
          <w:szCs w:val="24"/>
        </w:rPr>
      </w:pPr>
    </w:p>
    <w:sectPr w:rsidR="00964728" w:rsidRPr="00964728" w:rsidSect="006C5274">
      <w:headerReference w:type="even" r:id="rId7"/>
      <w:headerReference w:type="default" r:id="rId8"/>
      <w:footerReference w:type="default" r:id="rId9"/>
      <w:headerReference w:type="first" r:id="rId10"/>
      <w:pgSz w:w="12240" w:h="15840"/>
      <w:pgMar w:top="1440" w:right="1440" w:bottom="1440" w:left="1440" w:header="72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2245" w14:textId="77777777" w:rsidR="00ED00E1" w:rsidRDefault="00ED00E1" w:rsidP="00121E64">
      <w:pPr>
        <w:spacing w:after="0" w:line="240" w:lineRule="auto"/>
      </w:pPr>
      <w:r>
        <w:separator/>
      </w:r>
    </w:p>
  </w:endnote>
  <w:endnote w:type="continuationSeparator" w:id="0">
    <w:p w14:paraId="6F66A94C" w14:textId="77777777" w:rsidR="00ED00E1" w:rsidRDefault="00ED00E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3265D4BC"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31DBAA64" wp14:editId="53247FE4">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9BD433F" w14:textId="77777777" w:rsidR="000D3DC8" w:rsidRDefault="000D3DC8">
                              <w:pPr>
                                <w:jc w:val="center"/>
                              </w:pPr>
                              <w:r>
                                <w:fldChar w:fldCharType="begin"/>
                              </w:r>
                              <w:r>
                                <w:instrText xml:space="preserve"> PAGE    \* MERGEFORMAT </w:instrText>
                              </w:r>
                              <w:r>
                                <w:fldChar w:fldCharType="separate"/>
                              </w:r>
                              <w:r w:rsidR="007D4BE9">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1DBAA6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9BD433F" w14:textId="77777777" w:rsidR="000D3DC8" w:rsidRDefault="000D3DC8">
                        <w:pPr>
                          <w:jc w:val="center"/>
                        </w:pPr>
                        <w:r>
                          <w:fldChar w:fldCharType="begin"/>
                        </w:r>
                        <w:r>
                          <w:instrText xml:space="preserve"> PAGE    \* MERGEFORMAT </w:instrText>
                        </w:r>
                        <w:r>
                          <w:fldChar w:fldCharType="separate"/>
                        </w:r>
                        <w:r w:rsidR="007D4BE9">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A4B2532" wp14:editId="6FDEC10F">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9B448D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EFD7" w14:textId="77777777" w:rsidR="00ED00E1" w:rsidRDefault="00ED00E1" w:rsidP="00121E64">
      <w:pPr>
        <w:spacing w:after="0" w:line="240" w:lineRule="auto"/>
      </w:pPr>
      <w:r>
        <w:separator/>
      </w:r>
    </w:p>
  </w:footnote>
  <w:footnote w:type="continuationSeparator" w:id="0">
    <w:p w14:paraId="4DE6CBD1" w14:textId="77777777" w:rsidR="00ED00E1" w:rsidRDefault="00ED00E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C12D" w14:textId="77777777" w:rsidR="00121E64" w:rsidRDefault="00000000">
    <w:pPr>
      <w:pStyle w:val="Header"/>
    </w:pPr>
    <w:r>
      <w:rPr>
        <w:noProof/>
      </w:rPr>
      <w:pict w14:anchorId="10424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1026"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6F1A" w14:textId="375B57E7" w:rsidR="00121E64" w:rsidRDefault="00000000" w:rsidP="000D3DC8">
    <w:pPr>
      <w:pStyle w:val="Header"/>
      <w:pBdr>
        <w:bottom w:val="single" w:sz="6" w:space="1" w:color="auto"/>
      </w:pBdr>
      <w:jc w:val="center"/>
      <w:rPr>
        <w:rFonts w:ascii="Candara" w:hAnsi="Candara"/>
        <w:sz w:val="32"/>
        <w:szCs w:val="32"/>
      </w:rPr>
    </w:pPr>
    <w:r>
      <w:rPr>
        <w:rFonts w:ascii="Candara" w:hAnsi="Candara"/>
        <w:noProof/>
      </w:rPr>
      <w:pict w14:anchorId="58AAF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1027"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1F7C8D" w:rsidRPr="001F7C8D">
      <w:rPr>
        <w:rFonts w:ascii="Candara" w:hAnsi="Candara"/>
        <w:b/>
        <w:bCs/>
        <w:sz w:val="32"/>
        <w:szCs w:val="32"/>
      </w:rPr>
      <w:t>Comprehensive Analysis and Dietary Strategies with Tableau: A College Food Choices Case Study</w:t>
    </w:r>
  </w:p>
  <w:p w14:paraId="4F2516DB"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DBD3" w14:textId="77777777" w:rsidR="00121E64" w:rsidRDefault="00000000">
    <w:pPr>
      <w:pStyle w:val="Header"/>
    </w:pPr>
    <w:r>
      <w:rPr>
        <w:noProof/>
      </w:rPr>
      <w:pict w14:anchorId="4FA14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1025"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339F3"/>
    <w:rsid w:val="00080FCF"/>
    <w:rsid w:val="0009586F"/>
    <w:rsid w:val="000D39B9"/>
    <w:rsid w:val="000D3DC8"/>
    <w:rsid w:val="00121E64"/>
    <w:rsid w:val="0014701B"/>
    <w:rsid w:val="001506FD"/>
    <w:rsid w:val="001D7CBE"/>
    <w:rsid w:val="001F78BD"/>
    <w:rsid w:val="001F7C8D"/>
    <w:rsid w:val="002B3C5F"/>
    <w:rsid w:val="0035187C"/>
    <w:rsid w:val="00447DA8"/>
    <w:rsid w:val="00472650"/>
    <w:rsid w:val="00496E4D"/>
    <w:rsid w:val="004D4312"/>
    <w:rsid w:val="00536E61"/>
    <w:rsid w:val="00611088"/>
    <w:rsid w:val="00660713"/>
    <w:rsid w:val="0068226B"/>
    <w:rsid w:val="006C5274"/>
    <w:rsid w:val="006D3EEA"/>
    <w:rsid w:val="007D4BE9"/>
    <w:rsid w:val="0083114D"/>
    <w:rsid w:val="00877EDE"/>
    <w:rsid w:val="00902403"/>
    <w:rsid w:val="00964728"/>
    <w:rsid w:val="00A43DD9"/>
    <w:rsid w:val="00BC0875"/>
    <w:rsid w:val="00ED00E1"/>
    <w:rsid w:val="00ED590E"/>
    <w:rsid w:val="00F5197F"/>
    <w:rsid w:val="00FB25FA"/>
    <w:rsid w:val="00FD590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29CA0"/>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14</cp:revision>
  <dcterms:created xsi:type="dcterms:W3CDTF">2026-06-01T13:00:00Z</dcterms:created>
  <dcterms:modified xsi:type="dcterms:W3CDTF">2026-06-25T03:35:00Z</dcterms:modified>
</cp:coreProperties>
</file>