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675"/>
        <w:gridCol w:w="4675"/>
      </w:tblGrid>
      <w:tr w:rsidR="006D3EEA" w:rsidRPr="006D3EEA" w14:paraId="5B0F2818" w14:textId="77777777" w:rsidTr="006D3EEA">
        <w:tc>
          <w:tcPr>
            <w:tcW w:w="4675" w:type="dxa"/>
            <w:vAlign w:val="center"/>
          </w:tcPr>
          <w:p w14:paraId="563225BB" w14:textId="0DFC500B" w:rsidR="006D3EEA" w:rsidRPr="005D3D18" w:rsidRDefault="006D3EEA" w:rsidP="006D3EEA">
            <w:pPr>
              <w:spacing w:line="360" w:lineRule="auto"/>
              <w:jc w:val="center"/>
              <w:rPr>
                <w:rFonts w:ascii="Candara" w:hAnsi="Candara" w:cs="Segoe UI"/>
                <w:sz w:val="28"/>
                <w:szCs w:val="28"/>
              </w:rPr>
            </w:pPr>
            <w:r w:rsidRPr="005D3D18">
              <w:rPr>
                <w:rFonts w:ascii="Candara" w:hAnsi="Candara" w:cs="Segoe UI"/>
                <w:sz w:val="28"/>
                <w:szCs w:val="28"/>
              </w:rPr>
              <w:t>TEAM ID</w:t>
            </w:r>
          </w:p>
        </w:tc>
        <w:tc>
          <w:tcPr>
            <w:tcW w:w="4675" w:type="dxa"/>
            <w:vAlign w:val="center"/>
          </w:tcPr>
          <w:p w14:paraId="5CDE6680" w14:textId="2423F3F2" w:rsidR="006D3EEA" w:rsidRPr="005D3D18" w:rsidRDefault="004249F8" w:rsidP="006D3EEA">
            <w:pPr>
              <w:spacing w:line="360" w:lineRule="auto"/>
              <w:jc w:val="center"/>
              <w:rPr>
                <w:rFonts w:ascii="Candara" w:hAnsi="Candara" w:cs="Segoe UI"/>
                <w:sz w:val="28"/>
                <w:szCs w:val="28"/>
              </w:rPr>
            </w:pPr>
            <w:r w:rsidRPr="005D3D18">
              <w:rPr>
                <w:rFonts w:ascii="Candara" w:hAnsi="Candara" w:cs="Segoe UI"/>
                <w:sz w:val="28"/>
                <w:szCs w:val="28"/>
              </w:rPr>
              <w:t>SWTID-2026-6798</w:t>
            </w:r>
          </w:p>
        </w:tc>
      </w:tr>
      <w:tr w:rsidR="006D3EEA" w:rsidRPr="006D3EEA" w14:paraId="7247E381" w14:textId="77777777" w:rsidTr="006D3EEA">
        <w:tc>
          <w:tcPr>
            <w:tcW w:w="4675" w:type="dxa"/>
            <w:vAlign w:val="center"/>
          </w:tcPr>
          <w:p w14:paraId="6F821AA0" w14:textId="77777777" w:rsidR="006D3EEA" w:rsidRPr="005D3D18" w:rsidRDefault="006D3EEA" w:rsidP="006D3EEA">
            <w:pPr>
              <w:spacing w:line="360" w:lineRule="auto"/>
              <w:jc w:val="center"/>
              <w:rPr>
                <w:rFonts w:ascii="Candara" w:hAnsi="Candara" w:cs="Segoe UI"/>
                <w:sz w:val="28"/>
                <w:szCs w:val="28"/>
              </w:rPr>
            </w:pPr>
            <w:r w:rsidRPr="005D3D18">
              <w:rPr>
                <w:rFonts w:ascii="Candara" w:hAnsi="Candara" w:cs="Segoe UI"/>
                <w:sz w:val="28"/>
                <w:szCs w:val="28"/>
              </w:rPr>
              <w:t>PROJECT TITLE</w:t>
            </w:r>
          </w:p>
        </w:tc>
        <w:tc>
          <w:tcPr>
            <w:tcW w:w="4675" w:type="dxa"/>
            <w:vAlign w:val="center"/>
          </w:tcPr>
          <w:p w14:paraId="6D445A44" w14:textId="4FA81E46" w:rsidR="006D3EEA" w:rsidRPr="005D3D18" w:rsidRDefault="004249F8" w:rsidP="006D3EEA">
            <w:pPr>
              <w:spacing w:line="360" w:lineRule="auto"/>
              <w:jc w:val="center"/>
              <w:rPr>
                <w:rFonts w:ascii="Candara" w:hAnsi="Candara" w:cs="Segoe UI"/>
                <w:sz w:val="28"/>
                <w:szCs w:val="28"/>
              </w:rPr>
            </w:pPr>
            <w:r w:rsidRPr="005D3D18">
              <w:rPr>
                <w:rFonts w:ascii="Candara" w:hAnsi="Candara" w:cs="Segoe UI"/>
                <w:sz w:val="28"/>
                <w:szCs w:val="28"/>
              </w:rPr>
              <w:t>Comprehensive Analysis and Dietary Strategies with Tableau: A College Food Choices Case Study</w:t>
            </w:r>
          </w:p>
        </w:tc>
      </w:tr>
      <w:tr w:rsidR="006D3EEA" w:rsidRPr="006D3EEA" w14:paraId="28BDB584" w14:textId="77777777" w:rsidTr="006D3EEA">
        <w:tc>
          <w:tcPr>
            <w:tcW w:w="4675" w:type="dxa"/>
            <w:vAlign w:val="center"/>
          </w:tcPr>
          <w:p w14:paraId="4AEFAEFE" w14:textId="77777777" w:rsidR="006D3EEA" w:rsidRPr="005D3D18" w:rsidRDefault="006D3EEA" w:rsidP="006D3EEA">
            <w:pPr>
              <w:spacing w:line="360" w:lineRule="auto"/>
              <w:jc w:val="center"/>
              <w:rPr>
                <w:rFonts w:ascii="Candara" w:hAnsi="Candara" w:cs="Segoe UI"/>
                <w:sz w:val="28"/>
                <w:szCs w:val="28"/>
              </w:rPr>
            </w:pPr>
            <w:r w:rsidRPr="005D3D18">
              <w:rPr>
                <w:rFonts w:ascii="Candara" w:hAnsi="Candara" w:cs="Segoe UI"/>
                <w:sz w:val="28"/>
                <w:szCs w:val="28"/>
              </w:rPr>
              <w:t>MAX MARKS</w:t>
            </w:r>
          </w:p>
        </w:tc>
        <w:tc>
          <w:tcPr>
            <w:tcW w:w="4675" w:type="dxa"/>
            <w:vAlign w:val="center"/>
          </w:tcPr>
          <w:p w14:paraId="68192C19" w14:textId="77777777" w:rsidR="006D3EEA" w:rsidRPr="005D3D18" w:rsidRDefault="009F713F" w:rsidP="006D3EEA">
            <w:pPr>
              <w:spacing w:line="360" w:lineRule="auto"/>
              <w:jc w:val="center"/>
              <w:rPr>
                <w:rFonts w:ascii="Candara" w:hAnsi="Candara" w:cs="Segoe UI"/>
                <w:sz w:val="28"/>
                <w:szCs w:val="28"/>
              </w:rPr>
            </w:pPr>
            <w:r w:rsidRPr="005D3D18">
              <w:rPr>
                <w:rFonts w:ascii="Candara" w:hAnsi="Candara" w:cs="Segoe UI"/>
                <w:sz w:val="28"/>
                <w:szCs w:val="28"/>
              </w:rPr>
              <w:t>5</w:t>
            </w:r>
            <w:r w:rsidR="006D3EEA" w:rsidRPr="005D3D18">
              <w:rPr>
                <w:rFonts w:ascii="Candara" w:hAnsi="Candara" w:cs="Segoe UI"/>
                <w:sz w:val="28"/>
                <w:szCs w:val="28"/>
              </w:rPr>
              <w:t xml:space="preserve"> MARKS</w:t>
            </w:r>
          </w:p>
        </w:tc>
      </w:tr>
    </w:tbl>
    <w:p w14:paraId="10E95B27" w14:textId="77777777" w:rsidR="0009586F" w:rsidRDefault="0009586F" w:rsidP="006D3EEA">
      <w:pPr>
        <w:spacing w:after="0" w:line="360" w:lineRule="auto"/>
        <w:jc w:val="both"/>
        <w:rPr>
          <w:rFonts w:ascii="Candara" w:hAnsi="Candara"/>
          <w:sz w:val="28"/>
          <w:szCs w:val="28"/>
        </w:rPr>
      </w:pPr>
    </w:p>
    <w:p w14:paraId="635AA49B" w14:textId="77777777" w:rsidR="006D3EEA" w:rsidRDefault="00EC36BE" w:rsidP="00EC36BE">
      <w:pPr>
        <w:spacing w:after="0" w:line="360" w:lineRule="auto"/>
        <w:jc w:val="both"/>
        <w:rPr>
          <w:rFonts w:ascii="Candara" w:hAnsi="Candara"/>
          <w:b/>
          <w:sz w:val="28"/>
          <w:szCs w:val="28"/>
        </w:rPr>
      </w:pPr>
      <w:r w:rsidRPr="009445D1">
        <w:rPr>
          <w:rFonts w:ascii="Candara" w:hAnsi="Candara"/>
          <w:b/>
          <w:sz w:val="28"/>
          <w:szCs w:val="28"/>
        </w:rPr>
        <w:t>4.2 – Proposed Solution</w:t>
      </w:r>
    </w:p>
    <w:p w14:paraId="4834830B" w14:textId="0ED143CC" w:rsidR="00736ECD" w:rsidRPr="00736ECD" w:rsidRDefault="00736ECD" w:rsidP="00736ECD">
      <w:pPr>
        <w:spacing w:after="0" w:line="360" w:lineRule="auto"/>
        <w:jc w:val="both"/>
        <w:rPr>
          <w:rFonts w:ascii="Candara" w:hAnsi="Candara"/>
          <w:bCs/>
          <w:sz w:val="24"/>
          <w:szCs w:val="24"/>
          <w:lang w:val="en-IN"/>
        </w:rPr>
      </w:pPr>
      <w:r w:rsidRPr="00736ECD">
        <w:rPr>
          <w:rFonts w:ascii="Candara" w:hAnsi="Candara"/>
          <w:bCs/>
          <w:sz w:val="24"/>
          <w:szCs w:val="24"/>
          <w:lang w:val="en-IN"/>
        </w:rPr>
        <w:t>The proposed solution focuses on leveraging a modern data analytics ecosystem and Tableau's advanced visualization capabilities to address the challenges associated with unhealthy dietary habits among college students. The solution begins with the collection of data from multiple sources, including student surveys, cafeteria transaction records, nutritional databases, mobile food-ordering applications, and demographic information. These diverse datasets are integrated into a centralized database system using data engineering and ETL (Extract, Transform, Load) processes to ensure accuracy, consistency, and reliability. Once the data is prepared, Tableau is utilized to create interactive dashboards that provide real-time insights into students' food preferences, meal consumption patterns, calorie intake, nutritional balance, and spending behavio</w:t>
      </w:r>
      <w:r w:rsidR="00D31E06">
        <w:rPr>
          <w:rFonts w:ascii="Candara" w:hAnsi="Candara"/>
          <w:bCs/>
          <w:sz w:val="24"/>
          <w:szCs w:val="24"/>
          <w:lang w:val="en-IN"/>
        </w:rPr>
        <w:t>u</w:t>
      </w:r>
      <w:r w:rsidRPr="00736ECD">
        <w:rPr>
          <w:rFonts w:ascii="Candara" w:hAnsi="Candara"/>
          <w:bCs/>
          <w:sz w:val="24"/>
          <w:szCs w:val="24"/>
          <w:lang w:val="en-IN"/>
        </w:rPr>
        <w:t xml:space="preserve">r. The dashboards enable stakeholders to </w:t>
      </w:r>
      <w:proofErr w:type="spellStart"/>
      <w:r w:rsidRPr="00736ECD">
        <w:rPr>
          <w:rFonts w:ascii="Candara" w:hAnsi="Candara"/>
          <w:bCs/>
          <w:sz w:val="24"/>
          <w:szCs w:val="24"/>
          <w:lang w:val="en-IN"/>
        </w:rPr>
        <w:t>analyze</w:t>
      </w:r>
      <w:proofErr w:type="spellEnd"/>
      <w:r w:rsidRPr="00736ECD">
        <w:rPr>
          <w:rFonts w:ascii="Candara" w:hAnsi="Candara"/>
          <w:bCs/>
          <w:sz w:val="24"/>
          <w:szCs w:val="24"/>
          <w:lang w:val="en-IN"/>
        </w:rPr>
        <w:t xml:space="preserve"> trends across different student groups, such as on-campus residents, off-campus students, and commuters, helping identify key factors influencing food choices.</w:t>
      </w:r>
    </w:p>
    <w:p w14:paraId="21940767" w14:textId="77777777" w:rsidR="00736ECD" w:rsidRPr="00736ECD" w:rsidRDefault="00736ECD" w:rsidP="00736ECD">
      <w:pPr>
        <w:spacing w:after="0" w:line="360" w:lineRule="auto"/>
        <w:jc w:val="both"/>
        <w:rPr>
          <w:rFonts w:ascii="Candara" w:hAnsi="Candara"/>
          <w:bCs/>
          <w:sz w:val="24"/>
          <w:szCs w:val="24"/>
          <w:lang w:val="en-IN"/>
        </w:rPr>
      </w:pPr>
      <w:r w:rsidRPr="00736ECD">
        <w:rPr>
          <w:rFonts w:ascii="Candara" w:hAnsi="Candara"/>
          <w:bCs/>
          <w:sz w:val="24"/>
          <w:szCs w:val="24"/>
          <w:lang w:val="en-IN"/>
        </w:rPr>
        <w:t xml:space="preserve">The analytical framework supports evidence-based decision-making by highlighting nutritional deficiencies, unhealthy eating patterns, and opportunities for intervention. Based on these insights, the proposed solution recommends implementing personalized dietary strategies, including customized meal recommendations, healthy eating awareness campaigns, budget-friendly nutritious meal plans, and improvements to campus dining services. Additionally, predictive analytics can be incorporated to forecast future dietary trends and identify students who may be at risk of poor nutritional outcomes. Regular monitoring through Tableau dashboards allows institutions to measure the effectiveness of </w:t>
      </w:r>
      <w:r w:rsidRPr="00736ECD">
        <w:rPr>
          <w:rFonts w:ascii="Candara" w:hAnsi="Candara"/>
          <w:bCs/>
          <w:sz w:val="24"/>
          <w:szCs w:val="24"/>
          <w:lang w:val="en-IN"/>
        </w:rPr>
        <w:lastRenderedPageBreak/>
        <w:t xml:space="preserve">dietary programs and continuously refine their strategies. By combining data integration, business intelligence, and visualization technologies, the proposed solution transforms raw dietary data into actionable insights that promote healthier eating </w:t>
      </w:r>
      <w:proofErr w:type="spellStart"/>
      <w:r w:rsidRPr="00736ECD">
        <w:rPr>
          <w:rFonts w:ascii="Candara" w:hAnsi="Candara"/>
          <w:bCs/>
          <w:sz w:val="24"/>
          <w:szCs w:val="24"/>
          <w:lang w:val="en-IN"/>
        </w:rPr>
        <w:t>behaviors</w:t>
      </w:r>
      <w:proofErr w:type="spellEnd"/>
      <w:r w:rsidRPr="00736ECD">
        <w:rPr>
          <w:rFonts w:ascii="Candara" w:hAnsi="Candara"/>
          <w:bCs/>
          <w:sz w:val="24"/>
          <w:szCs w:val="24"/>
          <w:lang w:val="en-IN"/>
        </w:rPr>
        <w:t>, improve student wellness, and support academic success. Ultimately, this comprehensive approach creates a sustainable, data-driven framework that empowers colleges and universities to foster a healthier campus environment while optimizing food service operations and enhancing the overall student experience.</w:t>
      </w:r>
    </w:p>
    <w:p w14:paraId="7DCFB6DD" w14:textId="40121753" w:rsidR="00736ECD" w:rsidRPr="00736ECD" w:rsidRDefault="00736ECD" w:rsidP="008579B7">
      <w:pPr>
        <w:spacing w:after="0" w:line="360" w:lineRule="auto"/>
        <w:jc w:val="center"/>
        <w:rPr>
          <w:rFonts w:ascii="Candara" w:hAnsi="Candara"/>
          <w:b/>
          <w:sz w:val="24"/>
          <w:szCs w:val="24"/>
        </w:rPr>
      </w:pPr>
      <w:r>
        <w:rPr>
          <w:rFonts w:ascii="Candara" w:hAnsi="Candara"/>
          <w:b/>
          <w:noProof/>
          <w:sz w:val="24"/>
          <w:szCs w:val="24"/>
        </w:rPr>
        <w:drawing>
          <wp:inline distT="0" distB="0" distL="0" distR="0" wp14:anchorId="11159FE6" wp14:editId="51FCBF88">
            <wp:extent cx="5943600" cy="5166360"/>
            <wp:effectExtent l="0" t="0" r="0" b="0"/>
            <wp:docPr id="9616153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615302" name="Picture 961615302"/>
                    <pic:cNvPicPr/>
                  </pic:nvPicPr>
                  <pic:blipFill>
                    <a:blip r:embed="rId6">
                      <a:extLst>
                        <a:ext uri="{28A0092B-C50C-407E-A947-70E740481C1C}">
                          <a14:useLocalDpi xmlns:a14="http://schemas.microsoft.com/office/drawing/2010/main" val="0"/>
                        </a:ext>
                      </a:extLst>
                    </a:blip>
                    <a:stretch>
                      <a:fillRect/>
                    </a:stretch>
                  </pic:blipFill>
                  <pic:spPr>
                    <a:xfrm>
                      <a:off x="0" y="0"/>
                      <a:ext cx="5943600" cy="5166360"/>
                    </a:xfrm>
                    <a:prstGeom prst="rect">
                      <a:avLst/>
                    </a:prstGeom>
                  </pic:spPr>
                </pic:pic>
              </a:graphicData>
            </a:graphic>
          </wp:inline>
        </w:drawing>
      </w:r>
    </w:p>
    <w:sectPr w:rsidR="00736ECD" w:rsidRPr="00736ECD" w:rsidSect="00982906">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NumType w:start="2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9343D" w14:textId="77777777" w:rsidR="001F3A81" w:rsidRDefault="001F3A81" w:rsidP="00121E64">
      <w:pPr>
        <w:spacing w:after="0" w:line="240" w:lineRule="auto"/>
      </w:pPr>
      <w:r>
        <w:separator/>
      </w:r>
    </w:p>
  </w:endnote>
  <w:endnote w:type="continuationSeparator" w:id="0">
    <w:p w14:paraId="2CA2534E" w14:textId="77777777" w:rsidR="001F3A81" w:rsidRDefault="001F3A81" w:rsidP="00121E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F7B17" w14:textId="77777777" w:rsidR="004249F8" w:rsidRDefault="004249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7402753"/>
      <w:docPartObj>
        <w:docPartGallery w:val="Page Numbers (Bottom of Page)"/>
        <w:docPartUnique/>
      </w:docPartObj>
    </w:sdtPr>
    <w:sdtContent>
      <w:p w14:paraId="4E054271" w14:textId="77777777" w:rsidR="00121E64" w:rsidRDefault="000D3DC8">
        <w:pPr>
          <w:pStyle w:val="Footer"/>
        </w:pPr>
        <w:r>
          <w:rPr>
            <w:noProof/>
          </w:rPr>
          <mc:AlternateContent>
            <mc:Choice Requires="wps">
              <w:drawing>
                <wp:anchor distT="0" distB="0" distL="114300" distR="114300" simplePos="0" relativeHeight="251663360" behindDoc="0" locked="0" layoutInCell="1" allowOverlap="1" wp14:anchorId="1DE98854" wp14:editId="231FB930">
                  <wp:simplePos x="0" y="0"/>
                  <wp:positionH relativeFrom="margin">
                    <wp:align>center</wp:align>
                  </wp:positionH>
                  <wp:positionV relativeFrom="bottomMargin">
                    <wp:align>center</wp:align>
                  </wp:positionV>
                  <wp:extent cx="551815" cy="238760"/>
                  <wp:effectExtent l="19050" t="19050" r="19685" b="18415"/>
                  <wp:wrapNone/>
                  <wp:docPr id="2"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18E2947E" w14:textId="77777777" w:rsidR="000D3DC8" w:rsidRDefault="000D3DC8">
                              <w:pPr>
                                <w:jc w:val="center"/>
                              </w:pPr>
                              <w:r>
                                <w:fldChar w:fldCharType="begin"/>
                              </w:r>
                              <w:r>
                                <w:instrText xml:space="preserve"> PAGE    \* MERGEFORMAT </w:instrText>
                              </w:r>
                              <w:r>
                                <w:fldChar w:fldCharType="separate"/>
                              </w:r>
                              <w:r w:rsidR="009445D1">
                                <w:rPr>
                                  <w:noProof/>
                                </w:rPr>
                                <w:t>1</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1DE98854"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margin-left:0;margin-top:0;width:43.45pt;height:18.8pt;z-index:251663360;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18E2947E" w14:textId="77777777" w:rsidR="000D3DC8" w:rsidRDefault="000D3DC8">
                        <w:pPr>
                          <w:jc w:val="center"/>
                        </w:pPr>
                        <w:r>
                          <w:fldChar w:fldCharType="begin"/>
                        </w:r>
                        <w:r>
                          <w:instrText xml:space="preserve"> PAGE    \* MERGEFORMAT </w:instrText>
                        </w:r>
                        <w:r>
                          <w:fldChar w:fldCharType="separate"/>
                        </w:r>
                        <w:r w:rsidR="009445D1">
                          <w:rPr>
                            <w:noProof/>
                          </w:rPr>
                          <w:t>1</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62336" behindDoc="0" locked="0" layoutInCell="1" allowOverlap="1" wp14:anchorId="13102288" wp14:editId="6D0988CE">
                  <wp:simplePos x="0" y="0"/>
                  <wp:positionH relativeFrom="margin">
                    <wp:align>center</wp:align>
                  </wp:positionH>
                  <wp:positionV relativeFrom="bottomMargin">
                    <wp:align>center</wp:align>
                  </wp:positionV>
                  <wp:extent cx="5518150" cy="0"/>
                  <wp:effectExtent l="9525" t="9525" r="6350" b="952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1B65CAE3"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62336;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" strokecolor="gray" strokeweight="1pt">
                  <w10:wrap anchorx="margin" anchory="margin"/>
                </v:shape>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1544F" w14:textId="77777777" w:rsidR="004249F8" w:rsidRDefault="004249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E6A65" w14:textId="77777777" w:rsidR="001F3A81" w:rsidRDefault="001F3A81" w:rsidP="00121E64">
      <w:pPr>
        <w:spacing w:after="0" w:line="240" w:lineRule="auto"/>
      </w:pPr>
      <w:r>
        <w:separator/>
      </w:r>
    </w:p>
  </w:footnote>
  <w:footnote w:type="continuationSeparator" w:id="0">
    <w:p w14:paraId="62E3E34B" w14:textId="77777777" w:rsidR="001F3A81" w:rsidRDefault="001F3A81" w:rsidP="00121E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BDD6F" w14:textId="5137D944" w:rsidR="00121E64" w:rsidRDefault="00000000">
    <w:pPr>
      <w:pStyle w:val="Header"/>
    </w:pPr>
    <w:r>
      <w:rPr>
        <w:noProof/>
      </w:rPr>
      <w:pict w14:anchorId="6696D7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5522188" o:spid="_x0000_s1029" type="#_x0000_t75" style="position:absolute;margin-left:0;margin-top:0;width:467.7pt;height:467.7pt;z-index:-251651072;mso-position-horizontal:center;mso-position-horizontal-relative:margin;mso-position-vertical:center;mso-position-vertical-relative:margin" o:allowincell="f">
          <v:imagedata r:id="rId1" o:title="Bravo Logo for documentation"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46D8F" w14:textId="17F4FBF2" w:rsidR="00121E64" w:rsidRDefault="00000000" w:rsidP="000D3DC8">
    <w:pPr>
      <w:pStyle w:val="Header"/>
      <w:pBdr>
        <w:bottom w:val="single" w:sz="6" w:space="1" w:color="auto"/>
      </w:pBdr>
      <w:jc w:val="center"/>
      <w:rPr>
        <w:rFonts w:ascii="Candara" w:hAnsi="Candara"/>
        <w:sz w:val="32"/>
        <w:szCs w:val="32"/>
      </w:rPr>
    </w:pPr>
    <w:r>
      <w:rPr>
        <w:rFonts w:ascii="Candara" w:hAnsi="Candara"/>
        <w:noProof/>
        <w:sz w:val="32"/>
        <w:szCs w:val="32"/>
      </w:rPr>
      <w:pict w14:anchorId="66B415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5522189" o:spid="_x0000_s1030" type="#_x0000_t75" style="position:absolute;left:0;text-align:left;margin-left:0;margin-top:0;width:467.7pt;height:467.7pt;z-index:-251650048;mso-position-horizontal:center;mso-position-horizontal-relative:margin;mso-position-vertical:center;mso-position-vertical-relative:margin" o:allowincell="f">
          <v:imagedata r:id="rId1" o:title="Bravo Logo for documentation" gain="19661f" blacklevel="22938f"/>
          <w10:wrap anchorx="margin" anchory="margin"/>
        </v:shape>
      </w:pict>
    </w:r>
    <w:r w:rsidR="004249F8" w:rsidRPr="004249F8">
      <w:rPr>
        <w:rFonts w:ascii="Candara" w:hAnsi="Candara"/>
        <w:b/>
        <w:bCs/>
        <w:sz w:val="32"/>
        <w:szCs w:val="32"/>
      </w:rPr>
      <w:t>Comprehensive Analysis and Dietary Strategies with Tableau: A College Food Choices Case Study</w:t>
    </w:r>
  </w:p>
  <w:p w14:paraId="15CBDAA6" w14:textId="77777777" w:rsidR="000D3DC8" w:rsidRPr="000D3DC8" w:rsidRDefault="000D3DC8" w:rsidP="000D3DC8">
    <w:pPr>
      <w:pStyle w:val="Header"/>
      <w:jc w:val="center"/>
      <w:rPr>
        <w:rFonts w:ascii="Candara" w:hAnsi="Candar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31D5B" w14:textId="4EBC0748" w:rsidR="00121E64" w:rsidRDefault="00000000">
    <w:pPr>
      <w:pStyle w:val="Header"/>
    </w:pPr>
    <w:r>
      <w:rPr>
        <w:noProof/>
      </w:rPr>
      <w:pict w14:anchorId="1E7031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5522187" o:spid="_x0000_s1028" type="#_x0000_t75" style="position:absolute;margin-left:0;margin-top:0;width:467.7pt;height:467.7pt;z-index:-251652096;mso-position-horizontal:center;mso-position-horizontal-relative:margin;mso-position-vertical:center;mso-position-vertical-relative:margin" o:allowincell="f">
          <v:imagedata r:id="rId1" o:title="Bravo Logo for documentation"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1E64"/>
    <w:rsid w:val="0009586F"/>
    <w:rsid w:val="000A7D1A"/>
    <w:rsid w:val="000D3DC8"/>
    <w:rsid w:val="00121E64"/>
    <w:rsid w:val="001506FD"/>
    <w:rsid w:val="00157B58"/>
    <w:rsid w:val="001F3A81"/>
    <w:rsid w:val="00317F71"/>
    <w:rsid w:val="004249F8"/>
    <w:rsid w:val="00560BF3"/>
    <w:rsid w:val="005D3D18"/>
    <w:rsid w:val="006A4898"/>
    <w:rsid w:val="006D3EEA"/>
    <w:rsid w:val="006E2762"/>
    <w:rsid w:val="00736ECD"/>
    <w:rsid w:val="0074371C"/>
    <w:rsid w:val="007B3AF6"/>
    <w:rsid w:val="008468EA"/>
    <w:rsid w:val="008579B7"/>
    <w:rsid w:val="008B0C02"/>
    <w:rsid w:val="00902403"/>
    <w:rsid w:val="00904E13"/>
    <w:rsid w:val="009445D1"/>
    <w:rsid w:val="009523B6"/>
    <w:rsid w:val="00955275"/>
    <w:rsid w:val="009561BA"/>
    <w:rsid w:val="0097489E"/>
    <w:rsid w:val="00982906"/>
    <w:rsid w:val="009F713F"/>
    <w:rsid w:val="00A85477"/>
    <w:rsid w:val="00A86000"/>
    <w:rsid w:val="00AA1345"/>
    <w:rsid w:val="00AB344B"/>
    <w:rsid w:val="00AE7E3A"/>
    <w:rsid w:val="00B1448A"/>
    <w:rsid w:val="00C24726"/>
    <w:rsid w:val="00C41C2B"/>
    <w:rsid w:val="00C90F65"/>
    <w:rsid w:val="00D31E06"/>
    <w:rsid w:val="00EC36BE"/>
    <w:rsid w:val="00FF1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4C31C3"/>
  <w15:chartTrackingRefBased/>
  <w15:docId w15:val="{CA088E66-FD4E-4BE9-B076-4BAD5072D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1E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E64"/>
  </w:style>
  <w:style w:type="paragraph" w:styleId="Footer">
    <w:name w:val="footer"/>
    <w:basedOn w:val="Normal"/>
    <w:link w:val="FooterChar"/>
    <w:uiPriority w:val="99"/>
    <w:unhideWhenUsed/>
    <w:rsid w:val="00121E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1E64"/>
  </w:style>
  <w:style w:type="paragraph" w:styleId="ListParagraph">
    <w:name w:val="List Paragraph"/>
    <w:basedOn w:val="Normal"/>
    <w:uiPriority w:val="34"/>
    <w:qFormat/>
    <w:rsid w:val="00121E64"/>
    <w:pPr>
      <w:ind w:left="720"/>
      <w:contextualSpacing/>
    </w:pPr>
  </w:style>
  <w:style w:type="table" w:styleId="TableGrid">
    <w:name w:val="Table Grid"/>
    <w:basedOn w:val="TableNormal"/>
    <w:uiPriority w:val="39"/>
    <w:rsid w:val="006D3E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374</Words>
  <Characters>2135</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పి మధు సూధన్</dc:creator>
  <cp:keywords/>
  <dc:description/>
  <cp:lastModifiedBy>KUMMARA VENKATA NARAYANA</cp:lastModifiedBy>
  <cp:revision>12</cp:revision>
  <dcterms:created xsi:type="dcterms:W3CDTF">2026-06-01T13:03:00Z</dcterms:created>
  <dcterms:modified xsi:type="dcterms:W3CDTF">2026-06-25T03:37:00Z</dcterms:modified>
</cp:coreProperties>
</file>