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6D3EEA" w14:paraId="3688810C" w14:textId="77777777" w:rsidTr="006D3EEA">
        <w:tc>
          <w:tcPr>
            <w:tcW w:w="4675" w:type="dxa"/>
            <w:vAlign w:val="center"/>
          </w:tcPr>
          <w:p w14:paraId="0210D0A4" w14:textId="77777777" w:rsidR="006D3EEA" w:rsidRPr="00A30DE6" w:rsidRDefault="006D3EEA" w:rsidP="006D3EEA">
            <w:pPr>
              <w:spacing w:line="360" w:lineRule="auto"/>
              <w:jc w:val="center"/>
              <w:rPr>
                <w:rFonts w:ascii="Candara" w:hAnsi="Candara" w:cs="Segoe UI"/>
                <w:sz w:val="28"/>
                <w:szCs w:val="28"/>
              </w:rPr>
            </w:pPr>
            <w:r w:rsidRPr="00A30DE6">
              <w:rPr>
                <w:rFonts w:ascii="Candara" w:hAnsi="Candara" w:cs="Segoe UI"/>
                <w:sz w:val="28"/>
                <w:szCs w:val="28"/>
              </w:rPr>
              <w:t>TEAM ID</w:t>
            </w:r>
          </w:p>
        </w:tc>
        <w:tc>
          <w:tcPr>
            <w:tcW w:w="4675" w:type="dxa"/>
            <w:vAlign w:val="center"/>
          </w:tcPr>
          <w:p w14:paraId="5A20C73E" w14:textId="0A13053E" w:rsidR="006D3EEA" w:rsidRPr="00A30DE6" w:rsidRDefault="002641A0" w:rsidP="006D3EEA">
            <w:pPr>
              <w:spacing w:line="360" w:lineRule="auto"/>
              <w:jc w:val="center"/>
              <w:rPr>
                <w:rFonts w:ascii="Candara" w:hAnsi="Candara" w:cs="Segoe UI"/>
                <w:sz w:val="28"/>
                <w:szCs w:val="28"/>
              </w:rPr>
            </w:pPr>
            <w:r w:rsidRPr="00A30DE6">
              <w:rPr>
                <w:rFonts w:ascii="Candara" w:hAnsi="Candara" w:cs="Segoe UI"/>
                <w:sz w:val="28"/>
                <w:szCs w:val="28"/>
              </w:rPr>
              <w:t>SWTID-2026-6798</w:t>
            </w:r>
          </w:p>
        </w:tc>
      </w:tr>
      <w:tr w:rsidR="006D3EEA" w:rsidRPr="006D3EEA" w14:paraId="6C49FCB3" w14:textId="77777777" w:rsidTr="006D3EEA">
        <w:tc>
          <w:tcPr>
            <w:tcW w:w="4675" w:type="dxa"/>
            <w:vAlign w:val="center"/>
          </w:tcPr>
          <w:p w14:paraId="2DCB8CF1" w14:textId="77777777" w:rsidR="006D3EEA" w:rsidRPr="00A30DE6" w:rsidRDefault="006D3EEA" w:rsidP="006D3EEA">
            <w:pPr>
              <w:spacing w:line="360" w:lineRule="auto"/>
              <w:jc w:val="center"/>
              <w:rPr>
                <w:rFonts w:ascii="Candara" w:hAnsi="Candara" w:cs="Segoe UI"/>
                <w:sz w:val="28"/>
                <w:szCs w:val="28"/>
              </w:rPr>
            </w:pPr>
            <w:r w:rsidRPr="00A30DE6">
              <w:rPr>
                <w:rFonts w:ascii="Candara" w:hAnsi="Candara" w:cs="Segoe UI"/>
                <w:sz w:val="28"/>
                <w:szCs w:val="28"/>
              </w:rPr>
              <w:t>PROJECT TITLE</w:t>
            </w:r>
          </w:p>
        </w:tc>
        <w:tc>
          <w:tcPr>
            <w:tcW w:w="4675" w:type="dxa"/>
            <w:vAlign w:val="center"/>
          </w:tcPr>
          <w:p w14:paraId="74EABC62" w14:textId="113568F6" w:rsidR="006D3EEA" w:rsidRPr="00A30DE6" w:rsidRDefault="002641A0" w:rsidP="006D3EEA">
            <w:pPr>
              <w:spacing w:line="360" w:lineRule="auto"/>
              <w:jc w:val="center"/>
              <w:rPr>
                <w:rFonts w:ascii="Candara" w:hAnsi="Candara" w:cs="Segoe UI"/>
                <w:sz w:val="28"/>
                <w:szCs w:val="28"/>
              </w:rPr>
            </w:pPr>
            <w:r w:rsidRPr="00A30DE6">
              <w:rPr>
                <w:rFonts w:ascii="Candara" w:hAnsi="Candara" w:cs="Segoe UI"/>
                <w:sz w:val="28"/>
                <w:szCs w:val="28"/>
              </w:rPr>
              <w:t>Comprehensive Analysis and Dietary Strategies with Tableau: A College Food Choices Case Study</w:t>
            </w:r>
          </w:p>
        </w:tc>
      </w:tr>
      <w:tr w:rsidR="006D3EEA" w:rsidRPr="006D3EEA" w14:paraId="08FF22E6" w14:textId="77777777" w:rsidTr="006D3EEA">
        <w:tc>
          <w:tcPr>
            <w:tcW w:w="4675" w:type="dxa"/>
            <w:vAlign w:val="center"/>
          </w:tcPr>
          <w:p w14:paraId="6D705E07" w14:textId="77777777" w:rsidR="006D3EEA" w:rsidRPr="00A30DE6" w:rsidRDefault="006D3EEA" w:rsidP="006D3EEA">
            <w:pPr>
              <w:spacing w:line="360" w:lineRule="auto"/>
              <w:jc w:val="center"/>
              <w:rPr>
                <w:rFonts w:ascii="Candara" w:hAnsi="Candara" w:cs="Segoe UI"/>
                <w:sz w:val="28"/>
                <w:szCs w:val="28"/>
              </w:rPr>
            </w:pPr>
            <w:r w:rsidRPr="00A30DE6">
              <w:rPr>
                <w:rFonts w:ascii="Candara" w:hAnsi="Candara" w:cs="Segoe UI"/>
                <w:sz w:val="28"/>
                <w:szCs w:val="28"/>
              </w:rPr>
              <w:t>MAX MARKS</w:t>
            </w:r>
          </w:p>
        </w:tc>
        <w:tc>
          <w:tcPr>
            <w:tcW w:w="4675" w:type="dxa"/>
            <w:vAlign w:val="center"/>
          </w:tcPr>
          <w:p w14:paraId="0AD42E41" w14:textId="77777777" w:rsidR="006D3EEA" w:rsidRPr="00A30DE6" w:rsidRDefault="00621B2D" w:rsidP="006D3EEA">
            <w:pPr>
              <w:spacing w:line="360" w:lineRule="auto"/>
              <w:jc w:val="center"/>
              <w:rPr>
                <w:rFonts w:ascii="Candara" w:hAnsi="Candara" w:cs="Segoe UI"/>
                <w:sz w:val="28"/>
                <w:szCs w:val="28"/>
              </w:rPr>
            </w:pPr>
            <w:r w:rsidRPr="00A30DE6">
              <w:rPr>
                <w:rFonts w:ascii="Candara" w:hAnsi="Candara" w:cs="Segoe UI"/>
                <w:sz w:val="28"/>
                <w:szCs w:val="28"/>
              </w:rPr>
              <w:t>2</w:t>
            </w:r>
            <w:r w:rsidR="00F57F1F" w:rsidRPr="00A30DE6">
              <w:rPr>
                <w:rFonts w:ascii="Candara" w:hAnsi="Candara" w:cs="Segoe UI"/>
                <w:sz w:val="28"/>
                <w:szCs w:val="28"/>
              </w:rPr>
              <w:t xml:space="preserve"> MARK</w:t>
            </w:r>
            <w:r w:rsidRPr="00A30DE6">
              <w:rPr>
                <w:rFonts w:ascii="Candara" w:hAnsi="Candara" w:cs="Segoe UI"/>
                <w:sz w:val="28"/>
                <w:szCs w:val="28"/>
              </w:rPr>
              <w:t>S</w:t>
            </w:r>
          </w:p>
        </w:tc>
      </w:tr>
    </w:tbl>
    <w:p w14:paraId="3EEA7645" w14:textId="77777777" w:rsidR="0009586F" w:rsidRDefault="0009586F" w:rsidP="006D3EEA">
      <w:pPr>
        <w:spacing w:after="0" w:line="360" w:lineRule="auto"/>
        <w:jc w:val="both"/>
        <w:rPr>
          <w:rFonts w:ascii="Candara" w:hAnsi="Candara"/>
          <w:sz w:val="28"/>
          <w:szCs w:val="28"/>
        </w:rPr>
      </w:pPr>
    </w:p>
    <w:p w14:paraId="43C80F0E" w14:textId="77777777" w:rsidR="006D3EEA" w:rsidRDefault="00621B2D" w:rsidP="001E0253">
      <w:pPr>
        <w:spacing w:after="0" w:line="360" w:lineRule="auto"/>
        <w:jc w:val="both"/>
        <w:rPr>
          <w:rFonts w:ascii="Candara" w:hAnsi="Candara"/>
          <w:b/>
          <w:sz w:val="28"/>
          <w:szCs w:val="28"/>
        </w:rPr>
      </w:pPr>
      <w:r w:rsidRPr="00BC30B3">
        <w:rPr>
          <w:rFonts w:ascii="Candara" w:hAnsi="Candara"/>
          <w:b/>
          <w:sz w:val="28"/>
          <w:szCs w:val="28"/>
        </w:rPr>
        <w:t>5.2 – Sprint Delivery Plan</w:t>
      </w:r>
    </w:p>
    <w:p w14:paraId="03660E7D" w14:textId="782550C6" w:rsidR="002638E5" w:rsidRPr="002638E5" w:rsidRDefault="002638E5" w:rsidP="001E0253">
      <w:pPr>
        <w:spacing w:after="0" w:line="360" w:lineRule="auto"/>
        <w:jc w:val="both"/>
        <w:rPr>
          <w:rFonts w:ascii="Candara" w:hAnsi="Candara"/>
          <w:bCs/>
          <w:sz w:val="24"/>
          <w:szCs w:val="24"/>
          <w:lang w:val="en-IN"/>
        </w:rPr>
      </w:pPr>
      <w:r w:rsidRPr="002638E5">
        <w:rPr>
          <w:rFonts w:ascii="Candara" w:hAnsi="Candara"/>
          <w:sz w:val="24"/>
          <w:szCs w:val="24"/>
          <w:lang w:val="en-IN"/>
        </w:rPr>
        <w:t xml:space="preserve">The </w:t>
      </w:r>
      <w:r w:rsidRPr="002638E5">
        <w:rPr>
          <w:rFonts w:ascii="Candara" w:hAnsi="Candara"/>
          <w:i/>
          <w:iCs/>
          <w:sz w:val="24"/>
          <w:szCs w:val="24"/>
          <w:lang w:val="en-IN"/>
        </w:rPr>
        <w:t>Sprint Delivery Plan</w:t>
      </w:r>
      <w:r w:rsidRPr="002638E5">
        <w:rPr>
          <w:rFonts w:ascii="Candara" w:hAnsi="Candara"/>
          <w:sz w:val="24"/>
          <w:szCs w:val="24"/>
          <w:lang w:val="en-IN"/>
        </w:rPr>
        <w:t xml:space="preserve"> for </w:t>
      </w:r>
      <w:r w:rsidRPr="002638E5">
        <w:rPr>
          <w:rFonts w:ascii="Candara" w:hAnsi="Candara"/>
          <w:b/>
          <w:bCs/>
          <w:sz w:val="24"/>
          <w:szCs w:val="24"/>
          <w:lang w:val="en-IN"/>
        </w:rPr>
        <w:t>the Comprehensive Analysis and Dietary Strategies with Tableau: A College Food Choices Case Study</w:t>
      </w:r>
      <w:r w:rsidRPr="002638E5">
        <w:rPr>
          <w:rFonts w:ascii="Candara" w:hAnsi="Candara"/>
          <w:b/>
          <w:sz w:val="24"/>
          <w:szCs w:val="24"/>
          <w:lang w:val="en-IN"/>
        </w:rPr>
        <w:t xml:space="preserve"> </w:t>
      </w:r>
      <w:r w:rsidRPr="002638E5">
        <w:rPr>
          <w:rFonts w:ascii="Candara" w:hAnsi="Candara"/>
          <w:bCs/>
          <w:sz w:val="24"/>
          <w:szCs w:val="24"/>
          <w:lang w:val="en-IN"/>
        </w:rPr>
        <w:t xml:space="preserve">follows an Agile methodology to ensure incremental development, continuous feedback, and timely delivery of project outcomes. Sprint 1 (Weeks 1–2) focuses on project initiation, requirement gathering, stakeholder analysis, and defining key performance indicators (KPIs). During this sprint, the team identifies data sources, establishes project objectives, and prepares the overall project roadmap. Sprint 2 (Weeks 3–4) is dedicated to data collection and integration, where student survey data, cafeteria transaction records, nutritional databases, and demographic information are gathered and consolidated into a centralized repository. Sprint 3 (Weeks 5–6) covers data cleaning, transformation, and ETL development, including handling missing values, removing duplicates, validating data quality, and preparing datasets for analysis. Sprint 4 (Weeks 7–8) focuses on data </w:t>
      </w:r>
      <w:proofErr w:type="spellStart"/>
      <w:r w:rsidRPr="002638E5">
        <w:rPr>
          <w:rFonts w:ascii="Candara" w:hAnsi="Candara"/>
          <w:bCs/>
          <w:sz w:val="24"/>
          <w:szCs w:val="24"/>
          <w:lang w:val="en-IN"/>
        </w:rPr>
        <w:t>modeling</w:t>
      </w:r>
      <w:proofErr w:type="spellEnd"/>
      <w:r w:rsidRPr="002638E5">
        <w:rPr>
          <w:rFonts w:ascii="Candara" w:hAnsi="Candara"/>
          <w:bCs/>
          <w:sz w:val="24"/>
          <w:szCs w:val="24"/>
          <w:lang w:val="en-IN"/>
        </w:rPr>
        <w:t xml:space="preserve"> and exploratory analysis, where relationships between dietary habits, spending </w:t>
      </w:r>
      <w:proofErr w:type="spellStart"/>
      <w:r w:rsidRPr="002638E5">
        <w:rPr>
          <w:rFonts w:ascii="Candara" w:hAnsi="Candara"/>
          <w:bCs/>
          <w:sz w:val="24"/>
          <w:szCs w:val="24"/>
          <w:lang w:val="en-IN"/>
        </w:rPr>
        <w:t>behavior</w:t>
      </w:r>
      <w:proofErr w:type="spellEnd"/>
      <w:r w:rsidRPr="002638E5">
        <w:rPr>
          <w:rFonts w:ascii="Candara" w:hAnsi="Candara"/>
          <w:bCs/>
          <w:sz w:val="24"/>
          <w:szCs w:val="24"/>
          <w:lang w:val="en-IN"/>
        </w:rPr>
        <w:t>, and nutritional outcomes are established, and KPIs are calculated to generate meaningful insights.</w:t>
      </w:r>
    </w:p>
    <w:p w14:paraId="7D468D33" w14:textId="77777777" w:rsidR="002638E5" w:rsidRPr="002638E5" w:rsidRDefault="002638E5" w:rsidP="001E0253">
      <w:pPr>
        <w:spacing w:after="0" w:line="360" w:lineRule="auto"/>
        <w:jc w:val="both"/>
        <w:rPr>
          <w:rFonts w:ascii="Candara" w:hAnsi="Candara"/>
          <w:bCs/>
          <w:sz w:val="24"/>
          <w:szCs w:val="24"/>
          <w:lang w:val="en-IN"/>
        </w:rPr>
      </w:pPr>
      <w:r w:rsidRPr="002638E5">
        <w:rPr>
          <w:rFonts w:ascii="Candara" w:hAnsi="Candara"/>
          <w:bCs/>
          <w:sz w:val="24"/>
          <w:szCs w:val="24"/>
          <w:lang w:val="en-IN"/>
        </w:rPr>
        <w:t xml:space="preserve">Sprint 5 (Weeks 9–10) is dedicated to Tableau dashboard development, involving the design of interactive visualizations, filters, drill-down capabilities, and performance optimization to provide a user-friendly analytics experience. Sprint 6 (Weeks 11–12) concentrates on dietary strategy formulation, where insights from the dashboards are translated into actionable recommendations such as personalized meal plans, healthy menu enhancements, nutrition awareness campaigns, and budget-friendly food options. Sprint 7 (Weeks 13–14) focuses on </w:t>
      </w:r>
      <w:r w:rsidRPr="002638E5">
        <w:rPr>
          <w:rFonts w:ascii="Candara" w:hAnsi="Candara"/>
          <w:bCs/>
          <w:sz w:val="24"/>
          <w:szCs w:val="24"/>
          <w:lang w:val="en-IN"/>
        </w:rPr>
        <w:lastRenderedPageBreak/>
        <w:t>testing, validation, and deployment, ensuring dashboard accuracy, usability, security, and successful implementation on Tableau Server or Tableau Cloud. Finally, Sprint 8 (Weeks 15–16) emphasizes monitoring, feedback collection, performance evaluation, and continuous improvement. Stakeholder reviews are conducted at the end of each sprint to assess progress, validate deliverables, and incorporate feedback into subsequent iterations. This sprint-based approach ensures efficient project execution, minimizes risks, enhances collaboration among stakeholders, and delivers a robust, data-driven solution that promotes healthier food choices and improved student well-being through actionable Tableau insights.</w:t>
      </w:r>
    </w:p>
    <w:p w14:paraId="7718C408" w14:textId="5FBB5E94" w:rsidR="002638E5" w:rsidRPr="002638E5" w:rsidRDefault="006734A5" w:rsidP="00B54825">
      <w:pPr>
        <w:spacing w:after="0" w:line="360" w:lineRule="auto"/>
        <w:jc w:val="center"/>
        <w:rPr>
          <w:rFonts w:ascii="Candara" w:hAnsi="Candara"/>
          <w:bCs/>
          <w:sz w:val="28"/>
          <w:szCs w:val="28"/>
        </w:rPr>
      </w:pPr>
      <w:r>
        <w:rPr>
          <w:rFonts w:ascii="Candara" w:hAnsi="Candara"/>
          <w:bCs/>
          <w:noProof/>
          <w:sz w:val="28"/>
          <w:szCs w:val="28"/>
        </w:rPr>
        <w:drawing>
          <wp:inline distT="0" distB="0" distL="0" distR="0" wp14:anchorId="32283A6B" wp14:editId="35651866">
            <wp:extent cx="5943600" cy="4709160"/>
            <wp:effectExtent l="0" t="0" r="0" b="0"/>
            <wp:docPr id="1012635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35821" name="Picture 1012635821"/>
                    <pic:cNvPicPr/>
                  </pic:nvPicPr>
                  <pic:blipFill>
                    <a:blip r:embed="rId6">
                      <a:extLst>
                        <a:ext uri="{28A0092B-C50C-407E-A947-70E740481C1C}">
                          <a14:useLocalDpi xmlns:a14="http://schemas.microsoft.com/office/drawing/2010/main" val="0"/>
                        </a:ext>
                      </a:extLst>
                    </a:blip>
                    <a:stretch>
                      <a:fillRect/>
                    </a:stretch>
                  </pic:blipFill>
                  <pic:spPr>
                    <a:xfrm>
                      <a:off x="0" y="0"/>
                      <a:ext cx="5943600" cy="4709160"/>
                    </a:xfrm>
                    <a:prstGeom prst="rect">
                      <a:avLst/>
                    </a:prstGeom>
                  </pic:spPr>
                </pic:pic>
              </a:graphicData>
            </a:graphic>
          </wp:inline>
        </w:drawing>
      </w:r>
    </w:p>
    <w:sectPr w:rsidR="002638E5" w:rsidRPr="002638E5" w:rsidSect="00B143B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2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6D96" w14:textId="77777777" w:rsidR="004A7EB2" w:rsidRDefault="004A7EB2" w:rsidP="00121E64">
      <w:pPr>
        <w:spacing w:after="0" w:line="240" w:lineRule="auto"/>
      </w:pPr>
      <w:r>
        <w:separator/>
      </w:r>
    </w:p>
  </w:endnote>
  <w:endnote w:type="continuationSeparator" w:id="0">
    <w:p w14:paraId="200D59D8" w14:textId="77777777" w:rsidR="004A7EB2" w:rsidRDefault="004A7EB2"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4C0F" w14:textId="77777777" w:rsidR="002641A0" w:rsidRDefault="00264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142EDDB0"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0E174C42" wp14:editId="2ED5296A">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466411B" w14:textId="77777777" w:rsidR="000D3DC8" w:rsidRDefault="000D3DC8">
                              <w:pPr>
                                <w:jc w:val="center"/>
                              </w:pPr>
                              <w:r>
                                <w:fldChar w:fldCharType="begin"/>
                              </w:r>
                              <w:r>
                                <w:instrText xml:space="preserve"> PAGE    \* MERGEFORMAT </w:instrText>
                              </w:r>
                              <w:r>
                                <w:fldChar w:fldCharType="separate"/>
                              </w:r>
                              <w:r w:rsidR="00BC30B3">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174C4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466411B" w14:textId="77777777" w:rsidR="000D3DC8" w:rsidRDefault="000D3DC8">
                        <w:pPr>
                          <w:jc w:val="center"/>
                        </w:pPr>
                        <w:r>
                          <w:fldChar w:fldCharType="begin"/>
                        </w:r>
                        <w:r>
                          <w:instrText xml:space="preserve"> PAGE    \* MERGEFORMAT </w:instrText>
                        </w:r>
                        <w:r>
                          <w:fldChar w:fldCharType="separate"/>
                        </w:r>
                        <w:r w:rsidR="00BC30B3">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42A28C24" wp14:editId="70E7299A">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3906670"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4A42" w14:textId="77777777" w:rsidR="002641A0" w:rsidRDefault="00264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31F18" w14:textId="77777777" w:rsidR="004A7EB2" w:rsidRDefault="004A7EB2" w:rsidP="00121E64">
      <w:pPr>
        <w:spacing w:after="0" w:line="240" w:lineRule="auto"/>
      </w:pPr>
      <w:r>
        <w:separator/>
      </w:r>
    </w:p>
  </w:footnote>
  <w:footnote w:type="continuationSeparator" w:id="0">
    <w:p w14:paraId="37D73792" w14:textId="77777777" w:rsidR="004A7EB2" w:rsidRDefault="004A7EB2"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68D2" w14:textId="5E46AD68" w:rsidR="00121E64" w:rsidRDefault="00000000">
    <w:pPr>
      <w:pStyle w:val="Header"/>
    </w:pPr>
    <w:r>
      <w:rPr>
        <w:noProof/>
      </w:rPr>
      <w:pict w14:anchorId="587761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740969"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AEE2" w14:textId="55B7DE9D" w:rsidR="00121E64" w:rsidRDefault="00000000" w:rsidP="000D3DC8">
    <w:pPr>
      <w:pStyle w:val="Header"/>
      <w:pBdr>
        <w:bottom w:val="single" w:sz="6" w:space="1" w:color="auto"/>
      </w:pBdr>
      <w:jc w:val="center"/>
      <w:rPr>
        <w:rFonts w:ascii="Candara" w:hAnsi="Candara"/>
        <w:sz w:val="32"/>
        <w:szCs w:val="32"/>
      </w:rPr>
    </w:pPr>
    <w:r>
      <w:rPr>
        <w:rFonts w:ascii="Candara" w:hAnsi="Candara"/>
        <w:noProof/>
        <w:sz w:val="32"/>
        <w:szCs w:val="32"/>
      </w:rPr>
      <w:pict w14:anchorId="3EB2C3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740970"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AD2C73" w:rsidRPr="00AD2C73">
      <w:rPr>
        <w:rFonts w:ascii="Candara" w:hAnsi="Candara"/>
        <w:b/>
        <w:bCs/>
        <w:sz w:val="32"/>
        <w:szCs w:val="32"/>
      </w:rPr>
      <w:t>Comprehensive Analysis and Dietary Strategies with Tableau: A College Food Choices Case Study</w:t>
    </w:r>
  </w:p>
  <w:p w14:paraId="6825C51A"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075A" w14:textId="19129F85" w:rsidR="00121E64" w:rsidRDefault="00000000">
    <w:pPr>
      <w:pStyle w:val="Header"/>
    </w:pPr>
    <w:r>
      <w:rPr>
        <w:noProof/>
      </w:rPr>
      <w:pict w14:anchorId="7A7E67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740968"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547C9"/>
    <w:rsid w:val="00081EF4"/>
    <w:rsid w:val="0009586F"/>
    <w:rsid w:val="000D3DC8"/>
    <w:rsid w:val="00114AF4"/>
    <w:rsid w:val="00121E64"/>
    <w:rsid w:val="001506FD"/>
    <w:rsid w:val="001E0253"/>
    <w:rsid w:val="00255FA8"/>
    <w:rsid w:val="002638E5"/>
    <w:rsid w:val="002641A0"/>
    <w:rsid w:val="00264BCE"/>
    <w:rsid w:val="00307AE9"/>
    <w:rsid w:val="00317F71"/>
    <w:rsid w:val="004A7EB2"/>
    <w:rsid w:val="00545A66"/>
    <w:rsid w:val="0057656A"/>
    <w:rsid w:val="00621B2D"/>
    <w:rsid w:val="006734A5"/>
    <w:rsid w:val="006A4898"/>
    <w:rsid w:val="006D0CDC"/>
    <w:rsid w:val="006D3EEA"/>
    <w:rsid w:val="006D53FC"/>
    <w:rsid w:val="0074371C"/>
    <w:rsid w:val="00902403"/>
    <w:rsid w:val="009523B6"/>
    <w:rsid w:val="009561BA"/>
    <w:rsid w:val="009D72AB"/>
    <w:rsid w:val="009F713F"/>
    <w:rsid w:val="00A30DE6"/>
    <w:rsid w:val="00A85477"/>
    <w:rsid w:val="00A86000"/>
    <w:rsid w:val="00AB344B"/>
    <w:rsid w:val="00AD2C73"/>
    <w:rsid w:val="00B143BB"/>
    <w:rsid w:val="00B1448A"/>
    <w:rsid w:val="00B54825"/>
    <w:rsid w:val="00BC30B3"/>
    <w:rsid w:val="00C0408F"/>
    <w:rsid w:val="00C52D72"/>
    <w:rsid w:val="00D12390"/>
    <w:rsid w:val="00D607FC"/>
    <w:rsid w:val="00D60E1F"/>
    <w:rsid w:val="00D83C07"/>
    <w:rsid w:val="00DA4E8F"/>
    <w:rsid w:val="00F57F1F"/>
    <w:rsid w:val="00F864E2"/>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BB66A"/>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13</cp:revision>
  <dcterms:created xsi:type="dcterms:W3CDTF">2026-06-01T13:04:00Z</dcterms:created>
  <dcterms:modified xsi:type="dcterms:W3CDTF">2026-06-25T03:38:00Z</dcterms:modified>
</cp:coreProperties>
</file>