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C057E4"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DC4293" w:rsidRPr="006D3EEA" w:rsidTr="006D3EEA">
        <w:tc>
          <w:tcPr>
            <w:tcW w:w="4675" w:type="dxa"/>
            <w:vAlign w:val="center"/>
          </w:tcPr>
          <w:p w:rsidR="00DC4293" w:rsidRPr="006D3EEA" w:rsidRDefault="00DC4293" w:rsidP="00DC4293">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DC4293" w:rsidRPr="006D3EEA" w:rsidRDefault="00DC4293" w:rsidP="00DC4293">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bookmarkStart w:id="0" w:name="_GoBack"/>
        <w:bookmarkEnd w:id="0"/>
      </w:tr>
      <w:tr w:rsidR="00DC4293" w:rsidRPr="006D3EEA" w:rsidTr="006D3EEA">
        <w:tc>
          <w:tcPr>
            <w:tcW w:w="4675" w:type="dxa"/>
            <w:vAlign w:val="center"/>
          </w:tcPr>
          <w:p w:rsidR="00DC4293" w:rsidRPr="006D3EEA" w:rsidRDefault="00DC4293" w:rsidP="00DC4293">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DC4293" w:rsidRPr="006D3EEA" w:rsidRDefault="00DC4293" w:rsidP="00DC4293">
            <w:pPr>
              <w:spacing w:line="360" w:lineRule="auto"/>
              <w:jc w:val="center"/>
              <w:rPr>
                <w:rFonts w:ascii="Segoe UI" w:hAnsi="Segoe UI" w:cs="Segoe UI"/>
                <w:sz w:val="28"/>
                <w:szCs w:val="28"/>
              </w:rPr>
            </w:pPr>
            <w:r>
              <w:rPr>
                <w:rFonts w:ascii="Segoe UI" w:hAnsi="Segoe UI" w:cs="Segoe UI"/>
                <w:sz w:val="28"/>
                <w:szCs w:val="28"/>
              </w:rPr>
              <w:t>5</w:t>
            </w:r>
            <w:r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C057E4" w:rsidRPr="00C057E4" w:rsidRDefault="00EC36BE" w:rsidP="00C057E4">
      <w:pPr>
        <w:spacing w:after="0" w:line="360" w:lineRule="auto"/>
        <w:jc w:val="both"/>
        <w:rPr>
          <w:rFonts w:ascii="Candara" w:hAnsi="Candara"/>
          <w:b/>
          <w:sz w:val="28"/>
          <w:szCs w:val="28"/>
        </w:rPr>
      </w:pPr>
      <w:r w:rsidRPr="009445D1">
        <w:rPr>
          <w:rFonts w:ascii="Candara" w:hAnsi="Candara"/>
          <w:b/>
          <w:sz w:val="28"/>
          <w:szCs w:val="28"/>
        </w:rPr>
        <w:t>4.2 – Proposed Solution</w:t>
      </w:r>
    </w:p>
    <w:p w:rsidR="00C057E4" w:rsidRPr="00C057E4" w:rsidRDefault="00C057E4" w:rsidP="00C057E4">
      <w:pPr>
        <w:spacing w:after="0" w:line="360" w:lineRule="auto"/>
        <w:jc w:val="both"/>
        <w:rPr>
          <w:rFonts w:ascii="Candara" w:hAnsi="Candara"/>
          <w:b/>
          <w:sz w:val="28"/>
          <w:szCs w:val="28"/>
        </w:rPr>
      </w:pPr>
      <w:r w:rsidRPr="00C057E4">
        <w:rPr>
          <w:rFonts w:ascii="Candara" w:hAnsi="Candara"/>
          <w:b/>
          <w:sz w:val="28"/>
          <w:szCs w:val="28"/>
        </w:rPr>
        <w:t>The solution for "Visualizing Housing Market Trends: An Analysis of Housing Sale Prices and Property Features Using Tableau" is to create an interactive, data-driven dashboard using Tableau. This dashboard will allow users to analyze housing market trends effectively. The system will gather and process housing data, including sale prices, property size, number of bedrooms and bathrooms, location, year built, and other important property features. We will clean, transform, and structure the data to ensure it is accurate and consistent before visualization.</w:t>
      </w:r>
    </w:p>
    <w:p w:rsidR="00C057E4" w:rsidRPr="00C057E4" w:rsidRDefault="00C057E4" w:rsidP="00C057E4">
      <w:pPr>
        <w:spacing w:after="0" w:line="360" w:lineRule="auto"/>
        <w:jc w:val="both"/>
        <w:rPr>
          <w:rFonts w:ascii="Candara" w:hAnsi="Candara"/>
          <w:b/>
          <w:sz w:val="28"/>
          <w:szCs w:val="28"/>
        </w:rPr>
      </w:pPr>
    </w:p>
    <w:p w:rsidR="00C057E4" w:rsidRPr="00C057E4" w:rsidRDefault="00C057E4" w:rsidP="00C057E4">
      <w:pPr>
        <w:spacing w:after="0" w:line="360" w:lineRule="auto"/>
        <w:jc w:val="both"/>
        <w:rPr>
          <w:rFonts w:ascii="Candara" w:hAnsi="Candara"/>
          <w:b/>
          <w:sz w:val="28"/>
          <w:szCs w:val="28"/>
        </w:rPr>
      </w:pPr>
      <w:r w:rsidRPr="00C057E4">
        <w:rPr>
          <w:rFonts w:ascii="Candara" w:hAnsi="Candara"/>
          <w:b/>
          <w:sz w:val="28"/>
          <w:szCs w:val="28"/>
        </w:rPr>
        <w:t>The Tableau dashboard will showcase various visual analytics like line charts, bar charts, scatter plots, heat maps, and geographical maps. These visuals will help identify patterns and relationships in the housing market. Users can explore historical trends in housing prices, compare property values across different regions, and see how specific property characteristics affect sale prices. Interactive filters and drill-down options will let users customize their analysis by location, property type, price range, and time period.</w:t>
      </w:r>
    </w:p>
    <w:p w:rsidR="00C057E4" w:rsidRPr="00C057E4" w:rsidRDefault="00C057E4" w:rsidP="00C057E4">
      <w:pPr>
        <w:spacing w:after="0" w:line="360" w:lineRule="auto"/>
        <w:jc w:val="both"/>
        <w:rPr>
          <w:rFonts w:ascii="Candara" w:hAnsi="Candara"/>
          <w:b/>
          <w:sz w:val="28"/>
          <w:szCs w:val="28"/>
        </w:rPr>
      </w:pPr>
    </w:p>
    <w:p w:rsidR="00C057E4" w:rsidRPr="009445D1" w:rsidRDefault="00C057E4" w:rsidP="00C057E4">
      <w:pPr>
        <w:spacing w:after="0" w:line="360" w:lineRule="auto"/>
        <w:jc w:val="both"/>
        <w:rPr>
          <w:rFonts w:ascii="Candara" w:hAnsi="Candara"/>
          <w:b/>
          <w:sz w:val="28"/>
          <w:szCs w:val="28"/>
        </w:rPr>
      </w:pPr>
      <w:r w:rsidRPr="00C057E4">
        <w:rPr>
          <w:rFonts w:ascii="Candara" w:hAnsi="Candara"/>
          <w:b/>
          <w:sz w:val="28"/>
          <w:szCs w:val="28"/>
        </w:rPr>
        <w:t xml:space="preserve">Additionally, the solution will include key performance indicators (KPIs) such as the average sale price, median property value, total sales volume, and price </w:t>
      </w:r>
      <w:r w:rsidRPr="00C057E4">
        <w:rPr>
          <w:rFonts w:ascii="Candara" w:hAnsi="Candara"/>
          <w:b/>
          <w:sz w:val="28"/>
          <w:szCs w:val="28"/>
        </w:rPr>
        <w:lastRenderedPageBreak/>
        <w:t>growth rate. These metrics will assist real estate professionals, investors, policymakers, and homebuyers in making informed decisions based on market insights. By using Tableau’s visualization features, the proposed solution turns complex housing data into clear and useful insights. This enables a better understanding of market trends and supports strategic decision-making in the real estate field.</w:t>
      </w:r>
    </w:p>
    <w:sectPr w:rsidR="00C057E4" w:rsidRPr="009445D1">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67A" w:rsidRDefault="0006567A" w:rsidP="00121E64">
      <w:pPr>
        <w:spacing w:after="0" w:line="240" w:lineRule="auto"/>
      </w:pPr>
      <w:r>
        <w:separator/>
      </w:r>
    </w:p>
  </w:endnote>
  <w:endnote w:type="continuationSeparator" w:id="0">
    <w:p w:rsidR="0006567A" w:rsidRDefault="0006567A"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DC429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DC429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65CAE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67A" w:rsidRDefault="0006567A" w:rsidP="00121E64">
      <w:pPr>
        <w:spacing w:after="0" w:line="240" w:lineRule="auto"/>
      </w:pPr>
      <w:r>
        <w:separator/>
      </w:r>
    </w:p>
  </w:footnote>
  <w:footnote w:type="continuationSeparator" w:id="0">
    <w:p w:rsidR="0006567A" w:rsidRDefault="0006567A"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6567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6567A"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C057E4" w:rsidRPr="00C057E4">
      <w:rPr>
        <w:b/>
      </w:rPr>
      <w:t xml:space="preserve"> </w:t>
    </w:r>
    <w:r w:rsidR="00C057E4" w:rsidRPr="009B2422">
      <w:rPr>
        <w:b/>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06567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6567A"/>
    <w:rsid w:val="0009586F"/>
    <w:rsid w:val="000D3DC8"/>
    <w:rsid w:val="00121E64"/>
    <w:rsid w:val="001506FD"/>
    <w:rsid w:val="00157B58"/>
    <w:rsid w:val="00317F71"/>
    <w:rsid w:val="006910B6"/>
    <w:rsid w:val="006A4898"/>
    <w:rsid w:val="006D3EEA"/>
    <w:rsid w:val="006E2762"/>
    <w:rsid w:val="0074371C"/>
    <w:rsid w:val="00902403"/>
    <w:rsid w:val="009445D1"/>
    <w:rsid w:val="009523B6"/>
    <w:rsid w:val="009561BA"/>
    <w:rsid w:val="009F713F"/>
    <w:rsid w:val="00A85477"/>
    <w:rsid w:val="00A86000"/>
    <w:rsid w:val="00AB344B"/>
    <w:rsid w:val="00B1448A"/>
    <w:rsid w:val="00C057E4"/>
    <w:rsid w:val="00C90F65"/>
    <w:rsid w:val="00DC4293"/>
    <w:rsid w:val="00EC36B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391C012"/>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2026-06-01T13:03:00Z</dcterms:created>
  <dcterms:modified xsi:type="dcterms:W3CDTF">2026-06-19T07:02:00Z</dcterms:modified>
</cp:coreProperties>
</file>