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heme="majorAscii"/>
          <w:b/>
          <w:bCs/>
          <w:sz w:val="36"/>
          <w:szCs w:val="36"/>
          <w:lang w:val="en"/>
        </w:rPr>
      </w:pPr>
      <w:r>
        <w:rPr>
          <w:rFonts w:hint="default" w:asciiTheme="majorAscii"/>
          <w:b/>
          <w:bCs/>
          <w:sz w:val="36"/>
          <w:szCs w:val="36"/>
          <w:lang w:val="en"/>
        </w:rPr>
        <w:t>Assignment 2</w:t>
      </w:r>
    </w:p>
    <w:p>
      <w:pPr>
        <w:numPr>
          <w:ilvl w:val="0"/>
          <w:numId w:val="0"/>
        </w:numPr>
        <w:ind w:left="5040" w:leftChars="0" w:firstLine="868" w:firstLineChars="310"/>
        <w:rPr>
          <w:rFonts w:hint="default" w:asciiTheme="majorAscii"/>
          <w:b/>
          <w:bCs/>
          <w:sz w:val="28"/>
          <w:szCs w:val="28"/>
          <w:lang w:val="en"/>
        </w:rPr>
      </w:pPr>
      <w:r>
        <w:rPr>
          <w:rFonts w:hint="default" w:asciiTheme="majorAscii"/>
          <w:b/>
          <w:bCs/>
          <w:sz w:val="28"/>
          <w:szCs w:val="28"/>
          <w:lang w:val="en"/>
        </w:rPr>
        <w:t>Name:Hongzhi Fu</w:t>
      </w:r>
    </w:p>
    <w:p>
      <w:pPr>
        <w:numPr>
          <w:ilvl w:val="0"/>
          <w:numId w:val="0"/>
        </w:numPr>
        <w:rPr>
          <w:rFonts w:hint="default" w:asciiTheme="majorAscii"/>
          <w:b/>
          <w:bCs/>
          <w:sz w:val="28"/>
          <w:szCs w:val="28"/>
          <w:lang w:val="en"/>
        </w:rPr>
      </w:pPr>
      <w:r>
        <w:rPr>
          <w:rFonts w:hint="default" w:asciiTheme="majorAscii"/>
          <w:b/>
          <w:bCs/>
          <w:sz w:val="28"/>
          <w:szCs w:val="28"/>
          <w:lang w:val="en"/>
        </w:rPr>
        <w:t>1.1)</w:t>
      </w:r>
    </w:p>
    <w:p>
      <w:pPr>
        <w:numPr>
          <w:ilvl w:val="0"/>
          <w:numId w:val="0"/>
        </w:numPr>
        <w:ind w:firstLine="2310" w:firstLineChars="1100"/>
        <w:rPr>
          <w:rFonts w:hint="default" w:asciiTheme="majorAscii"/>
          <w:b w:val="0"/>
          <w:bCs w:val="0"/>
          <w:sz w:val="21"/>
          <w:szCs w:val="21"/>
          <w:lang w:val="en"/>
        </w:rPr>
      </w:pPr>
      <w:r>
        <w:rPr>
          <w:rFonts w:hint="default" w:asciiTheme="majorAscii"/>
          <w:b w:val="0"/>
          <w:bCs w:val="0"/>
          <w:sz w:val="21"/>
          <w:szCs w:val="21"/>
          <w:lang w:val="en"/>
        </w:rPr>
        <w:t>Distance to B                             Set P</w:t>
      </w:r>
    </w:p>
    <w:tbl>
      <w:tblPr>
        <w:tblStyle w:val="3"/>
        <w:tblpPr w:leftFromText="180" w:rightFromText="180" w:vertAnchor="text" w:tblpXSpec="left" w:tblpY="1"/>
        <w:tblOverlap w:val="never"/>
        <w:tblW w:w="5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0"/>
        <w:gridCol w:w="850"/>
        <w:gridCol w:w="850"/>
        <w:gridCol w:w="850"/>
        <w:gridCol w:w="850"/>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n</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A</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B</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C</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D</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E</w:t>
            </w:r>
          </w:p>
        </w:tc>
        <w:tc>
          <w:tcPr>
            <w:tcW w:w="855"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0</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5"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2</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6</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3</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5"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3</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6</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7</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5</w:t>
            </w:r>
          </w:p>
        </w:tc>
        <w:tc>
          <w:tcPr>
            <w:tcW w:w="855"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4</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6</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7</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5"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5</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7</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5"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6</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0"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w:t>
            </w:r>
          </w:p>
        </w:tc>
        <w:tc>
          <w:tcPr>
            <w:tcW w:w="855" w:type="dxa"/>
            <w:vAlign w:val="top"/>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7</w:t>
            </w:r>
          </w:p>
        </w:tc>
      </w:tr>
    </w:tbl>
    <w:p>
      <w:pPr>
        <w:numPr>
          <w:ilvl w:val="0"/>
          <w:numId w:val="0"/>
        </w:numPr>
        <w:rPr>
          <w:rFonts w:hint="default" w:asciiTheme="majorAscii"/>
          <w:b w:val="0"/>
          <w:bCs w:val="0"/>
          <w:sz w:val="21"/>
          <w:szCs w:val="21"/>
          <w:lang w:val="en"/>
        </w:rPr>
      </w:pPr>
    </w:p>
    <w:p>
      <w:pPr>
        <w:numPr>
          <w:ilvl w:val="0"/>
          <w:numId w:val="0"/>
        </w:numPr>
        <w:ind w:firstLine="630" w:firstLineChars="300"/>
        <w:rPr>
          <w:rFonts w:hint="default" w:asciiTheme="majorAscii"/>
          <w:b w:val="0"/>
          <w:bCs w:val="0"/>
          <w:sz w:val="21"/>
          <w:szCs w:val="21"/>
          <w:lang w:val="en"/>
        </w:rPr>
      </w:pPr>
      <w:r>
        <w:rPr>
          <w:rFonts w:hint="default" w:asciiTheme="majorAscii"/>
          <w:b w:val="0"/>
          <w:bCs w:val="0"/>
          <w:sz w:val="21"/>
          <w:szCs w:val="21"/>
          <w:lang w:val="en"/>
        </w:rPr>
        <w:t>{B}</w:t>
      </w:r>
    </w:p>
    <w:p>
      <w:pPr>
        <w:numPr>
          <w:ilvl w:val="0"/>
          <w:numId w:val="0"/>
        </w:numPr>
        <w:ind w:firstLine="630" w:firstLineChars="300"/>
        <w:rPr>
          <w:rFonts w:hint="default" w:asciiTheme="majorAscii"/>
          <w:b w:val="0"/>
          <w:bCs w:val="0"/>
          <w:sz w:val="21"/>
          <w:szCs w:val="21"/>
          <w:lang w:val="en"/>
        </w:rPr>
      </w:pPr>
      <w:r>
        <w:rPr>
          <w:rFonts w:hint="default" w:asciiTheme="majorAscii"/>
          <w:b w:val="0"/>
          <w:bCs w:val="0"/>
          <w:sz w:val="21"/>
          <w:szCs w:val="21"/>
          <w:lang w:val="en"/>
        </w:rPr>
        <w:t>{B, C}</w:t>
      </w:r>
    </w:p>
    <w:p>
      <w:pPr>
        <w:numPr>
          <w:ilvl w:val="0"/>
          <w:numId w:val="0"/>
        </w:numPr>
        <w:ind w:firstLine="630" w:firstLineChars="300"/>
        <w:rPr>
          <w:rFonts w:hint="default" w:asciiTheme="majorAscii"/>
          <w:b w:val="0"/>
          <w:bCs w:val="0"/>
          <w:sz w:val="21"/>
          <w:szCs w:val="21"/>
          <w:lang w:val="en"/>
        </w:rPr>
      </w:pPr>
      <w:r>
        <w:rPr>
          <w:rFonts w:hint="default" w:asciiTheme="majorAscii"/>
          <w:b w:val="0"/>
          <w:bCs w:val="0"/>
          <w:sz w:val="21"/>
          <w:szCs w:val="21"/>
          <w:lang w:val="en"/>
        </w:rPr>
        <w:t>{B, C, E}</w:t>
      </w:r>
    </w:p>
    <w:p>
      <w:pPr>
        <w:numPr>
          <w:ilvl w:val="0"/>
          <w:numId w:val="0"/>
        </w:numPr>
        <w:ind w:firstLine="630" w:firstLineChars="300"/>
        <w:rPr>
          <w:rFonts w:hint="default" w:asciiTheme="majorAscii"/>
          <w:b w:val="0"/>
          <w:bCs w:val="0"/>
          <w:sz w:val="21"/>
          <w:szCs w:val="21"/>
          <w:lang w:val="en"/>
        </w:rPr>
      </w:pPr>
      <w:r>
        <w:rPr>
          <w:rFonts w:hint="default" w:asciiTheme="majorAscii"/>
          <w:b w:val="0"/>
          <w:bCs w:val="0"/>
          <w:sz w:val="21"/>
          <w:szCs w:val="21"/>
          <w:lang w:val="en"/>
        </w:rPr>
        <w:t>{B, C, E, A}</w:t>
      </w:r>
    </w:p>
    <w:p>
      <w:pPr>
        <w:numPr>
          <w:ilvl w:val="0"/>
          <w:numId w:val="0"/>
        </w:numPr>
        <w:ind w:firstLine="630" w:firstLineChars="300"/>
        <w:rPr>
          <w:rFonts w:hint="default" w:asciiTheme="majorAscii"/>
          <w:b w:val="0"/>
          <w:bCs w:val="0"/>
          <w:sz w:val="21"/>
          <w:szCs w:val="21"/>
          <w:lang w:val="en"/>
        </w:rPr>
      </w:pPr>
      <w:r>
        <w:rPr>
          <w:rFonts w:hint="default" w:asciiTheme="majorAscii"/>
          <w:b w:val="0"/>
          <w:bCs w:val="0"/>
          <w:sz w:val="21"/>
          <w:szCs w:val="21"/>
          <w:lang w:val="en"/>
        </w:rPr>
        <w:t xml:space="preserve">{B, C, E, A, D} </w:t>
      </w:r>
    </w:p>
    <w:p>
      <w:pPr>
        <w:numPr>
          <w:ilvl w:val="0"/>
          <w:numId w:val="0"/>
        </w:numPr>
        <w:ind w:firstLine="630" w:firstLineChars="300"/>
        <w:rPr>
          <w:rFonts w:hint="default" w:asciiTheme="majorAscii"/>
          <w:b w:val="0"/>
          <w:bCs w:val="0"/>
          <w:sz w:val="21"/>
          <w:szCs w:val="21"/>
          <w:lang w:val="en"/>
        </w:rPr>
      </w:pPr>
      <w:r>
        <w:rPr>
          <w:rFonts w:hint="default" w:asciiTheme="majorAscii"/>
          <w:b w:val="0"/>
          <w:bCs w:val="0"/>
          <w:sz w:val="21"/>
          <w:szCs w:val="21"/>
          <w:lang w:val="en"/>
        </w:rPr>
        <w:t>{B, C, E, A, D, F}</w:t>
      </w:r>
    </w:p>
    <w:p>
      <w:pPr>
        <w:numPr>
          <w:ilvl w:val="0"/>
          <w:numId w:val="0"/>
        </w:numPr>
        <w:rPr>
          <w:rFonts w:hint="default" w:asciiTheme="majorAscii"/>
          <w:b w:val="0"/>
          <w:bCs w:val="0"/>
          <w:sz w:val="21"/>
          <w:szCs w:val="21"/>
          <w:lang w:val="en"/>
        </w:rPr>
      </w:pPr>
    </w:p>
    <w:p>
      <w:pPr>
        <w:numPr>
          <w:ilvl w:val="0"/>
          <w:numId w:val="0"/>
        </w:numPr>
        <w:rPr>
          <w:rFonts w:hint="default" w:asciiTheme="majorAscii"/>
          <w:b w:val="0"/>
          <w:bCs w:val="0"/>
          <w:sz w:val="21"/>
          <w:szCs w:val="21"/>
          <w:lang w:val="en"/>
        </w:rPr>
      </w:pPr>
      <w:r>
        <w:rPr>
          <w:rFonts w:hint="default" w:asciiTheme="majorAscii"/>
          <w:b/>
          <w:bCs/>
          <w:sz w:val="28"/>
          <w:szCs w:val="28"/>
          <w:lang w:val="en"/>
        </w:rPr>
        <w:t xml:space="preserve">2) </w:t>
      </w:r>
      <w:r>
        <w:rPr>
          <w:rFonts w:hint="default" w:asciiTheme="majorAscii"/>
          <w:b w:val="0"/>
          <w:bCs w:val="0"/>
          <w:sz w:val="21"/>
          <w:szCs w:val="21"/>
          <w:lang w:val="en"/>
        </w:rPr>
        <w:t>Based on the table above, the shortest path from node B to node F is 7.</w:t>
      </w:r>
    </w:p>
    <w:p>
      <w:pPr>
        <w:numPr>
          <w:ilvl w:val="0"/>
          <w:numId w:val="0"/>
        </w:numPr>
        <w:rPr>
          <w:rFonts w:hint="default" w:asciiTheme="majorAscii"/>
          <w:b/>
          <w:bCs/>
          <w:sz w:val="28"/>
          <w:szCs w:val="28"/>
          <w:lang w:val="en"/>
        </w:rPr>
      </w:pPr>
      <w:r>
        <w:rPr>
          <w:rFonts w:hint="default" w:asciiTheme="majorAscii"/>
          <w:b/>
          <w:bCs/>
          <w:sz w:val="28"/>
          <w:szCs w:val="28"/>
          <w:lang w:val="en"/>
        </w:rPr>
        <w:t xml:space="preserve">2. </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38"/>
        <w:gridCol w:w="1650"/>
        <w:gridCol w:w="1725"/>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Organization</w:t>
            </w:r>
          </w:p>
        </w:tc>
        <w:tc>
          <w:tcPr>
            <w:tcW w:w="1538"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Starting Address</w:t>
            </w:r>
          </w:p>
        </w:tc>
        <w:tc>
          <w:tcPr>
            <w:tcW w:w="165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Ending Address</w:t>
            </w:r>
          </w:p>
        </w:tc>
        <w:tc>
          <w:tcPr>
            <w:tcW w:w="172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Number of Addresses Allocated</w:t>
            </w:r>
          </w:p>
        </w:tc>
        <w:tc>
          <w:tcPr>
            <w:tcW w:w="190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A</w:t>
            </w:r>
          </w:p>
        </w:tc>
        <w:tc>
          <w:tcPr>
            <w:tcW w:w="1538"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159.27.0.0</w:t>
            </w:r>
          </w:p>
        </w:tc>
        <w:tc>
          <w:tcPr>
            <w:tcW w:w="165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159.27.7.255</w:t>
            </w:r>
          </w:p>
        </w:tc>
        <w:tc>
          <w:tcPr>
            <w:tcW w:w="172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2048</w:t>
            </w:r>
          </w:p>
        </w:tc>
        <w:tc>
          <w:tcPr>
            <w:tcW w:w="190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255.255.248.0/21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B</w:t>
            </w:r>
          </w:p>
        </w:tc>
        <w:tc>
          <w:tcPr>
            <w:tcW w:w="1538"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159.27.8.0</w:t>
            </w:r>
          </w:p>
        </w:tc>
        <w:tc>
          <w:tcPr>
            <w:tcW w:w="165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159.27.15.255</w:t>
            </w:r>
          </w:p>
        </w:tc>
        <w:tc>
          <w:tcPr>
            <w:tcW w:w="172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2048</w:t>
            </w:r>
          </w:p>
        </w:tc>
        <w:tc>
          <w:tcPr>
            <w:tcW w:w="190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255.255.248.0/21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C</w:t>
            </w:r>
          </w:p>
        </w:tc>
        <w:tc>
          <w:tcPr>
            <w:tcW w:w="1538"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159.27.16.0</w:t>
            </w:r>
          </w:p>
        </w:tc>
        <w:tc>
          <w:tcPr>
            <w:tcW w:w="165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159.27.19.255</w:t>
            </w:r>
          </w:p>
        </w:tc>
        <w:tc>
          <w:tcPr>
            <w:tcW w:w="172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1024</w:t>
            </w:r>
          </w:p>
        </w:tc>
        <w:tc>
          <w:tcPr>
            <w:tcW w:w="190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255.255.252.0/22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D</w:t>
            </w:r>
          </w:p>
        </w:tc>
        <w:tc>
          <w:tcPr>
            <w:tcW w:w="1538"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159.27.32.0</w:t>
            </w:r>
          </w:p>
        </w:tc>
        <w:tc>
          <w:tcPr>
            <w:tcW w:w="165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159.27.47.255</w:t>
            </w:r>
          </w:p>
        </w:tc>
        <w:tc>
          <w:tcPr>
            <w:tcW w:w="172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4096</w:t>
            </w:r>
          </w:p>
        </w:tc>
        <w:tc>
          <w:tcPr>
            <w:tcW w:w="1905"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255.255.240.0/20</w:t>
            </w:r>
          </w:p>
        </w:tc>
      </w:tr>
    </w:tbl>
    <w:p>
      <w:pPr>
        <w:numPr>
          <w:ilvl w:val="0"/>
          <w:numId w:val="0"/>
        </w:numPr>
        <w:rPr>
          <w:rFonts w:hint="default" w:asciiTheme="majorAscii"/>
          <w:b/>
          <w:bCs/>
          <w:sz w:val="28"/>
          <w:szCs w:val="28"/>
          <w:lang w:val="en"/>
        </w:rPr>
      </w:pPr>
    </w:p>
    <w:p>
      <w:pPr>
        <w:numPr>
          <w:ilvl w:val="0"/>
          <w:numId w:val="0"/>
        </w:numPr>
        <w:rPr>
          <w:rFonts w:hint="default" w:asciiTheme="majorAscii"/>
          <w:b/>
          <w:bCs/>
          <w:sz w:val="28"/>
          <w:szCs w:val="28"/>
          <w:lang w:val="en"/>
        </w:rPr>
      </w:pPr>
      <w:r>
        <w:rPr>
          <w:rFonts w:hint="default" w:asciiTheme="majorAscii"/>
          <w:b/>
          <w:bCs/>
          <w:sz w:val="28"/>
          <w:szCs w:val="28"/>
          <w:lang w:val="en"/>
        </w:rPr>
        <w:t xml:space="preserve">3. </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1610"/>
        <w:gridCol w:w="1610"/>
        <w:gridCol w:w="1610"/>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vAlign w:val="center"/>
          </w:tcPr>
          <w:p>
            <w:pPr>
              <w:numPr>
                <w:ilvl w:val="0"/>
                <w:numId w:val="0"/>
              </w:numPr>
              <w:jc w:val="center"/>
              <w:rPr>
                <w:rFonts w:hint="default" w:asciiTheme="majorAscii"/>
                <w:b/>
                <w:bCs/>
                <w:sz w:val="21"/>
                <w:szCs w:val="21"/>
                <w:vertAlign w:val="baseline"/>
                <w:lang w:val="en"/>
              </w:rPr>
            </w:pPr>
            <w:r>
              <w:rPr>
                <w:rFonts w:hint="default" w:asciiTheme="majorAscii"/>
                <w:b/>
                <w:bCs/>
                <w:sz w:val="21"/>
                <w:szCs w:val="21"/>
                <w:vertAlign w:val="baseline"/>
                <w:lang w:val="en"/>
              </w:rPr>
              <w:t>Application</w:t>
            </w:r>
          </w:p>
        </w:tc>
        <w:tc>
          <w:tcPr>
            <w:tcW w:w="1610" w:type="dxa"/>
            <w:vAlign w:val="center"/>
          </w:tcPr>
          <w:p>
            <w:pPr>
              <w:numPr>
                <w:ilvl w:val="0"/>
                <w:numId w:val="0"/>
              </w:numPr>
              <w:jc w:val="center"/>
              <w:rPr>
                <w:rFonts w:hint="default" w:asciiTheme="majorAscii"/>
                <w:b/>
                <w:bCs/>
                <w:sz w:val="21"/>
                <w:szCs w:val="21"/>
                <w:vertAlign w:val="baseline"/>
                <w:lang w:val="en"/>
              </w:rPr>
            </w:pPr>
            <w:r>
              <w:rPr>
                <w:rFonts w:hint="default" w:asciiTheme="majorAscii"/>
                <w:b/>
                <w:bCs/>
                <w:sz w:val="21"/>
                <w:szCs w:val="21"/>
                <w:vertAlign w:val="baseline"/>
                <w:lang w:val="en"/>
              </w:rPr>
              <w:t>Bandwidth</w:t>
            </w:r>
          </w:p>
        </w:tc>
        <w:tc>
          <w:tcPr>
            <w:tcW w:w="1610" w:type="dxa"/>
            <w:vAlign w:val="center"/>
          </w:tcPr>
          <w:p>
            <w:pPr>
              <w:numPr>
                <w:ilvl w:val="0"/>
                <w:numId w:val="0"/>
              </w:numPr>
              <w:jc w:val="center"/>
              <w:rPr>
                <w:rFonts w:hint="default" w:asciiTheme="majorAscii"/>
                <w:b/>
                <w:bCs/>
                <w:sz w:val="21"/>
                <w:szCs w:val="21"/>
                <w:vertAlign w:val="baseline"/>
                <w:lang w:val="en"/>
              </w:rPr>
            </w:pPr>
            <w:r>
              <w:rPr>
                <w:rFonts w:hint="default" w:asciiTheme="majorAscii"/>
                <w:b/>
                <w:bCs/>
                <w:sz w:val="21"/>
                <w:szCs w:val="21"/>
                <w:vertAlign w:val="baseline"/>
                <w:lang w:val="en"/>
              </w:rPr>
              <w:t>Delay</w:t>
            </w:r>
          </w:p>
        </w:tc>
        <w:tc>
          <w:tcPr>
            <w:tcW w:w="1610" w:type="dxa"/>
            <w:vAlign w:val="center"/>
          </w:tcPr>
          <w:p>
            <w:pPr>
              <w:numPr>
                <w:ilvl w:val="0"/>
                <w:numId w:val="0"/>
              </w:numPr>
              <w:jc w:val="center"/>
              <w:rPr>
                <w:rFonts w:hint="default" w:asciiTheme="majorAscii"/>
                <w:b/>
                <w:bCs/>
                <w:sz w:val="21"/>
                <w:szCs w:val="21"/>
                <w:vertAlign w:val="baseline"/>
                <w:lang w:val="en"/>
              </w:rPr>
            </w:pPr>
            <w:r>
              <w:rPr>
                <w:rFonts w:hint="default" w:asciiTheme="majorAscii"/>
                <w:b/>
                <w:bCs/>
                <w:sz w:val="21"/>
                <w:szCs w:val="21"/>
                <w:vertAlign w:val="baseline"/>
                <w:lang w:val="en"/>
              </w:rPr>
              <w:t>Jitter</w:t>
            </w:r>
          </w:p>
        </w:tc>
        <w:tc>
          <w:tcPr>
            <w:tcW w:w="1612" w:type="dxa"/>
            <w:vAlign w:val="center"/>
          </w:tcPr>
          <w:p>
            <w:pPr>
              <w:numPr>
                <w:ilvl w:val="0"/>
                <w:numId w:val="0"/>
              </w:numPr>
              <w:jc w:val="center"/>
              <w:rPr>
                <w:rFonts w:hint="default" w:asciiTheme="majorAscii"/>
                <w:b/>
                <w:bCs/>
                <w:sz w:val="21"/>
                <w:szCs w:val="21"/>
                <w:vertAlign w:val="baseline"/>
                <w:lang w:val="en"/>
              </w:rPr>
            </w:pPr>
            <w:r>
              <w:rPr>
                <w:rFonts w:hint="default" w:asciiTheme="majorAscii"/>
                <w:b/>
                <w:bCs/>
                <w:sz w:val="21"/>
                <w:szCs w:val="21"/>
                <w:vertAlign w:val="baseline"/>
                <w:lang w:val="en"/>
              </w:rPr>
              <w:t>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Download Music</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Medium</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Low</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Low</w:t>
            </w:r>
          </w:p>
        </w:tc>
        <w:tc>
          <w:tcPr>
            <w:tcW w:w="1612"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Instant Messaging</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Low</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High</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Low</w:t>
            </w:r>
          </w:p>
        </w:tc>
        <w:tc>
          <w:tcPr>
            <w:tcW w:w="1612"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Online Card Game</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Low</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High</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High</w:t>
            </w:r>
          </w:p>
        </w:tc>
        <w:tc>
          <w:tcPr>
            <w:tcW w:w="1612"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Skype(Voice) Call</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Low</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High</w:t>
            </w:r>
          </w:p>
        </w:tc>
        <w:tc>
          <w:tcPr>
            <w:tcW w:w="1610"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High</w:t>
            </w:r>
          </w:p>
        </w:tc>
        <w:tc>
          <w:tcPr>
            <w:tcW w:w="1612" w:type="dxa"/>
            <w:vAlign w:val="center"/>
          </w:tcPr>
          <w:p>
            <w:pPr>
              <w:numPr>
                <w:ilvl w:val="0"/>
                <w:numId w:val="0"/>
              </w:numPr>
              <w:jc w:val="center"/>
              <w:rPr>
                <w:rFonts w:hint="default" w:asciiTheme="majorAscii"/>
                <w:b w:val="0"/>
                <w:bCs w:val="0"/>
                <w:sz w:val="21"/>
                <w:szCs w:val="21"/>
                <w:vertAlign w:val="baseline"/>
                <w:lang w:val="en"/>
              </w:rPr>
            </w:pPr>
            <w:r>
              <w:rPr>
                <w:rFonts w:hint="default" w:asciiTheme="majorAscii"/>
                <w:b w:val="0"/>
                <w:bCs w:val="0"/>
                <w:sz w:val="21"/>
                <w:szCs w:val="21"/>
                <w:vertAlign w:val="baseline"/>
                <w:lang w:val="en"/>
              </w:rPr>
              <w:t>Low</w:t>
            </w:r>
          </w:p>
        </w:tc>
      </w:tr>
    </w:tbl>
    <w:p>
      <w:pPr>
        <w:numPr>
          <w:ilvl w:val="0"/>
          <w:numId w:val="0"/>
        </w:numPr>
        <w:rPr>
          <w:rFonts w:hint="default" w:asciiTheme="majorAscii" w:hAnsiTheme="majorEastAsia" w:eastAsiaTheme="majorEastAsia" w:cstheme="majorEastAsia"/>
          <w:b w:val="0"/>
          <w:bCs w:val="0"/>
          <w:sz w:val="21"/>
          <w:szCs w:val="21"/>
          <w:lang w:val="en"/>
        </w:rPr>
      </w:pPr>
    </w:p>
    <w:p>
      <w:pPr>
        <w:numPr>
          <w:ilvl w:val="0"/>
          <w:numId w:val="0"/>
        </w:numPr>
        <w:rPr>
          <w:rFonts w:hint="default" w:asciiTheme="majorAscii" w:hAnsiTheme="majorEastAsia" w:eastAsiaTheme="majorEastAsia" w:cstheme="majorEastAsia"/>
          <w:b/>
          <w:bCs/>
          <w:sz w:val="28"/>
          <w:szCs w:val="28"/>
          <w:lang w:val="en"/>
        </w:rPr>
      </w:pPr>
      <w:r>
        <w:rPr>
          <w:rFonts w:hint="default" w:asciiTheme="majorAscii" w:hAnsiTheme="majorEastAsia" w:eastAsiaTheme="majorEastAsia" w:cstheme="majorEastAsia"/>
          <w:b/>
          <w:bCs/>
          <w:sz w:val="28"/>
          <w:szCs w:val="28"/>
          <w:lang w:val="en"/>
        </w:rPr>
        <w:t>4.</w:t>
      </w:r>
    </w:p>
    <w:p>
      <w:pPr>
        <w:numPr>
          <w:ilvl w:val="0"/>
          <w:numId w:val="0"/>
        </w:numPr>
        <w:ind w:firstLine="420" w:firstLineChars="0"/>
        <w:rPr>
          <w:rFonts w:hint="default" w:asciiTheme="majorAscii"/>
          <w:b w:val="0"/>
          <w:bCs w:val="0"/>
          <w:sz w:val="21"/>
          <w:szCs w:val="21"/>
          <w:lang w:val="en"/>
        </w:rPr>
      </w:pPr>
      <w:r>
        <w:rPr>
          <w:rFonts w:hint="default" w:asciiTheme="majorAscii"/>
          <w:b w:val="0"/>
          <w:bCs w:val="0"/>
          <w:sz w:val="21"/>
          <w:szCs w:val="21"/>
          <w:lang w:val="en"/>
        </w:rPr>
        <w:t>Segmentation is the process that chops data stream into several consecutive smaller segments, which is then encapsulated into IP packets. For different size of segments the transport layer choose will have a significant impact on efficiency and reliability of transmission.</w:t>
      </w:r>
    </w:p>
    <w:p>
      <w:pPr>
        <w:numPr>
          <w:ilvl w:val="0"/>
          <w:numId w:val="0"/>
        </w:numPr>
        <w:ind w:firstLine="420" w:firstLineChars="0"/>
        <w:rPr>
          <w:rFonts w:hint="default" w:asciiTheme="majorAscii"/>
          <w:b w:val="0"/>
          <w:bCs w:val="0"/>
          <w:sz w:val="21"/>
          <w:szCs w:val="21"/>
          <w:lang w:val="en"/>
        </w:rPr>
      </w:pPr>
      <w:r>
        <w:rPr>
          <w:rFonts w:hint="default" w:asciiTheme="majorAscii"/>
          <w:b w:val="0"/>
          <w:bCs w:val="0"/>
          <w:sz w:val="21"/>
          <w:szCs w:val="21"/>
          <w:lang w:val="en"/>
        </w:rPr>
        <w:t>For larger segments, the benefits lie in two aspects. One is to save resources on both source and destination hosts to segment larger segments into small pieces, and then reassembly them together. On the other hand, we do not take too much the ordering of the different segments into consideration, because of relatively smaller number of segments to be reordered to guarantee reliability.</w:t>
      </w:r>
    </w:p>
    <w:p>
      <w:pPr>
        <w:numPr>
          <w:ilvl w:val="0"/>
          <w:numId w:val="0"/>
        </w:numPr>
        <w:ind w:firstLine="420" w:firstLineChars="0"/>
        <w:rPr>
          <w:rFonts w:hint="default" w:asciiTheme="majorAscii"/>
          <w:b w:val="0"/>
          <w:bCs w:val="0"/>
          <w:sz w:val="21"/>
          <w:szCs w:val="21"/>
          <w:lang w:val="en"/>
        </w:rPr>
      </w:pPr>
      <w:r>
        <w:rPr>
          <w:rFonts w:hint="default" w:asciiTheme="majorAscii"/>
          <w:b w:val="0"/>
          <w:bCs w:val="0"/>
          <w:sz w:val="21"/>
          <w:szCs w:val="21"/>
          <w:lang w:val="en"/>
        </w:rPr>
        <w:t>In terms of packet loss that needs retransmission, it is the smaller segments that has a distinctive advantage. Compared with the larger segment, which needs to retransmit the entire large segment, segment with the smaller size cost less to maintain stability and reliability of transmission. Besides, small-sized segments can reduce the pressure of network layer, because network layer do not need to further segment those packets.</w:t>
      </w:r>
    </w:p>
    <w:p>
      <w:pPr>
        <w:numPr>
          <w:ilvl w:val="0"/>
          <w:numId w:val="0"/>
        </w:numPr>
        <w:rPr>
          <w:rFonts w:hint="default" w:asciiTheme="majorAscii"/>
          <w:b w:val="0"/>
          <w:bCs w:val="0"/>
          <w:sz w:val="21"/>
          <w:szCs w:val="21"/>
          <w:lang w:val="en"/>
        </w:rPr>
      </w:pPr>
    </w:p>
    <w:p>
      <w:pPr>
        <w:numPr>
          <w:ilvl w:val="0"/>
          <w:numId w:val="0"/>
        </w:numPr>
        <w:rPr>
          <w:rFonts w:hint="default" w:asciiTheme="majorAscii"/>
          <w:b/>
          <w:bCs/>
          <w:sz w:val="28"/>
          <w:szCs w:val="28"/>
          <w:lang w:val="en"/>
        </w:rPr>
      </w:pPr>
      <w:r>
        <w:rPr>
          <w:rFonts w:hint="default" w:asciiTheme="majorAscii"/>
          <w:b/>
          <w:bCs/>
          <w:sz w:val="28"/>
          <w:szCs w:val="28"/>
          <w:lang w:val="en"/>
        </w:rPr>
        <w:t>5.</w:t>
      </w:r>
    </w:p>
    <w:p>
      <w:pPr>
        <w:numPr>
          <w:ilvl w:val="0"/>
          <w:numId w:val="0"/>
        </w:numPr>
        <w:ind w:firstLine="420" w:firstLineChars="0"/>
        <w:rPr>
          <w:rFonts w:hint="default" w:asciiTheme="majorAscii"/>
          <w:b w:val="0"/>
          <w:bCs w:val="0"/>
          <w:sz w:val="21"/>
          <w:szCs w:val="21"/>
          <w:vertAlign w:val="baseline"/>
          <w:lang w:val="en"/>
        </w:rPr>
      </w:pPr>
      <w:r>
        <w:rPr>
          <w:rFonts w:hint="default" w:asciiTheme="majorAscii"/>
          <w:b w:val="0"/>
          <w:bCs w:val="0"/>
          <w:sz w:val="21"/>
          <w:szCs w:val="21"/>
          <w:lang w:val="en"/>
        </w:rPr>
        <w:t>If R</w:t>
      </w:r>
      <w:r>
        <w:rPr>
          <w:rFonts w:hint="default" w:asciiTheme="majorAscii"/>
          <w:b w:val="0"/>
          <w:bCs w:val="0"/>
          <w:sz w:val="21"/>
          <w:szCs w:val="21"/>
          <w:vertAlign w:val="subscript"/>
          <w:lang w:val="en"/>
        </w:rPr>
        <w:t>A</w:t>
      </w:r>
      <w:r>
        <w:rPr>
          <w:rFonts w:hint="default" w:asciiTheme="majorAscii"/>
          <w:b w:val="0"/>
          <w:bCs w:val="0"/>
          <w:sz w:val="21"/>
          <w:szCs w:val="21"/>
          <w:vertAlign w:val="baseline"/>
          <w:lang w:val="en"/>
        </w:rPr>
        <w:t xml:space="preserve"> is removed from Alice, when Alice received a response from Bob, Alice cannot convince herself that the message is sent from Bob. Because only Bob owns private key to decrypt the message that Alice encrypts, there is no other people(intruders) that know what Alice transmits. Therefore, Bob can send back R</w:t>
      </w:r>
      <w:r>
        <w:rPr>
          <w:rFonts w:hint="default" w:asciiTheme="majorAscii"/>
          <w:b w:val="0"/>
          <w:bCs w:val="0"/>
          <w:sz w:val="21"/>
          <w:szCs w:val="21"/>
          <w:vertAlign w:val="subscript"/>
          <w:lang w:val="en"/>
        </w:rPr>
        <w:t xml:space="preserve">A </w:t>
      </w:r>
      <w:r>
        <w:rPr>
          <w:rFonts w:hint="default" w:asciiTheme="majorAscii"/>
          <w:b w:val="0"/>
          <w:bCs w:val="0"/>
          <w:sz w:val="21"/>
          <w:szCs w:val="21"/>
          <w:vertAlign w:val="baseline"/>
          <w:lang w:val="en"/>
        </w:rPr>
        <w:t>to authenticate his identity to Alice, so Alice has confidence to use the shared key to communicate with Bob. Suppose we have a situation where there is an intruder who replays what Alice does to Bob without R</w:t>
      </w:r>
      <w:r>
        <w:rPr>
          <w:rFonts w:hint="default" w:asciiTheme="majorAscii"/>
          <w:b w:val="0"/>
          <w:bCs w:val="0"/>
          <w:sz w:val="21"/>
          <w:szCs w:val="21"/>
          <w:vertAlign w:val="subscript"/>
          <w:lang w:val="en"/>
        </w:rPr>
        <w:t>A</w:t>
      </w:r>
      <w:r>
        <w:rPr>
          <w:rFonts w:hint="default" w:asciiTheme="majorAscii"/>
          <w:b w:val="0"/>
          <w:bCs w:val="0"/>
          <w:sz w:val="21"/>
          <w:szCs w:val="21"/>
          <w:vertAlign w:val="baseline"/>
          <w:lang w:val="en"/>
        </w:rPr>
        <w:t xml:space="preserve">, instead of sending the shared key back to original Alice, Bob may be misdirected by the intruder to send shared key to him. Thus, this protocol cannot guarantee the security of both sides.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libri Light">
    <w:altName w:val="Aria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9F624"/>
    <w:rsid w:val="177FF2B2"/>
    <w:rsid w:val="1FAD435E"/>
    <w:rsid w:val="23FF9ADC"/>
    <w:rsid w:val="2FBC02CE"/>
    <w:rsid w:val="65FFC677"/>
    <w:rsid w:val="7B7F7F5B"/>
    <w:rsid w:val="7C69F624"/>
    <w:rsid w:val="BB9B43B0"/>
    <w:rsid w:val="BBBFDF22"/>
    <w:rsid w:val="BCFE7867"/>
    <w:rsid w:val="CFEE859F"/>
    <w:rsid w:val="DFF7D016"/>
    <w:rsid w:val="E2EFE2EC"/>
    <w:rsid w:val="F46D2A94"/>
    <w:rsid w:val="F8ED9CAE"/>
    <w:rsid w:val="FE4F6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2019-10-03T08:33:00Z</dcterms:created>
  <dc:creator>鸿志</dc:creator>
  <cp:lastModifiedBy>鸿志</cp:lastModifiedBy>
  <dcterms:modified xsi:type="dcterms:W3CDTF">2019-10-18T10:38:43Z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