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Infinity Solutions - Terms of Services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Terms and conditions</w:t>
      </w:r>
    </w:p>
    <w:p w:rsidR="00000000" w:rsidDel="00000000" w:rsidP="00000000" w:rsidRDefault="00000000" w:rsidRPr="00000000" w14:paraId="00000004">
      <w:pPr>
        <w:spacing w:line="276" w:lineRule="auto"/>
        <w:rPr/>
      </w:pPr>
      <w:r w:rsidDel="00000000" w:rsidR="00000000" w:rsidRPr="00000000">
        <w:rPr>
          <w:rtl w:val="0"/>
        </w:rPr>
        <w:t xml:space="preserve">These terms and conditions ("Agreement") set forth the general terms and conditions of your use of the infinitysolutions.app website ("Website" or "Service") and any of its related products and services (collectively, "Services"). This Agreement is legally binding between you ("User", "you" or "your") and this Website operator ("Operator", "we", "us" or "our"). 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Links to other resources</w:t>
      </w:r>
    </w:p>
    <w:p w:rsidR="00000000" w:rsidDel="00000000" w:rsidP="00000000" w:rsidRDefault="00000000" w:rsidRPr="00000000" w14:paraId="00000007">
      <w:pPr>
        <w:spacing w:line="276" w:lineRule="auto"/>
        <w:rPr/>
      </w:pPr>
      <w:r w:rsidDel="00000000" w:rsidR="00000000" w:rsidRPr="00000000">
        <w:rPr>
          <w:rtl w:val="0"/>
        </w:rPr>
        <w:t xml:space="preserve">Although the Website and Services may link to other resources (such as websites, mobile applications, etc.), we are not, directly or indirectly, implying any approval, association, sponsorship, endorsement, or affiliation with any linked resource, unless specifically stated herein.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and Services. Your linking to any other off-site resources is at your own risk.</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Changes and amendments</w:t>
      </w:r>
    </w:p>
    <w:p w:rsidR="00000000" w:rsidDel="00000000" w:rsidP="00000000" w:rsidRDefault="00000000" w:rsidRPr="00000000" w14:paraId="0000000A">
      <w:pPr>
        <w:spacing w:line="276" w:lineRule="auto"/>
        <w:rPr/>
      </w:pPr>
      <w:r w:rsidDel="00000000" w:rsidR="00000000" w:rsidRPr="00000000">
        <w:rPr>
          <w:rtl w:val="0"/>
        </w:rPr>
        <w:t xml:space="preserve">We reserve the right to modify this Agreement or its terms relating to the Website and Services at any time, effective upon posting of an updated version of this Agreement on the Website. When we do, we will revise the updated date at the bottom of this page. Continued use of the Website and Services after any such changes shall constitute your consent to such changes.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Acceptance of these terms</w:t>
      </w:r>
    </w:p>
    <w:p w:rsidR="00000000" w:rsidDel="00000000" w:rsidP="00000000" w:rsidRDefault="00000000" w:rsidRPr="00000000" w14:paraId="0000000D">
      <w:pPr>
        <w:spacing w:line="276" w:lineRule="auto"/>
        <w:rPr/>
      </w:pPr>
      <w:r w:rsidDel="00000000" w:rsidR="00000000" w:rsidRPr="00000000">
        <w:rPr>
          <w:rtl w:val="0"/>
        </w:rPr>
        <w:t xml:space="preserve">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Contacting us</w:t>
      </w:r>
    </w:p>
    <w:p w:rsidR="00000000" w:rsidDel="00000000" w:rsidP="00000000" w:rsidRDefault="00000000" w:rsidRPr="00000000" w14:paraId="00000010">
      <w:pPr>
        <w:spacing w:line="276" w:lineRule="auto"/>
        <w:rPr/>
      </w:pPr>
      <w:r w:rsidDel="00000000" w:rsidR="00000000" w:rsidRPr="00000000">
        <w:rPr>
          <w:rtl w:val="0"/>
        </w:rPr>
        <w:t xml:space="preserve">If you would like to contact us to understand more about this Agreement or wish to contact us concerning any matter relating to it, you may send an email to </w:t>
      </w:r>
      <w:hyperlink r:id="rId6">
        <w:r w:rsidDel="00000000" w:rsidR="00000000" w:rsidRPr="00000000">
          <w:rPr>
            <w:color w:val="1155cc"/>
            <w:u w:val="single"/>
            <w:rtl w:val="0"/>
          </w:rPr>
          <w:t xml:space="preserve">infinitysolutionscommercial@gmail.com</w:t>
        </w:r>
      </w:hyperlink>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This document was last updated on January 17, 2021</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initysolutionscommercial@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