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3CB8B" w14:textId="77777777" w:rsidR="00C13B91" w:rsidRDefault="00000000">
      <w:pPr>
        <w:spacing w:after="80"/>
        <w:jc w:val="center"/>
      </w:pPr>
      <w:r>
        <w:rPr>
          <w:b/>
          <w:bCs/>
          <w:color w:val="1F4E79"/>
          <w:sz w:val="36"/>
          <w:szCs w:val="36"/>
        </w:rPr>
        <w:t>Review Response Document</w:t>
      </w:r>
    </w:p>
    <w:p w14:paraId="2DE4974C" w14:textId="77777777" w:rsidR="00C13B91" w:rsidRDefault="00000000">
      <w:pPr>
        <w:spacing w:after="40"/>
        <w:jc w:val="center"/>
      </w:pPr>
      <w:r>
        <w:t>Paper #279: Task Complexity Matters: An Empirical Study of Reasoning in LLMs for Sentiment Analysis</w:t>
      </w:r>
    </w:p>
    <w:p w14:paraId="358D0591" w14:textId="77777777" w:rsidR="00C13B91" w:rsidRDefault="00000000">
      <w:pPr>
        <w:spacing w:after="40"/>
        <w:jc w:val="center"/>
      </w:pPr>
      <w:r>
        <w:rPr>
          <w:i/>
          <w:iCs/>
        </w:rPr>
        <w:t>Special Track on LLMs for Data Science</w:t>
      </w:r>
    </w:p>
    <w:p w14:paraId="7C2669B7" w14:textId="77777777" w:rsidR="00C13B91" w:rsidRDefault="00000000">
      <w:pPr>
        <w:pStyle w:val="Heading1"/>
      </w:pPr>
      <w:r>
        <w:rPr>
          <w:color w:val="1F4E79"/>
        </w:rPr>
        <w:t>Meta-Review Summary</w:t>
      </w:r>
    </w:p>
    <w:p w14:paraId="68B29AD2" w14:textId="77777777" w:rsidR="00C13B91" w:rsidRDefault="00000000">
      <w:pPr>
        <w:spacing w:after="200"/>
      </w:pPr>
      <w:r>
        <w:t>Reviewers consistently praise the scale, rigor, and clarity of the experimental design, as well as the careful comparison between reasoning and non-reasoning models and the inclusion of efficiency and Pareto frontier analyses. Concerns mainly relate to the limited task scope, the lack of deeper theoretical explanation for observed failure modes, and the absence of new modeling techniques. While valid, these limitations do not undermine the value of the contribution as a rigorous empirical analysis within its stated scope. Overall, the paper makes a solid and well-supported empirical contribution suitable for the special track.</w:t>
      </w:r>
    </w:p>
    <w:p w14:paraId="26EA688C" w14:textId="77777777" w:rsidR="00C13B91" w:rsidRDefault="00000000">
      <w:pPr>
        <w:pStyle w:val="Heading1"/>
      </w:pPr>
      <w:r>
        <w:rPr>
          <w:color w:val="1F4E79"/>
        </w:rPr>
        <w:t>Reviewer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200"/>
        <w:gridCol w:w="4660"/>
      </w:tblGrid>
      <w:tr w:rsidR="00C13B91" w14:paraId="68F811F8"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09B978D0" w14:textId="77777777" w:rsidR="00C13B91" w:rsidRDefault="00000000">
            <w:r>
              <w:rPr>
                <w:b/>
                <w:bCs/>
                <w:color w:val="FFFFFF"/>
              </w:rPr>
              <w:t>Reviewer</w:t>
            </w:r>
          </w:p>
        </w:tc>
        <w:tc>
          <w:tcPr>
            <w:tcW w:w="3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2B5C6EA6" w14:textId="77777777" w:rsidR="00C13B91" w:rsidRDefault="00000000">
            <w:r>
              <w:rPr>
                <w:b/>
                <w:bCs/>
                <w:color w:val="FFFFFF"/>
              </w:rPr>
              <w:t>Recommendation</w:t>
            </w:r>
          </w:p>
        </w:tc>
        <w:tc>
          <w:tcPr>
            <w:tcW w:w="466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140D9ACB" w14:textId="77777777" w:rsidR="00C13B91" w:rsidRDefault="00000000">
            <w:r>
              <w:rPr>
                <w:b/>
                <w:bCs/>
                <w:color w:val="FFFFFF"/>
              </w:rPr>
              <w:t>Key Concerns</w:t>
            </w:r>
          </w:p>
        </w:tc>
      </w:tr>
      <w:tr w:rsidR="00C13B91" w14:paraId="39665FD7"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FD64817" w14:textId="77777777" w:rsidR="00C13B91" w:rsidRDefault="00000000">
            <w:r>
              <w:rPr>
                <w:b/>
                <w:bCs/>
              </w:rPr>
              <w:t>R1</w:t>
            </w:r>
          </w:p>
        </w:tc>
        <w:tc>
          <w:tcPr>
            <w:tcW w:w="32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tcPr>
          <w:p w14:paraId="2A984A89" w14:textId="77777777" w:rsidR="00C13B91" w:rsidRDefault="00000000">
            <w:r>
              <w:t>Weak Accept</w:t>
            </w:r>
          </w:p>
        </w:tc>
        <w:tc>
          <w:tcPr>
            <w:tcW w:w="46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F703BBE" w14:textId="77777777" w:rsidR="00C13B91" w:rsidRDefault="00000000">
            <w:pPr>
              <w:spacing w:after="40"/>
            </w:pPr>
            <w:r>
              <w:rPr>
                <w:b/>
                <w:bCs/>
                <w:sz w:val="18"/>
                <w:szCs w:val="18"/>
              </w:rPr>
              <w:t xml:space="preserve">R1-W1: </w:t>
            </w:r>
            <w:r>
              <w:rPr>
                <w:sz w:val="18"/>
                <w:szCs w:val="18"/>
              </w:rPr>
              <w:t xml:space="preserve">The authors mention the concept "overthinking", but they pay no </w:t>
            </w:r>
            <w:proofErr w:type="spellStart"/>
            <w:r>
              <w:rPr>
                <w:sz w:val="18"/>
                <w:szCs w:val="18"/>
              </w:rPr>
              <w:t>attent</w:t>
            </w:r>
            <w:proofErr w:type="spellEnd"/>
            <w:r>
              <w:rPr>
                <w:sz w:val="18"/>
                <w:szCs w:val="18"/>
              </w:rPr>
              <w:t>...</w:t>
            </w:r>
          </w:p>
          <w:p w14:paraId="7FB0B6EB" w14:textId="77777777" w:rsidR="00C13B91" w:rsidRDefault="00000000">
            <w:pPr>
              <w:spacing w:after="40"/>
            </w:pPr>
            <w:r>
              <w:rPr>
                <w:b/>
                <w:bCs/>
                <w:sz w:val="18"/>
                <w:szCs w:val="18"/>
              </w:rPr>
              <w:t xml:space="preserve">R1-W2: </w:t>
            </w:r>
            <w:r>
              <w:rPr>
                <w:sz w:val="18"/>
                <w:szCs w:val="18"/>
              </w:rPr>
              <w:t>The used methods and datasets seem limited.</w:t>
            </w:r>
          </w:p>
        </w:tc>
      </w:tr>
      <w:tr w:rsidR="00C13B91" w14:paraId="23A3F9CD"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777885C" w14:textId="77777777" w:rsidR="00C13B91" w:rsidRDefault="00000000">
            <w:r>
              <w:rPr>
                <w:b/>
                <w:bCs/>
              </w:rPr>
              <w:t>R2</w:t>
            </w:r>
          </w:p>
        </w:tc>
        <w:tc>
          <w:tcPr>
            <w:tcW w:w="32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tcPr>
          <w:p w14:paraId="2FB6EF50" w14:textId="77777777" w:rsidR="00C13B91" w:rsidRDefault="00000000">
            <w:r>
              <w:t>Weak Accept</w:t>
            </w:r>
          </w:p>
        </w:tc>
        <w:tc>
          <w:tcPr>
            <w:tcW w:w="46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807AB41" w14:textId="77777777" w:rsidR="00C13B91" w:rsidRDefault="00000000">
            <w:pPr>
              <w:spacing w:after="40"/>
            </w:pPr>
            <w:r>
              <w:rPr>
                <w:b/>
                <w:bCs/>
                <w:sz w:val="18"/>
                <w:szCs w:val="18"/>
              </w:rPr>
              <w:t xml:space="preserve">R2-W1: </w:t>
            </w:r>
            <w:r>
              <w:rPr>
                <w:sz w:val="18"/>
                <w:szCs w:val="18"/>
              </w:rPr>
              <w:t>Evaluation restricted to sentiment analysis and emotion recognition ta...</w:t>
            </w:r>
          </w:p>
          <w:p w14:paraId="79419242" w14:textId="77777777" w:rsidR="00C13B91" w:rsidRDefault="00000000">
            <w:pPr>
              <w:spacing w:after="40"/>
            </w:pPr>
            <w:r>
              <w:rPr>
                <w:b/>
                <w:bCs/>
                <w:sz w:val="18"/>
                <w:szCs w:val="18"/>
              </w:rPr>
              <w:t xml:space="preserve">R2-W2: </w:t>
            </w:r>
            <w:r>
              <w:rPr>
                <w:sz w:val="18"/>
                <w:szCs w:val="18"/>
              </w:rPr>
              <w:t>Limited discussion of alternative reasoning paradigms (e.g., explicit ...</w:t>
            </w:r>
          </w:p>
          <w:p w14:paraId="6394F046" w14:textId="77777777" w:rsidR="00C13B91" w:rsidRDefault="00000000">
            <w:pPr>
              <w:spacing w:after="40"/>
            </w:pPr>
            <w:r>
              <w:rPr>
                <w:b/>
                <w:bCs/>
                <w:sz w:val="18"/>
                <w:szCs w:val="18"/>
              </w:rPr>
              <w:t xml:space="preserve">R2-W3: </w:t>
            </w:r>
            <w:r>
              <w:rPr>
                <w:sz w:val="18"/>
                <w:szCs w:val="18"/>
              </w:rPr>
              <w:t xml:space="preserve">Limited analysis of underlying causes of performance degradation on </w:t>
            </w:r>
            <w:proofErr w:type="spellStart"/>
            <w:r>
              <w:rPr>
                <w:sz w:val="18"/>
                <w:szCs w:val="18"/>
              </w:rPr>
              <w:t>si</w:t>
            </w:r>
            <w:proofErr w:type="spellEnd"/>
            <w:r>
              <w:rPr>
                <w:sz w:val="18"/>
                <w:szCs w:val="18"/>
              </w:rPr>
              <w:t>...</w:t>
            </w:r>
          </w:p>
          <w:p w14:paraId="63D2A8D6" w14:textId="77777777" w:rsidR="00C13B91" w:rsidRDefault="00000000">
            <w:pPr>
              <w:spacing w:after="40"/>
            </w:pPr>
            <w:r>
              <w:rPr>
                <w:b/>
                <w:bCs/>
                <w:sz w:val="18"/>
                <w:szCs w:val="18"/>
              </w:rPr>
              <w:t xml:space="preserve">R2-W4: </w:t>
            </w:r>
            <w:r>
              <w:rPr>
                <w:sz w:val="18"/>
                <w:szCs w:val="18"/>
              </w:rPr>
              <w:t>Does not propose new methods or strategies to mitigate the identified ...</w:t>
            </w:r>
          </w:p>
        </w:tc>
      </w:tr>
      <w:tr w:rsidR="00C13B91" w14:paraId="2073932F"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4B30211" w14:textId="77777777" w:rsidR="00C13B91" w:rsidRDefault="00000000">
            <w:r>
              <w:rPr>
                <w:b/>
                <w:bCs/>
              </w:rPr>
              <w:t>R3</w:t>
            </w:r>
          </w:p>
        </w:tc>
        <w:tc>
          <w:tcPr>
            <w:tcW w:w="3200" w:type="dxa"/>
            <w:tcBorders>
              <w:top w:val="single" w:sz="1" w:space="0" w:color="999999"/>
              <w:left w:val="single" w:sz="1" w:space="0" w:color="999999"/>
              <w:bottom w:val="single" w:sz="1" w:space="0" w:color="999999"/>
              <w:right w:val="single" w:sz="1" w:space="0" w:color="999999"/>
            </w:tcBorders>
            <w:shd w:val="clear" w:color="auto" w:fill="FCE4EC"/>
            <w:tcMar>
              <w:top w:w="60" w:type="dxa"/>
              <w:left w:w="100" w:type="dxa"/>
              <w:bottom w:w="60" w:type="dxa"/>
              <w:right w:w="100" w:type="dxa"/>
            </w:tcMar>
          </w:tcPr>
          <w:p w14:paraId="426322CA" w14:textId="77777777" w:rsidR="00C13B91" w:rsidRDefault="00000000">
            <w:r>
              <w:t>Weak Reject</w:t>
            </w:r>
          </w:p>
        </w:tc>
        <w:tc>
          <w:tcPr>
            <w:tcW w:w="46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03A6656" w14:textId="77777777" w:rsidR="00C13B91" w:rsidRDefault="00000000">
            <w:pPr>
              <w:spacing w:after="40"/>
            </w:pPr>
            <w:r>
              <w:rPr>
                <w:b/>
                <w:bCs/>
                <w:sz w:val="18"/>
                <w:szCs w:val="18"/>
              </w:rPr>
              <w:t xml:space="preserve">R3-W1: </w:t>
            </w:r>
            <w:r>
              <w:rPr>
                <w:sz w:val="18"/>
                <w:szCs w:val="18"/>
              </w:rPr>
              <w:t xml:space="preserve">Limited datasets. Lacks justification that results on the three </w:t>
            </w:r>
            <w:proofErr w:type="spellStart"/>
            <w:r>
              <w:rPr>
                <w:sz w:val="18"/>
                <w:szCs w:val="18"/>
              </w:rPr>
              <w:t>datase</w:t>
            </w:r>
            <w:proofErr w:type="spellEnd"/>
            <w:r>
              <w:rPr>
                <w:sz w:val="18"/>
                <w:szCs w:val="18"/>
              </w:rPr>
              <w:t>...</w:t>
            </w:r>
          </w:p>
          <w:p w14:paraId="0B74F1F9" w14:textId="77777777" w:rsidR="00C13B91" w:rsidRDefault="00000000">
            <w:pPr>
              <w:spacing w:after="40"/>
            </w:pPr>
            <w:r>
              <w:rPr>
                <w:b/>
                <w:bCs/>
                <w:sz w:val="18"/>
                <w:szCs w:val="18"/>
              </w:rPr>
              <w:t xml:space="preserve">R3-W2: </w:t>
            </w:r>
            <w:r>
              <w:rPr>
                <w:sz w:val="18"/>
                <w:szCs w:val="18"/>
              </w:rPr>
              <w:t>Weak main claim relating task complexity to reasoning in LLMs. Would b...</w:t>
            </w:r>
          </w:p>
        </w:tc>
      </w:tr>
      <w:tr w:rsidR="00C13B91" w14:paraId="07FF608B"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CE22E9F" w14:textId="77777777" w:rsidR="00C13B91" w:rsidRDefault="00000000">
            <w:r>
              <w:rPr>
                <w:b/>
                <w:bCs/>
              </w:rPr>
              <w:t>R4</w:t>
            </w:r>
          </w:p>
        </w:tc>
        <w:tc>
          <w:tcPr>
            <w:tcW w:w="32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tcPr>
          <w:p w14:paraId="5C23343F" w14:textId="77777777" w:rsidR="00C13B91" w:rsidRDefault="00000000">
            <w:r>
              <w:t>Accept</w:t>
            </w:r>
          </w:p>
        </w:tc>
        <w:tc>
          <w:tcPr>
            <w:tcW w:w="46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D982E5A" w14:textId="77777777" w:rsidR="00C13B91" w:rsidRDefault="00000000">
            <w:pPr>
              <w:spacing w:after="40"/>
            </w:pPr>
            <w:r>
              <w:rPr>
                <w:b/>
                <w:bCs/>
                <w:sz w:val="18"/>
                <w:szCs w:val="18"/>
              </w:rPr>
              <w:t xml:space="preserve">R4-W1: </w:t>
            </w:r>
            <w:r>
              <w:rPr>
                <w:sz w:val="18"/>
                <w:szCs w:val="18"/>
              </w:rPr>
              <w:t>Primarily empirical; does not propose new models, algorithms, or train...</w:t>
            </w:r>
          </w:p>
          <w:p w14:paraId="623707E3" w14:textId="77777777" w:rsidR="00C13B91" w:rsidRDefault="00000000">
            <w:pPr>
              <w:spacing w:after="40"/>
            </w:pPr>
            <w:r>
              <w:rPr>
                <w:b/>
                <w:bCs/>
                <w:sz w:val="18"/>
                <w:szCs w:val="18"/>
              </w:rPr>
              <w:t xml:space="preserve">R4-W2: </w:t>
            </w:r>
            <w:r>
              <w:rPr>
                <w:sz w:val="18"/>
                <w:szCs w:val="18"/>
              </w:rPr>
              <w:t xml:space="preserve">Analysis focuses only on sentiment analysis tasks; unclear </w:t>
            </w:r>
            <w:proofErr w:type="spellStart"/>
            <w:r>
              <w:rPr>
                <w:sz w:val="18"/>
                <w:szCs w:val="18"/>
              </w:rPr>
              <w:t>generalizab</w:t>
            </w:r>
            <w:proofErr w:type="spellEnd"/>
            <w:r>
              <w:rPr>
                <w:sz w:val="18"/>
                <w:szCs w:val="18"/>
              </w:rPr>
              <w:t>...</w:t>
            </w:r>
          </w:p>
          <w:p w14:paraId="74367D75" w14:textId="77777777" w:rsidR="00C13B91" w:rsidRDefault="00000000">
            <w:pPr>
              <w:spacing w:after="40"/>
            </w:pPr>
            <w:r>
              <w:rPr>
                <w:b/>
                <w:bCs/>
                <w:sz w:val="18"/>
                <w:szCs w:val="18"/>
              </w:rPr>
              <w:t xml:space="preserve">R4-W3: </w:t>
            </w:r>
            <w:r>
              <w:rPr>
                <w:sz w:val="18"/>
                <w:szCs w:val="18"/>
              </w:rPr>
              <w:t>27-class emotion dataset restricted to single-label subsets, which may...</w:t>
            </w:r>
          </w:p>
          <w:p w14:paraId="6977E438" w14:textId="77777777" w:rsidR="00C13B91" w:rsidRDefault="00000000">
            <w:pPr>
              <w:spacing w:after="40"/>
            </w:pPr>
            <w:r>
              <w:rPr>
                <w:b/>
                <w:bCs/>
                <w:sz w:val="18"/>
                <w:szCs w:val="18"/>
              </w:rPr>
              <w:t xml:space="preserve">R4-W4: </w:t>
            </w:r>
            <w:r>
              <w:rPr>
                <w:sz w:val="18"/>
                <w:szCs w:val="18"/>
              </w:rPr>
              <w:t>Relies heavily on F1 score and latency, with limited discussion of err...</w:t>
            </w:r>
          </w:p>
          <w:p w14:paraId="377B15C8" w14:textId="77777777" w:rsidR="00C13B91" w:rsidRDefault="00000000">
            <w:pPr>
              <w:spacing w:after="40"/>
            </w:pPr>
            <w:r>
              <w:rPr>
                <w:b/>
                <w:bCs/>
                <w:sz w:val="18"/>
                <w:szCs w:val="18"/>
              </w:rPr>
              <w:t xml:space="preserve">R4-W5: </w:t>
            </w:r>
            <w:r>
              <w:rPr>
                <w:sz w:val="18"/>
                <w:szCs w:val="18"/>
              </w:rPr>
              <w:t xml:space="preserve">Presentation is dense, and some sections repeat similar findings </w:t>
            </w:r>
            <w:proofErr w:type="spellStart"/>
            <w:r>
              <w:rPr>
                <w:sz w:val="18"/>
                <w:szCs w:val="18"/>
              </w:rPr>
              <w:t>witho</w:t>
            </w:r>
            <w:proofErr w:type="spellEnd"/>
            <w:r>
              <w:rPr>
                <w:sz w:val="18"/>
                <w:szCs w:val="18"/>
              </w:rPr>
              <w:t>...</w:t>
            </w:r>
          </w:p>
        </w:tc>
      </w:tr>
      <w:tr w:rsidR="00C13B91" w14:paraId="131598A6"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B276187" w14:textId="77777777" w:rsidR="00C13B91" w:rsidRDefault="00000000">
            <w:r>
              <w:rPr>
                <w:b/>
                <w:bCs/>
              </w:rPr>
              <w:t>R5</w:t>
            </w:r>
          </w:p>
        </w:tc>
        <w:tc>
          <w:tcPr>
            <w:tcW w:w="32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tcPr>
          <w:p w14:paraId="60D55840" w14:textId="77777777" w:rsidR="00C13B91" w:rsidRDefault="00000000">
            <w:r>
              <w:t>Weak Accept</w:t>
            </w:r>
          </w:p>
        </w:tc>
        <w:tc>
          <w:tcPr>
            <w:tcW w:w="46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3A771C7" w14:textId="77777777" w:rsidR="00C13B91" w:rsidRDefault="00000000">
            <w:pPr>
              <w:spacing w:after="40"/>
            </w:pPr>
            <w:r>
              <w:rPr>
                <w:b/>
                <w:bCs/>
                <w:sz w:val="18"/>
                <w:szCs w:val="18"/>
              </w:rPr>
              <w:t xml:space="preserve">R5-W1: </w:t>
            </w:r>
            <w:r>
              <w:rPr>
                <w:sz w:val="18"/>
                <w:szCs w:val="18"/>
              </w:rPr>
              <w:t>Limited theoretical analysis of failure modes. Limited mechanistic ins...</w:t>
            </w:r>
          </w:p>
          <w:p w14:paraId="79C4DA06" w14:textId="77777777" w:rsidR="00C13B91" w:rsidRDefault="00000000">
            <w:pPr>
              <w:spacing w:after="40"/>
            </w:pPr>
            <w:r>
              <w:rPr>
                <w:b/>
                <w:bCs/>
                <w:sz w:val="18"/>
                <w:szCs w:val="18"/>
              </w:rPr>
              <w:t xml:space="preserve">R5-W2: </w:t>
            </w:r>
            <w:r>
              <w:rPr>
                <w:sz w:val="18"/>
                <w:szCs w:val="18"/>
              </w:rPr>
              <w:t>Focus restricted to English sentiment datasets; questions about genera...</w:t>
            </w:r>
          </w:p>
          <w:p w14:paraId="0FED0641" w14:textId="77777777" w:rsidR="00C13B91" w:rsidRDefault="00000000">
            <w:pPr>
              <w:spacing w:after="40"/>
            </w:pPr>
            <w:r>
              <w:rPr>
                <w:b/>
                <w:bCs/>
                <w:sz w:val="18"/>
                <w:szCs w:val="18"/>
              </w:rPr>
              <w:t xml:space="preserve">R5-W3: </w:t>
            </w:r>
            <w:r>
              <w:rPr>
                <w:sz w:val="18"/>
                <w:szCs w:val="18"/>
              </w:rPr>
              <w:t>Prompt design choices could be explored more deeply (e.g., disabling e...</w:t>
            </w:r>
          </w:p>
        </w:tc>
      </w:tr>
    </w:tbl>
    <w:p w14:paraId="3E8DD226" w14:textId="77777777" w:rsidR="00C13B91" w:rsidRDefault="00C13B91">
      <w:pPr>
        <w:spacing w:after="100"/>
      </w:pPr>
    </w:p>
    <w:p w14:paraId="61C3DE55" w14:textId="77777777" w:rsidR="00C13B91" w:rsidRDefault="00000000">
      <w:r>
        <w:br w:type="page"/>
      </w:r>
    </w:p>
    <w:p w14:paraId="32355D9D" w14:textId="77777777" w:rsidR="00C13B91" w:rsidRDefault="00000000">
      <w:pPr>
        <w:pStyle w:val="Heading1"/>
        <w:spacing w:before="100"/>
      </w:pPr>
      <w:r>
        <w:rPr>
          <w:color w:val="1F4E79"/>
        </w:rPr>
        <w:lastRenderedPageBreak/>
        <w:t>R1 — Weak Accept</w:t>
      </w:r>
    </w:p>
    <w:p w14:paraId="445517BE" w14:textId="77777777" w:rsidR="00C13B91" w:rsidRDefault="00000000">
      <w:pPr>
        <w:spacing w:before="100" w:after="60"/>
      </w:pPr>
      <w:r>
        <w:rPr>
          <w:b/>
          <w:bCs/>
          <w:color w:val="2E7D32"/>
          <w:sz w:val="22"/>
          <w:szCs w:val="22"/>
        </w:rPr>
        <w:t>Strengths</w:t>
      </w:r>
    </w:p>
    <w:p w14:paraId="0F7CA759" w14:textId="77777777" w:rsidR="00C13B91" w:rsidRDefault="00000000">
      <w:pPr>
        <w:spacing w:after="40"/>
        <w:ind w:left="360"/>
      </w:pPr>
      <w:r>
        <w:rPr>
          <w:sz w:val="18"/>
          <w:szCs w:val="18"/>
        </w:rPr>
        <w:t>• S1: Extensive experiments are well designed and made to demonstrate the reliability of the claim.</w:t>
      </w:r>
    </w:p>
    <w:p w14:paraId="3C2CB435" w14:textId="77777777" w:rsidR="00C13B91" w:rsidRDefault="00000000">
      <w:pPr>
        <w:spacing w:after="40"/>
        <w:ind w:left="360"/>
      </w:pPr>
      <w:r>
        <w:rPr>
          <w:sz w:val="18"/>
          <w:szCs w:val="18"/>
        </w:rPr>
        <w:t>• S2: The motivation is interesting and practical.</w:t>
      </w:r>
    </w:p>
    <w:p w14:paraId="1A0A3BE9" w14:textId="77777777" w:rsidR="00C13B91" w:rsidRDefault="00000000">
      <w:pPr>
        <w:spacing w:before="160" w:after="80"/>
      </w:pPr>
      <w:r>
        <w:rPr>
          <w:b/>
          <w:bCs/>
          <w:color w:val="C62828"/>
          <w:sz w:val="22"/>
          <w:szCs w:val="22"/>
        </w:rPr>
        <w:t>Weaknesses &amp; 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C13B91" w14:paraId="1088FA06" w14:textId="77777777">
        <w:tblPrEx>
          <w:tblCellMar>
            <w:top w:w="0" w:type="dxa"/>
            <w:bottom w:w="0" w:type="dxa"/>
          </w:tblCellMar>
        </w:tblPrEx>
        <w:tc>
          <w:tcPr>
            <w:tcW w:w="9360" w:type="dxa"/>
            <w:gridSpan w:val="2"/>
            <w:tcBorders>
              <w:top w:val="single" w:sz="1" w:space="0" w:color="999999"/>
              <w:left w:val="single" w:sz="1" w:space="0" w:color="999999"/>
              <w:bottom w:val="single" w:sz="1" w:space="0" w:color="999999"/>
              <w:right w:val="single" w:sz="1" w:space="0" w:color="999999"/>
            </w:tcBorders>
            <w:shd w:val="clear" w:color="auto" w:fill="1F4E79"/>
            <w:tcMar>
              <w:top w:w="40" w:type="dxa"/>
              <w:left w:w="100" w:type="dxa"/>
              <w:bottom w:w="40" w:type="dxa"/>
              <w:right w:w="100" w:type="dxa"/>
            </w:tcMar>
          </w:tcPr>
          <w:p w14:paraId="15A90747" w14:textId="77777777" w:rsidR="00C13B91" w:rsidRDefault="00000000">
            <w:r>
              <w:rPr>
                <w:b/>
                <w:bCs/>
                <w:color w:val="FFFFFF"/>
              </w:rPr>
              <w:t>R1-W1</w:t>
            </w:r>
          </w:p>
        </w:tc>
      </w:tr>
      <w:tr w:rsidR="00C13B91" w14:paraId="69FDDF39"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FF2CC"/>
            <w:tcMar>
              <w:top w:w="60" w:type="dxa"/>
              <w:left w:w="100" w:type="dxa"/>
              <w:bottom w:w="60" w:type="dxa"/>
              <w:right w:w="100" w:type="dxa"/>
            </w:tcMar>
          </w:tcPr>
          <w:p w14:paraId="71EC79BD" w14:textId="77777777" w:rsidR="00C13B91" w:rsidRDefault="00000000">
            <w:r>
              <w:rPr>
                <w:b/>
                <w:bCs/>
              </w:rPr>
              <w:t>Concern:</w:t>
            </w:r>
          </w:p>
        </w:tc>
        <w:tc>
          <w:tcPr>
            <w:tcW w:w="7560" w:type="dxa"/>
            <w:tcBorders>
              <w:top w:val="single" w:sz="1" w:space="0" w:color="999999"/>
              <w:left w:val="single" w:sz="1" w:space="0" w:color="999999"/>
              <w:bottom w:val="single" w:sz="1" w:space="0" w:color="999999"/>
              <w:right w:val="single" w:sz="1" w:space="0" w:color="999999"/>
            </w:tcBorders>
            <w:shd w:val="clear" w:color="auto" w:fill="FFF2CC"/>
            <w:tcMar>
              <w:top w:w="60" w:type="dxa"/>
              <w:left w:w="100" w:type="dxa"/>
              <w:bottom w:w="60" w:type="dxa"/>
              <w:right w:w="100" w:type="dxa"/>
            </w:tcMar>
          </w:tcPr>
          <w:p w14:paraId="18074565" w14:textId="77777777" w:rsidR="00C13B91" w:rsidRDefault="00000000">
            <w:r>
              <w:t>The authors mention the concept "overthinking", but they pay no attention to the underlying reasons.</w:t>
            </w:r>
          </w:p>
        </w:tc>
      </w:tr>
      <w:tr w:rsidR="00C13B91" w14:paraId="739421F2"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tcPr>
          <w:p w14:paraId="4B697C00" w14:textId="77777777" w:rsidR="00C13B91" w:rsidRDefault="00000000">
            <w:r>
              <w:rPr>
                <w:b/>
                <w:bCs/>
              </w:rPr>
              <w:t>Response:</w:t>
            </w:r>
          </w:p>
        </w:tc>
        <w:tc>
          <w:tcPr>
            <w:tcW w:w="756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tcPr>
          <w:p w14:paraId="28C6F43A" w14:textId="77777777" w:rsidR="00C13B91" w:rsidRDefault="00000000">
            <w:r>
              <w:t>Added new "Why Reasoning Fails: A Mechanistic Perspective" subsection in Discussion with concrete failure pattern examples (over-deliberation on binary tasks, beneficial deliberation on 27-class emotion). Also added a 5th contribution bullet on qualitative error analysis in the Introduction.</w:t>
            </w:r>
          </w:p>
        </w:tc>
      </w:tr>
      <w:tr w:rsidR="00C13B91" w14:paraId="3833DAF2"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4E728B1" w14:textId="77777777" w:rsidR="00C13B91" w:rsidRDefault="00000000">
            <w:r>
              <w:rPr>
                <w:b/>
                <w:bCs/>
              </w:rPr>
              <w:t>Section(s):</w:t>
            </w:r>
          </w:p>
        </w:tc>
        <w:tc>
          <w:tcPr>
            <w:tcW w:w="75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310D7CF" w14:textId="77777777" w:rsidR="00C13B91" w:rsidRDefault="00000000">
            <w:r>
              <w:rPr>
                <w:i/>
                <w:iCs/>
              </w:rPr>
              <w:t>Discussion (Mechanistic Perspective), Introduction (Contribution 5), Abstract</w:t>
            </w:r>
          </w:p>
        </w:tc>
      </w:tr>
    </w:tbl>
    <w:p w14:paraId="386338FA" w14:textId="77777777" w:rsidR="00C13B91" w:rsidRDefault="00C13B9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C13B91" w14:paraId="438361F2" w14:textId="77777777">
        <w:tblPrEx>
          <w:tblCellMar>
            <w:top w:w="0" w:type="dxa"/>
            <w:bottom w:w="0" w:type="dxa"/>
          </w:tblCellMar>
        </w:tblPrEx>
        <w:tc>
          <w:tcPr>
            <w:tcW w:w="9360" w:type="dxa"/>
            <w:gridSpan w:val="2"/>
            <w:tcBorders>
              <w:top w:val="single" w:sz="1" w:space="0" w:color="999999"/>
              <w:left w:val="single" w:sz="1" w:space="0" w:color="999999"/>
              <w:bottom w:val="single" w:sz="1" w:space="0" w:color="999999"/>
              <w:right w:val="single" w:sz="1" w:space="0" w:color="999999"/>
            </w:tcBorders>
            <w:shd w:val="clear" w:color="auto" w:fill="1F4E79"/>
            <w:tcMar>
              <w:top w:w="40" w:type="dxa"/>
              <w:left w:w="100" w:type="dxa"/>
              <w:bottom w:w="40" w:type="dxa"/>
              <w:right w:w="100" w:type="dxa"/>
            </w:tcMar>
          </w:tcPr>
          <w:p w14:paraId="518DAF1A" w14:textId="77777777" w:rsidR="00C13B91" w:rsidRDefault="00000000">
            <w:r>
              <w:rPr>
                <w:b/>
                <w:bCs/>
                <w:color w:val="FFFFFF"/>
              </w:rPr>
              <w:t>R1-W2</w:t>
            </w:r>
          </w:p>
        </w:tc>
      </w:tr>
      <w:tr w:rsidR="00C13B91" w14:paraId="2F7F5968"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FF2CC"/>
            <w:tcMar>
              <w:top w:w="60" w:type="dxa"/>
              <w:left w:w="100" w:type="dxa"/>
              <w:bottom w:w="60" w:type="dxa"/>
              <w:right w:w="100" w:type="dxa"/>
            </w:tcMar>
          </w:tcPr>
          <w:p w14:paraId="2251512A" w14:textId="77777777" w:rsidR="00C13B91" w:rsidRDefault="00000000">
            <w:r>
              <w:rPr>
                <w:b/>
                <w:bCs/>
              </w:rPr>
              <w:t>Concern:</w:t>
            </w:r>
          </w:p>
        </w:tc>
        <w:tc>
          <w:tcPr>
            <w:tcW w:w="7560" w:type="dxa"/>
            <w:tcBorders>
              <w:top w:val="single" w:sz="1" w:space="0" w:color="999999"/>
              <w:left w:val="single" w:sz="1" w:space="0" w:color="999999"/>
              <w:bottom w:val="single" w:sz="1" w:space="0" w:color="999999"/>
              <w:right w:val="single" w:sz="1" w:space="0" w:color="999999"/>
            </w:tcBorders>
            <w:shd w:val="clear" w:color="auto" w:fill="FFF2CC"/>
            <w:tcMar>
              <w:top w:w="60" w:type="dxa"/>
              <w:left w:w="100" w:type="dxa"/>
              <w:bottom w:w="60" w:type="dxa"/>
              <w:right w:w="100" w:type="dxa"/>
            </w:tcMar>
          </w:tcPr>
          <w:p w14:paraId="24A38057" w14:textId="77777777" w:rsidR="00C13B91" w:rsidRDefault="00000000">
            <w:r>
              <w:t>The used methods and datasets seem limited.</w:t>
            </w:r>
          </w:p>
        </w:tc>
      </w:tr>
      <w:tr w:rsidR="00C13B91" w14:paraId="5E5F41A8"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tcPr>
          <w:p w14:paraId="4395AF6A" w14:textId="77777777" w:rsidR="00C13B91" w:rsidRDefault="00000000">
            <w:r>
              <w:rPr>
                <w:b/>
                <w:bCs/>
              </w:rPr>
              <w:t>Response:</w:t>
            </w:r>
          </w:p>
        </w:tc>
        <w:tc>
          <w:tcPr>
            <w:tcW w:w="756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tcPr>
          <w:p w14:paraId="60775E08" w14:textId="77777777" w:rsidR="00C13B91" w:rsidRDefault="00000000">
            <w:r>
              <w:t>Added dataset justification paragraph in Methodology explaining the granularity spectrum design (2/5/27 classes) and arguing that monotonic cross-architecture consistency mitigates confounding. Expanded Limitations paragraph acknowledging scope constraints. Expanded Future Work with items (4) and (5).</w:t>
            </w:r>
          </w:p>
        </w:tc>
      </w:tr>
      <w:tr w:rsidR="00C13B91" w14:paraId="656DC9AE"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766A154" w14:textId="77777777" w:rsidR="00C13B91" w:rsidRDefault="00000000">
            <w:r>
              <w:rPr>
                <w:b/>
                <w:bCs/>
              </w:rPr>
              <w:t>Section(s):</w:t>
            </w:r>
          </w:p>
        </w:tc>
        <w:tc>
          <w:tcPr>
            <w:tcW w:w="75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747B816" w14:textId="77777777" w:rsidR="00C13B91" w:rsidRDefault="00000000">
            <w:r>
              <w:rPr>
                <w:i/>
                <w:iCs/>
              </w:rPr>
              <w:t>Methodology (Dataset Justification), Discussion (Limitations, Future Work)</w:t>
            </w:r>
          </w:p>
        </w:tc>
      </w:tr>
    </w:tbl>
    <w:p w14:paraId="3FDF0010" w14:textId="77777777" w:rsidR="00C13B91" w:rsidRDefault="00C13B91">
      <w:pPr>
        <w:spacing w:after="120"/>
      </w:pPr>
    </w:p>
    <w:p w14:paraId="69123635" w14:textId="77777777" w:rsidR="00C13B91" w:rsidRDefault="00000000">
      <w:r>
        <w:br w:type="page"/>
      </w:r>
    </w:p>
    <w:p w14:paraId="7AB68BA2" w14:textId="77777777" w:rsidR="00C13B91" w:rsidRDefault="00000000">
      <w:pPr>
        <w:pStyle w:val="Heading1"/>
        <w:spacing w:before="100"/>
      </w:pPr>
      <w:r>
        <w:rPr>
          <w:color w:val="1F4E79"/>
        </w:rPr>
        <w:lastRenderedPageBreak/>
        <w:t>R2 — Weak Accept</w:t>
      </w:r>
    </w:p>
    <w:p w14:paraId="4817B3C5" w14:textId="77777777" w:rsidR="00C13B91" w:rsidRDefault="00000000">
      <w:pPr>
        <w:spacing w:before="100" w:after="60"/>
      </w:pPr>
      <w:r>
        <w:rPr>
          <w:b/>
          <w:bCs/>
          <w:color w:val="2E7D32"/>
          <w:sz w:val="22"/>
          <w:szCs w:val="22"/>
        </w:rPr>
        <w:t>Strengths</w:t>
      </w:r>
    </w:p>
    <w:p w14:paraId="50587863" w14:textId="77777777" w:rsidR="00C13B91" w:rsidRDefault="00000000">
      <w:pPr>
        <w:spacing w:after="40"/>
        <w:ind w:left="360"/>
      </w:pPr>
      <w:r>
        <w:rPr>
          <w:sz w:val="18"/>
          <w:szCs w:val="18"/>
        </w:rPr>
        <w:t>• Large-scale and systematic evaluation covering 504 configurations across seven model families.</w:t>
      </w:r>
    </w:p>
    <w:p w14:paraId="6D0F566A" w14:textId="77777777" w:rsidR="00C13B91" w:rsidRDefault="00000000">
      <w:pPr>
        <w:spacing w:after="40"/>
        <w:ind w:left="360"/>
      </w:pPr>
      <w:r>
        <w:rPr>
          <w:sz w:val="18"/>
          <w:szCs w:val="18"/>
        </w:rPr>
        <w:t>• Clear insights into task-dependent behavior with strong quantitative evidence.</w:t>
      </w:r>
    </w:p>
    <w:p w14:paraId="0073024B" w14:textId="77777777" w:rsidR="00C13B91" w:rsidRDefault="00000000">
      <w:pPr>
        <w:spacing w:after="40"/>
        <w:ind w:left="360"/>
      </w:pPr>
      <w:r>
        <w:rPr>
          <w:sz w:val="18"/>
          <w:szCs w:val="18"/>
        </w:rPr>
        <w:t>• Pareto frontier analysis highlighting efficiency–performance trade-offs.</w:t>
      </w:r>
    </w:p>
    <w:p w14:paraId="572BAC5F" w14:textId="77777777" w:rsidR="00C13B91" w:rsidRDefault="00000000">
      <w:pPr>
        <w:spacing w:after="40"/>
        <w:ind w:left="360"/>
      </w:pPr>
      <w:r>
        <w:rPr>
          <w:sz w:val="18"/>
          <w:szCs w:val="18"/>
        </w:rPr>
        <w:t>• Meaningful corrective perspective to the current literature with practical implications.</w:t>
      </w:r>
    </w:p>
    <w:p w14:paraId="41808A09" w14:textId="77777777" w:rsidR="00C13B91" w:rsidRDefault="00000000">
      <w:pPr>
        <w:spacing w:before="160" w:after="80"/>
      </w:pPr>
      <w:r>
        <w:rPr>
          <w:b/>
          <w:bCs/>
          <w:color w:val="C62828"/>
          <w:sz w:val="22"/>
          <w:szCs w:val="22"/>
        </w:rPr>
        <w:t>Weaknesses &amp; 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C13B91" w14:paraId="5429C9E3" w14:textId="77777777">
        <w:tblPrEx>
          <w:tblCellMar>
            <w:top w:w="0" w:type="dxa"/>
            <w:bottom w:w="0" w:type="dxa"/>
          </w:tblCellMar>
        </w:tblPrEx>
        <w:tc>
          <w:tcPr>
            <w:tcW w:w="9360" w:type="dxa"/>
            <w:gridSpan w:val="2"/>
            <w:tcBorders>
              <w:top w:val="single" w:sz="1" w:space="0" w:color="999999"/>
              <w:left w:val="single" w:sz="1" w:space="0" w:color="999999"/>
              <w:bottom w:val="single" w:sz="1" w:space="0" w:color="999999"/>
              <w:right w:val="single" w:sz="1" w:space="0" w:color="999999"/>
            </w:tcBorders>
            <w:shd w:val="clear" w:color="auto" w:fill="1F4E79"/>
            <w:tcMar>
              <w:top w:w="40" w:type="dxa"/>
              <w:left w:w="100" w:type="dxa"/>
              <w:bottom w:w="40" w:type="dxa"/>
              <w:right w:w="100" w:type="dxa"/>
            </w:tcMar>
          </w:tcPr>
          <w:p w14:paraId="7B3C522F" w14:textId="77777777" w:rsidR="00C13B91" w:rsidRDefault="00000000">
            <w:r>
              <w:rPr>
                <w:b/>
                <w:bCs/>
                <w:color w:val="FFFFFF"/>
              </w:rPr>
              <w:t>R2-W1</w:t>
            </w:r>
          </w:p>
        </w:tc>
      </w:tr>
      <w:tr w:rsidR="00C13B91" w14:paraId="4019A90F"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FF2CC"/>
            <w:tcMar>
              <w:top w:w="60" w:type="dxa"/>
              <w:left w:w="100" w:type="dxa"/>
              <w:bottom w:w="60" w:type="dxa"/>
              <w:right w:w="100" w:type="dxa"/>
            </w:tcMar>
          </w:tcPr>
          <w:p w14:paraId="6232EA32" w14:textId="77777777" w:rsidR="00C13B91" w:rsidRDefault="00000000">
            <w:r>
              <w:rPr>
                <w:b/>
                <w:bCs/>
              </w:rPr>
              <w:t>Concern:</w:t>
            </w:r>
          </w:p>
        </w:tc>
        <w:tc>
          <w:tcPr>
            <w:tcW w:w="7560" w:type="dxa"/>
            <w:tcBorders>
              <w:top w:val="single" w:sz="1" w:space="0" w:color="999999"/>
              <w:left w:val="single" w:sz="1" w:space="0" w:color="999999"/>
              <w:bottom w:val="single" w:sz="1" w:space="0" w:color="999999"/>
              <w:right w:val="single" w:sz="1" w:space="0" w:color="999999"/>
            </w:tcBorders>
            <w:shd w:val="clear" w:color="auto" w:fill="FFF2CC"/>
            <w:tcMar>
              <w:top w:w="60" w:type="dxa"/>
              <w:left w:w="100" w:type="dxa"/>
              <w:bottom w:w="60" w:type="dxa"/>
              <w:right w:w="100" w:type="dxa"/>
            </w:tcMar>
          </w:tcPr>
          <w:p w14:paraId="564F6D1C" w14:textId="77777777" w:rsidR="00C13B91" w:rsidRDefault="00000000">
            <w:r>
              <w:t>Evaluation restricted to sentiment analysis and emotion recognition tasks, limiting generalizability.</w:t>
            </w:r>
          </w:p>
        </w:tc>
      </w:tr>
      <w:tr w:rsidR="00C13B91" w14:paraId="7729B79B"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tcPr>
          <w:p w14:paraId="33776EC7" w14:textId="77777777" w:rsidR="00C13B91" w:rsidRDefault="00000000">
            <w:r>
              <w:rPr>
                <w:b/>
                <w:bCs/>
              </w:rPr>
              <w:t>Response:</w:t>
            </w:r>
          </w:p>
        </w:tc>
        <w:tc>
          <w:tcPr>
            <w:tcW w:w="756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tcPr>
          <w:p w14:paraId="07E1A954" w14:textId="77777777" w:rsidR="00C13B91" w:rsidRDefault="00000000">
            <w:r>
              <w:t>Added explicit Limitations paragraph acknowledging sentiment-only scope and need for extension to other NLP tasks. Expanded Future Work with item (4): extension to other NLP classification tasks to test generality.</w:t>
            </w:r>
          </w:p>
        </w:tc>
      </w:tr>
      <w:tr w:rsidR="00C13B91" w14:paraId="5958FDC0"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675A913" w14:textId="77777777" w:rsidR="00C13B91" w:rsidRDefault="00000000">
            <w:r>
              <w:rPr>
                <w:b/>
                <w:bCs/>
              </w:rPr>
              <w:t>Section(s):</w:t>
            </w:r>
          </w:p>
        </w:tc>
        <w:tc>
          <w:tcPr>
            <w:tcW w:w="75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AE409CE" w14:textId="77777777" w:rsidR="00C13B91" w:rsidRDefault="00000000">
            <w:r>
              <w:rPr>
                <w:i/>
                <w:iCs/>
              </w:rPr>
              <w:t>Discussion (Limitations, Future Work)</w:t>
            </w:r>
          </w:p>
        </w:tc>
      </w:tr>
    </w:tbl>
    <w:p w14:paraId="460B8764" w14:textId="77777777" w:rsidR="00C13B91" w:rsidRDefault="00C13B9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C13B91" w14:paraId="4FFCA82E" w14:textId="77777777">
        <w:tblPrEx>
          <w:tblCellMar>
            <w:top w:w="0" w:type="dxa"/>
            <w:bottom w:w="0" w:type="dxa"/>
          </w:tblCellMar>
        </w:tblPrEx>
        <w:tc>
          <w:tcPr>
            <w:tcW w:w="9360" w:type="dxa"/>
            <w:gridSpan w:val="2"/>
            <w:tcBorders>
              <w:top w:val="single" w:sz="1" w:space="0" w:color="999999"/>
              <w:left w:val="single" w:sz="1" w:space="0" w:color="999999"/>
              <w:bottom w:val="single" w:sz="1" w:space="0" w:color="999999"/>
              <w:right w:val="single" w:sz="1" w:space="0" w:color="999999"/>
            </w:tcBorders>
            <w:shd w:val="clear" w:color="auto" w:fill="1F4E79"/>
            <w:tcMar>
              <w:top w:w="40" w:type="dxa"/>
              <w:left w:w="100" w:type="dxa"/>
              <w:bottom w:w="40" w:type="dxa"/>
              <w:right w:w="100" w:type="dxa"/>
            </w:tcMar>
          </w:tcPr>
          <w:p w14:paraId="4355DC99" w14:textId="77777777" w:rsidR="00C13B91" w:rsidRDefault="00000000">
            <w:r>
              <w:rPr>
                <w:b/>
                <w:bCs/>
                <w:color w:val="FFFFFF"/>
              </w:rPr>
              <w:t>R2-W2</w:t>
            </w:r>
          </w:p>
        </w:tc>
      </w:tr>
      <w:tr w:rsidR="00C13B91" w14:paraId="55961E4B"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FF2CC"/>
            <w:tcMar>
              <w:top w:w="60" w:type="dxa"/>
              <w:left w:w="100" w:type="dxa"/>
              <w:bottom w:w="60" w:type="dxa"/>
              <w:right w:w="100" w:type="dxa"/>
            </w:tcMar>
          </w:tcPr>
          <w:p w14:paraId="2ACCDB4F" w14:textId="77777777" w:rsidR="00C13B91" w:rsidRDefault="00000000">
            <w:r>
              <w:rPr>
                <w:b/>
                <w:bCs/>
              </w:rPr>
              <w:t>Concern:</w:t>
            </w:r>
          </w:p>
        </w:tc>
        <w:tc>
          <w:tcPr>
            <w:tcW w:w="7560" w:type="dxa"/>
            <w:tcBorders>
              <w:top w:val="single" w:sz="1" w:space="0" w:color="999999"/>
              <w:left w:val="single" w:sz="1" w:space="0" w:color="999999"/>
              <w:bottom w:val="single" w:sz="1" w:space="0" w:color="999999"/>
              <w:right w:val="single" w:sz="1" w:space="0" w:color="999999"/>
            </w:tcBorders>
            <w:shd w:val="clear" w:color="auto" w:fill="FFF2CC"/>
            <w:tcMar>
              <w:top w:w="60" w:type="dxa"/>
              <w:left w:w="100" w:type="dxa"/>
              <w:bottom w:w="60" w:type="dxa"/>
              <w:right w:w="100" w:type="dxa"/>
            </w:tcMar>
          </w:tcPr>
          <w:p w14:paraId="10061D13" w14:textId="77777777" w:rsidR="00C13B91" w:rsidRDefault="00000000">
            <w:r>
              <w:t>Limited discussion of alternative reasoning paradigms (e.g., explicit vs. implicit chain-of-thought).</w:t>
            </w:r>
          </w:p>
        </w:tc>
      </w:tr>
      <w:tr w:rsidR="00C13B91" w14:paraId="763BB69F"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tcPr>
          <w:p w14:paraId="7B150C84" w14:textId="77777777" w:rsidR="00C13B91" w:rsidRDefault="00000000">
            <w:r>
              <w:rPr>
                <w:b/>
                <w:bCs/>
              </w:rPr>
              <w:t>Response:</w:t>
            </w:r>
          </w:p>
        </w:tc>
        <w:tc>
          <w:tcPr>
            <w:tcW w:w="756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tcPr>
          <w:p w14:paraId="718E2C05" w14:textId="77777777" w:rsidR="00C13B91" w:rsidRDefault="00000000">
            <w:r>
              <w:t>Added acknowledgment in Limitations that we operationalize reasoning through distilled models and thinking modes rather than explicit chain-of-thought prompting, citing Wei et al. (2022).</w:t>
            </w:r>
          </w:p>
        </w:tc>
      </w:tr>
      <w:tr w:rsidR="00C13B91" w14:paraId="052D8AF0"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BD9E6DF" w14:textId="77777777" w:rsidR="00C13B91" w:rsidRDefault="00000000">
            <w:r>
              <w:rPr>
                <w:b/>
                <w:bCs/>
              </w:rPr>
              <w:t>Section(s):</w:t>
            </w:r>
          </w:p>
        </w:tc>
        <w:tc>
          <w:tcPr>
            <w:tcW w:w="75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17AF59F" w14:textId="77777777" w:rsidR="00C13B91" w:rsidRDefault="00000000">
            <w:r>
              <w:rPr>
                <w:i/>
                <w:iCs/>
              </w:rPr>
              <w:t>Discussion (Limitations)</w:t>
            </w:r>
          </w:p>
        </w:tc>
      </w:tr>
    </w:tbl>
    <w:p w14:paraId="3F37D92D" w14:textId="77777777" w:rsidR="00C13B91" w:rsidRDefault="00C13B9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C13B91" w14:paraId="1F82D418" w14:textId="77777777">
        <w:tblPrEx>
          <w:tblCellMar>
            <w:top w:w="0" w:type="dxa"/>
            <w:bottom w:w="0" w:type="dxa"/>
          </w:tblCellMar>
        </w:tblPrEx>
        <w:tc>
          <w:tcPr>
            <w:tcW w:w="9360" w:type="dxa"/>
            <w:gridSpan w:val="2"/>
            <w:tcBorders>
              <w:top w:val="single" w:sz="1" w:space="0" w:color="999999"/>
              <w:left w:val="single" w:sz="1" w:space="0" w:color="999999"/>
              <w:bottom w:val="single" w:sz="1" w:space="0" w:color="999999"/>
              <w:right w:val="single" w:sz="1" w:space="0" w:color="999999"/>
            </w:tcBorders>
            <w:shd w:val="clear" w:color="auto" w:fill="1F4E79"/>
            <w:tcMar>
              <w:top w:w="40" w:type="dxa"/>
              <w:left w:w="100" w:type="dxa"/>
              <w:bottom w:w="40" w:type="dxa"/>
              <w:right w:w="100" w:type="dxa"/>
            </w:tcMar>
          </w:tcPr>
          <w:p w14:paraId="5C9371D5" w14:textId="77777777" w:rsidR="00C13B91" w:rsidRDefault="00000000">
            <w:r>
              <w:rPr>
                <w:b/>
                <w:bCs/>
                <w:color w:val="FFFFFF"/>
              </w:rPr>
              <w:t>R2-W3</w:t>
            </w:r>
          </w:p>
        </w:tc>
      </w:tr>
      <w:tr w:rsidR="00C13B91" w14:paraId="5E92EBC3"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FF2CC"/>
            <w:tcMar>
              <w:top w:w="60" w:type="dxa"/>
              <w:left w:w="100" w:type="dxa"/>
              <w:bottom w:w="60" w:type="dxa"/>
              <w:right w:w="100" w:type="dxa"/>
            </w:tcMar>
          </w:tcPr>
          <w:p w14:paraId="790F5CC7" w14:textId="77777777" w:rsidR="00C13B91" w:rsidRDefault="00000000">
            <w:r>
              <w:rPr>
                <w:b/>
                <w:bCs/>
              </w:rPr>
              <w:t>Concern:</w:t>
            </w:r>
          </w:p>
        </w:tc>
        <w:tc>
          <w:tcPr>
            <w:tcW w:w="7560" w:type="dxa"/>
            <w:tcBorders>
              <w:top w:val="single" w:sz="1" w:space="0" w:color="999999"/>
              <w:left w:val="single" w:sz="1" w:space="0" w:color="999999"/>
              <w:bottom w:val="single" w:sz="1" w:space="0" w:color="999999"/>
              <w:right w:val="single" w:sz="1" w:space="0" w:color="999999"/>
            </w:tcBorders>
            <w:shd w:val="clear" w:color="auto" w:fill="FFF2CC"/>
            <w:tcMar>
              <w:top w:w="60" w:type="dxa"/>
              <w:left w:w="100" w:type="dxa"/>
              <w:bottom w:w="60" w:type="dxa"/>
              <w:right w:w="100" w:type="dxa"/>
            </w:tcMar>
          </w:tcPr>
          <w:p w14:paraId="5D674A1C" w14:textId="77777777" w:rsidR="00C13B91" w:rsidRDefault="00000000">
            <w:r>
              <w:t>Limited analysis of underlying causes of performance degradation on simpler tasks.</w:t>
            </w:r>
          </w:p>
        </w:tc>
      </w:tr>
      <w:tr w:rsidR="00C13B91" w14:paraId="6685D393"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tcPr>
          <w:p w14:paraId="456B7EA4" w14:textId="77777777" w:rsidR="00C13B91" w:rsidRDefault="00000000">
            <w:r>
              <w:rPr>
                <w:b/>
                <w:bCs/>
              </w:rPr>
              <w:t>Response:</w:t>
            </w:r>
          </w:p>
        </w:tc>
        <w:tc>
          <w:tcPr>
            <w:tcW w:w="756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tcPr>
          <w:p w14:paraId="47E63B82" w14:textId="77777777" w:rsidR="00C13B91" w:rsidRDefault="00000000">
            <w:r>
              <w:t>Addressed jointly with R1-W1: new "Why Reasoning Fails: A Mechanistic Perspective" subsection provides concrete failure pattern analysis with examples.</w:t>
            </w:r>
          </w:p>
        </w:tc>
      </w:tr>
      <w:tr w:rsidR="00C13B91" w14:paraId="68AF31E7"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7129714" w14:textId="77777777" w:rsidR="00C13B91" w:rsidRDefault="00000000">
            <w:r>
              <w:rPr>
                <w:b/>
                <w:bCs/>
              </w:rPr>
              <w:t>Section(s):</w:t>
            </w:r>
          </w:p>
        </w:tc>
        <w:tc>
          <w:tcPr>
            <w:tcW w:w="75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F3AAA96" w14:textId="77777777" w:rsidR="00C13B91" w:rsidRDefault="00000000">
            <w:r>
              <w:rPr>
                <w:i/>
                <w:iCs/>
              </w:rPr>
              <w:t>Discussion (Mechanistic Perspective)</w:t>
            </w:r>
          </w:p>
        </w:tc>
      </w:tr>
    </w:tbl>
    <w:p w14:paraId="241A5CF6" w14:textId="77777777" w:rsidR="00C13B91" w:rsidRDefault="00C13B9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C13B91" w14:paraId="4CCD5DE1" w14:textId="77777777">
        <w:tblPrEx>
          <w:tblCellMar>
            <w:top w:w="0" w:type="dxa"/>
            <w:bottom w:w="0" w:type="dxa"/>
          </w:tblCellMar>
        </w:tblPrEx>
        <w:tc>
          <w:tcPr>
            <w:tcW w:w="9360" w:type="dxa"/>
            <w:gridSpan w:val="2"/>
            <w:tcBorders>
              <w:top w:val="single" w:sz="1" w:space="0" w:color="999999"/>
              <w:left w:val="single" w:sz="1" w:space="0" w:color="999999"/>
              <w:bottom w:val="single" w:sz="1" w:space="0" w:color="999999"/>
              <w:right w:val="single" w:sz="1" w:space="0" w:color="999999"/>
            </w:tcBorders>
            <w:shd w:val="clear" w:color="auto" w:fill="1F4E79"/>
            <w:tcMar>
              <w:top w:w="40" w:type="dxa"/>
              <w:left w:w="100" w:type="dxa"/>
              <w:bottom w:w="40" w:type="dxa"/>
              <w:right w:w="100" w:type="dxa"/>
            </w:tcMar>
          </w:tcPr>
          <w:p w14:paraId="226D0E61" w14:textId="77777777" w:rsidR="00C13B91" w:rsidRDefault="00000000">
            <w:r>
              <w:rPr>
                <w:b/>
                <w:bCs/>
                <w:color w:val="FFFFFF"/>
              </w:rPr>
              <w:t>R2-W4</w:t>
            </w:r>
          </w:p>
        </w:tc>
      </w:tr>
      <w:tr w:rsidR="00C13B91" w14:paraId="6B0E7F62"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FF2CC"/>
            <w:tcMar>
              <w:top w:w="60" w:type="dxa"/>
              <w:left w:w="100" w:type="dxa"/>
              <w:bottom w:w="60" w:type="dxa"/>
              <w:right w:w="100" w:type="dxa"/>
            </w:tcMar>
          </w:tcPr>
          <w:p w14:paraId="7D9754E1" w14:textId="77777777" w:rsidR="00C13B91" w:rsidRDefault="00000000">
            <w:r>
              <w:rPr>
                <w:b/>
                <w:bCs/>
              </w:rPr>
              <w:t>Concern:</w:t>
            </w:r>
          </w:p>
        </w:tc>
        <w:tc>
          <w:tcPr>
            <w:tcW w:w="7560" w:type="dxa"/>
            <w:tcBorders>
              <w:top w:val="single" w:sz="1" w:space="0" w:color="999999"/>
              <w:left w:val="single" w:sz="1" w:space="0" w:color="999999"/>
              <w:bottom w:val="single" w:sz="1" w:space="0" w:color="999999"/>
              <w:right w:val="single" w:sz="1" w:space="0" w:color="999999"/>
            </w:tcBorders>
            <w:shd w:val="clear" w:color="auto" w:fill="FFF2CC"/>
            <w:tcMar>
              <w:top w:w="60" w:type="dxa"/>
              <w:left w:w="100" w:type="dxa"/>
              <w:bottom w:w="60" w:type="dxa"/>
              <w:right w:w="100" w:type="dxa"/>
            </w:tcMar>
          </w:tcPr>
          <w:p w14:paraId="31A03B44" w14:textId="77777777" w:rsidR="00C13B91" w:rsidRDefault="00000000">
            <w:r>
              <w:t>Does not propose new methods or strategies to mitigate the identified shortcomings.</w:t>
            </w:r>
          </w:p>
        </w:tc>
      </w:tr>
      <w:tr w:rsidR="00C13B91" w14:paraId="6F3BA321"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tcPr>
          <w:p w14:paraId="2639D115" w14:textId="77777777" w:rsidR="00C13B91" w:rsidRDefault="00000000">
            <w:r>
              <w:rPr>
                <w:b/>
                <w:bCs/>
              </w:rPr>
              <w:t>Response:</w:t>
            </w:r>
          </w:p>
        </w:tc>
        <w:tc>
          <w:tcPr>
            <w:tcW w:w="756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tcPr>
          <w:p w14:paraId="1316DD7C" w14:textId="77777777" w:rsidR="00C13B91" w:rsidRDefault="00000000">
            <w:r>
              <w:t>While the paper remains empirical, Future Work now includes item (5) on alternative prompt designs that may mitigate reasoning overhead, providing a concrete research direction.</w:t>
            </w:r>
          </w:p>
        </w:tc>
      </w:tr>
      <w:tr w:rsidR="00C13B91" w14:paraId="4C8A42BD"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DEE14F5" w14:textId="77777777" w:rsidR="00C13B91" w:rsidRDefault="00000000">
            <w:r>
              <w:rPr>
                <w:b/>
                <w:bCs/>
              </w:rPr>
              <w:t>Section(s):</w:t>
            </w:r>
          </w:p>
        </w:tc>
        <w:tc>
          <w:tcPr>
            <w:tcW w:w="75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1A6F178" w14:textId="77777777" w:rsidR="00C13B91" w:rsidRDefault="00000000">
            <w:r>
              <w:rPr>
                <w:i/>
                <w:iCs/>
              </w:rPr>
              <w:t>Conclusion (Future Work)</w:t>
            </w:r>
          </w:p>
        </w:tc>
      </w:tr>
    </w:tbl>
    <w:p w14:paraId="6F2F24B3" w14:textId="77777777" w:rsidR="00C13B91" w:rsidRDefault="00C13B91">
      <w:pPr>
        <w:spacing w:after="120"/>
      </w:pPr>
    </w:p>
    <w:p w14:paraId="7E9FD146" w14:textId="77777777" w:rsidR="00C13B91" w:rsidRDefault="00000000">
      <w:r>
        <w:br w:type="page"/>
      </w:r>
    </w:p>
    <w:p w14:paraId="542C59FF" w14:textId="77777777" w:rsidR="00C13B91" w:rsidRDefault="00000000">
      <w:pPr>
        <w:pStyle w:val="Heading1"/>
        <w:spacing w:before="100"/>
      </w:pPr>
      <w:r>
        <w:rPr>
          <w:color w:val="1F4E79"/>
        </w:rPr>
        <w:lastRenderedPageBreak/>
        <w:t>R3 — Weak Reject</w:t>
      </w:r>
    </w:p>
    <w:p w14:paraId="4485774F" w14:textId="77777777" w:rsidR="00C13B91" w:rsidRDefault="00000000">
      <w:pPr>
        <w:spacing w:before="100" w:after="60"/>
      </w:pPr>
      <w:r>
        <w:rPr>
          <w:b/>
          <w:bCs/>
          <w:color w:val="2E7D32"/>
          <w:sz w:val="22"/>
          <w:szCs w:val="22"/>
        </w:rPr>
        <w:t>Strengths</w:t>
      </w:r>
    </w:p>
    <w:p w14:paraId="4F3EEC36" w14:textId="77777777" w:rsidR="00C13B91" w:rsidRDefault="00000000">
      <w:pPr>
        <w:spacing w:after="40"/>
        <w:ind w:left="360"/>
      </w:pPr>
      <w:r>
        <w:rPr>
          <w:sz w:val="18"/>
          <w:szCs w:val="18"/>
        </w:rPr>
        <w:t>• S1: Comprehensive comparison across model architectures.</w:t>
      </w:r>
    </w:p>
    <w:p w14:paraId="3BF8BDA4" w14:textId="77777777" w:rsidR="00C13B91" w:rsidRDefault="00000000">
      <w:pPr>
        <w:spacing w:after="40"/>
        <w:ind w:left="360"/>
      </w:pPr>
      <w:r>
        <w:rPr>
          <w:sz w:val="18"/>
          <w:szCs w:val="18"/>
        </w:rPr>
        <w:t>• S2: Well defined and testable problem.</w:t>
      </w:r>
    </w:p>
    <w:p w14:paraId="5090173E" w14:textId="77777777" w:rsidR="00C13B91" w:rsidRDefault="00000000">
      <w:pPr>
        <w:spacing w:after="40"/>
        <w:ind w:left="360"/>
      </w:pPr>
      <w:r>
        <w:rPr>
          <w:sz w:val="18"/>
          <w:szCs w:val="18"/>
        </w:rPr>
        <w:t>• S3: A detailed analysis of evaluation results.</w:t>
      </w:r>
    </w:p>
    <w:p w14:paraId="42D8771F" w14:textId="77777777" w:rsidR="00C13B91" w:rsidRDefault="00000000">
      <w:pPr>
        <w:spacing w:after="40"/>
        <w:ind w:left="360"/>
      </w:pPr>
      <w:r>
        <w:rPr>
          <w:sz w:val="18"/>
          <w:szCs w:val="18"/>
        </w:rPr>
        <w:t>• S4: Datasets and implementation will be shared.</w:t>
      </w:r>
    </w:p>
    <w:p w14:paraId="055EB2B0" w14:textId="77777777" w:rsidR="00C13B91" w:rsidRDefault="00000000">
      <w:pPr>
        <w:spacing w:before="160" w:after="80"/>
      </w:pPr>
      <w:r>
        <w:rPr>
          <w:b/>
          <w:bCs/>
          <w:color w:val="C62828"/>
          <w:sz w:val="22"/>
          <w:szCs w:val="22"/>
        </w:rPr>
        <w:t>Weaknesses &amp; 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C13B91" w14:paraId="32C4EA1D" w14:textId="77777777">
        <w:tblPrEx>
          <w:tblCellMar>
            <w:top w:w="0" w:type="dxa"/>
            <w:bottom w:w="0" w:type="dxa"/>
          </w:tblCellMar>
        </w:tblPrEx>
        <w:tc>
          <w:tcPr>
            <w:tcW w:w="9360" w:type="dxa"/>
            <w:gridSpan w:val="2"/>
            <w:tcBorders>
              <w:top w:val="single" w:sz="1" w:space="0" w:color="999999"/>
              <w:left w:val="single" w:sz="1" w:space="0" w:color="999999"/>
              <w:bottom w:val="single" w:sz="1" w:space="0" w:color="999999"/>
              <w:right w:val="single" w:sz="1" w:space="0" w:color="999999"/>
            </w:tcBorders>
            <w:shd w:val="clear" w:color="auto" w:fill="1F4E79"/>
            <w:tcMar>
              <w:top w:w="40" w:type="dxa"/>
              <w:left w:w="100" w:type="dxa"/>
              <w:bottom w:w="40" w:type="dxa"/>
              <w:right w:w="100" w:type="dxa"/>
            </w:tcMar>
          </w:tcPr>
          <w:p w14:paraId="1CF9B5EC" w14:textId="77777777" w:rsidR="00C13B91" w:rsidRDefault="00000000">
            <w:r>
              <w:rPr>
                <w:b/>
                <w:bCs/>
                <w:color w:val="FFFFFF"/>
              </w:rPr>
              <w:t>R3-W1</w:t>
            </w:r>
          </w:p>
        </w:tc>
      </w:tr>
      <w:tr w:rsidR="00C13B91" w14:paraId="7ED97755"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FF2CC"/>
            <w:tcMar>
              <w:top w:w="60" w:type="dxa"/>
              <w:left w:w="100" w:type="dxa"/>
              <w:bottom w:w="60" w:type="dxa"/>
              <w:right w:w="100" w:type="dxa"/>
            </w:tcMar>
          </w:tcPr>
          <w:p w14:paraId="47562A09" w14:textId="77777777" w:rsidR="00C13B91" w:rsidRDefault="00000000">
            <w:r>
              <w:rPr>
                <w:b/>
                <w:bCs/>
              </w:rPr>
              <w:t>Concern:</w:t>
            </w:r>
          </w:p>
        </w:tc>
        <w:tc>
          <w:tcPr>
            <w:tcW w:w="7560" w:type="dxa"/>
            <w:tcBorders>
              <w:top w:val="single" w:sz="1" w:space="0" w:color="999999"/>
              <w:left w:val="single" w:sz="1" w:space="0" w:color="999999"/>
              <w:bottom w:val="single" w:sz="1" w:space="0" w:color="999999"/>
              <w:right w:val="single" w:sz="1" w:space="0" w:color="999999"/>
            </w:tcBorders>
            <w:shd w:val="clear" w:color="auto" w:fill="FFF2CC"/>
            <w:tcMar>
              <w:top w:w="60" w:type="dxa"/>
              <w:left w:w="100" w:type="dxa"/>
              <w:bottom w:w="60" w:type="dxa"/>
              <w:right w:w="100" w:type="dxa"/>
            </w:tcMar>
          </w:tcPr>
          <w:p w14:paraId="4F976A65" w14:textId="77777777" w:rsidR="00C13B91" w:rsidRDefault="00000000">
            <w:r>
              <w:t>Limited datasets. Lacks justification that results on the three datasets give insight about task complexity and aren’t confounded by other differences.</w:t>
            </w:r>
          </w:p>
        </w:tc>
      </w:tr>
      <w:tr w:rsidR="00C13B91" w14:paraId="28C0E0DE"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tcPr>
          <w:p w14:paraId="77C4057E" w14:textId="77777777" w:rsidR="00C13B91" w:rsidRDefault="00000000">
            <w:r>
              <w:rPr>
                <w:b/>
                <w:bCs/>
              </w:rPr>
              <w:t>Response:</w:t>
            </w:r>
          </w:p>
        </w:tc>
        <w:tc>
          <w:tcPr>
            <w:tcW w:w="756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tcPr>
          <w:p w14:paraId="36139827" w14:textId="77777777" w:rsidR="00C13B91" w:rsidRDefault="00000000">
            <w:r>
              <w:t>Added new paragraph in Methodology justifying dataset selection as a granularity spectrum (2/5/27 classes). Argued that monotonic relationship across all seven model families would be unlikely if domain differences were the dominant confound.</w:t>
            </w:r>
          </w:p>
        </w:tc>
      </w:tr>
      <w:tr w:rsidR="00C13B91" w14:paraId="3E0B24E7"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A7F702E" w14:textId="77777777" w:rsidR="00C13B91" w:rsidRDefault="00000000">
            <w:r>
              <w:rPr>
                <w:b/>
                <w:bCs/>
              </w:rPr>
              <w:t>Section(s):</w:t>
            </w:r>
          </w:p>
        </w:tc>
        <w:tc>
          <w:tcPr>
            <w:tcW w:w="75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5FF4BC8" w14:textId="77777777" w:rsidR="00C13B91" w:rsidRDefault="00000000">
            <w:r>
              <w:rPr>
                <w:i/>
                <w:iCs/>
              </w:rPr>
              <w:t>Methodology (Dataset Justification)</w:t>
            </w:r>
          </w:p>
        </w:tc>
      </w:tr>
    </w:tbl>
    <w:p w14:paraId="4C938550" w14:textId="77777777" w:rsidR="00C13B91" w:rsidRDefault="00C13B9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C13B91" w14:paraId="67F1EF98" w14:textId="77777777">
        <w:tblPrEx>
          <w:tblCellMar>
            <w:top w:w="0" w:type="dxa"/>
            <w:bottom w:w="0" w:type="dxa"/>
          </w:tblCellMar>
        </w:tblPrEx>
        <w:tc>
          <w:tcPr>
            <w:tcW w:w="9360" w:type="dxa"/>
            <w:gridSpan w:val="2"/>
            <w:tcBorders>
              <w:top w:val="single" w:sz="1" w:space="0" w:color="999999"/>
              <w:left w:val="single" w:sz="1" w:space="0" w:color="999999"/>
              <w:bottom w:val="single" w:sz="1" w:space="0" w:color="999999"/>
              <w:right w:val="single" w:sz="1" w:space="0" w:color="999999"/>
            </w:tcBorders>
            <w:shd w:val="clear" w:color="auto" w:fill="1F4E79"/>
            <w:tcMar>
              <w:top w:w="40" w:type="dxa"/>
              <w:left w:w="100" w:type="dxa"/>
              <w:bottom w:w="40" w:type="dxa"/>
              <w:right w:w="100" w:type="dxa"/>
            </w:tcMar>
          </w:tcPr>
          <w:p w14:paraId="526E2E45" w14:textId="77777777" w:rsidR="00C13B91" w:rsidRDefault="00000000">
            <w:r>
              <w:rPr>
                <w:b/>
                <w:bCs/>
                <w:color w:val="FFFFFF"/>
              </w:rPr>
              <w:t>R3-W2</w:t>
            </w:r>
          </w:p>
        </w:tc>
      </w:tr>
      <w:tr w:rsidR="00C13B91" w14:paraId="0A1855A8"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FF2CC"/>
            <w:tcMar>
              <w:top w:w="60" w:type="dxa"/>
              <w:left w:w="100" w:type="dxa"/>
              <w:bottom w:w="60" w:type="dxa"/>
              <w:right w:w="100" w:type="dxa"/>
            </w:tcMar>
          </w:tcPr>
          <w:p w14:paraId="478194F3" w14:textId="77777777" w:rsidR="00C13B91" w:rsidRDefault="00000000">
            <w:r>
              <w:rPr>
                <w:b/>
                <w:bCs/>
              </w:rPr>
              <w:t>Concern:</w:t>
            </w:r>
          </w:p>
        </w:tc>
        <w:tc>
          <w:tcPr>
            <w:tcW w:w="7560" w:type="dxa"/>
            <w:tcBorders>
              <w:top w:val="single" w:sz="1" w:space="0" w:color="999999"/>
              <w:left w:val="single" w:sz="1" w:space="0" w:color="999999"/>
              <w:bottom w:val="single" w:sz="1" w:space="0" w:color="999999"/>
              <w:right w:val="single" w:sz="1" w:space="0" w:color="999999"/>
            </w:tcBorders>
            <w:shd w:val="clear" w:color="auto" w:fill="FFF2CC"/>
            <w:tcMar>
              <w:top w:w="60" w:type="dxa"/>
              <w:left w:w="100" w:type="dxa"/>
              <w:bottom w:w="60" w:type="dxa"/>
              <w:right w:w="100" w:type="dxa"/>
            </w:tcMar>
          </w:tcPr>
          <w:p w14:paraId="513C1C59" w14:textId="77777777" w:rsidR="00C13B91" w:rsidRDefault="00000000">
            <w:r>
              <w:t>Weak main claim relating task complexity to reasoning in LLMs. Would be strengthened by multiple datasets per complexity level.</w:t>
            </w:r>
          </w:p>
        </w:tc>
      </w:tr>
      <w:tr w:rsidR="00C13B91" w14:paraId="79FE26D1"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tcPr>
          <w:p w14:paraId="629AC0E8" w14:textId="77777777" w:rsidR="00C13B91" w:rsidRDefault="00000000">
            <w:r>
              <w:rPr>
                <w:b/>
                <w:bCs/>
              </w:rPr>
              <w:t>Response:</w:t>
            </w:r>
          </w:p>
        </w:tc>
        <w:tc>
          <w:tcPr>
            <w:tcW w:w="756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tcPr>
          <w:p w14:paraId="65E76AEE" w14:textId="77777777" w:rsidR="00C13B91" w:rsidRDefault="00000000">
            <w:r>
              <w:t>Added confound-control argument in the same dataset justification paragraph. Acknowledged in Limitations that further validation with multiple datasets per complexity level remains open for future work.</w:t>
            </w:r>
          </w:p>
        </w:tc>
      </w:tr>
      <w:tr w:rsidR="00C13B91" w14:paraId="11E67B1C"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6241185" w14:textId="77777777" w:rsidR="00C13B91" w:rsidRDefault="00000000">
            <w:r>
              <w:rPr>
                <w:b/>
                <w:bCs/>
              </w:rPr>
              <w:t>Section(s):</w:t>
            </w:r>
          </w:p>
        </w:tc>
        <w:tc>
          <w:tcPr>
            <w:tcW w:w="75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0C0DCE1" w14:textId="77777777" w:rsidR="00C13B91" w:rsidRDefault="00000000">
            <w:r>
              <w:rPr>
                <w:i/>
                <w:iCs/>
              </w:rPr>
              <w:t>Methodology (Dataset Justification), Discussion (Limitations)</w:t>
            </w:r>
          </w:p>
        </w:tc>
      </w:tr>
    </w:tbl>
    <w:p w14:paraId="520D8CB4" w14:textId="77777777" w:rsidR="00C13B91" w:rsidRDefault="00C13B91">
      <w:pPr>
        <w:spacing w:after="120"/>
      </w:pPr>
    </w:p>
    <w:p w14:paraId="6CDBC3AF" w14:textId="77777777" w:rsidR="00C13B91" w:rsidRDefault="00000000">
      <w:r>
        <w:br w:type="page"/>
      </w:r>
    </w:p>
    <w:p w14:paraId="45EEF8CD" w14:textId="77777777" w:rsidR="00C13B91" w:rsidRDefault="00000000">
      <w:pPr>
        <w:pStyle w:val="Heading1"/>
        <w:spacing w:before="100"/>
      </w:pPr>
      <w:r>
        <w:rPr>
          <w:color w:val="1F4E79"/>
        </w:rPr>
        <w:lastRenderedPageBreak/>
        <w:t>R4 — Accept</w:t>
      </w:r>
    </w:p>
    <w:p w14:paraId="7BCB9D6C" w14:textId="77777777" w:rsidR="00C13B91" w:rsidRDefault="00000000">
      <w:pPr>
        <w:spacing w:before="100" w:after="60"/>
      </w:pPr>
      <w:r>
        <w:rPr>
          <w:b/>
          <w:bCs/>
          <w:color w:val="2E7D32"/>
          <w:sz w:val="22"/>
          <w:szCs w:val="22"/>
        </w:rPr>
        <w:t>Strengths</w:t>
      </w:r>
    </w:p>
    <w:p w14:paraId="4D6326FA" w14:textId="77777777" w:rsidR="00C13B91" w:rsidRDefault="00000000">
      <w:pPr>
        <w:spacing w:after="40"/>
        <w:ind w:left="360"/>
      </w:pPr>
      <w:r>
        <w:rPr>
          <w:sz w:val="18"/>
          <w:szCs w:val="18"/>
        </w:rPr>
        <w:t>• Addresses an important and timely question challenging common assumptions.</w:t>
      </w:r>
    </w:p>
    <w:p w14:paraId="6FDB307D" w14:textId="77777777" w:rsidR="00C13B91" w:rsidRDefault="00000000">
      <w:pPr>
        <w:spacing w:after="40"/>
        <w:ind w:left="360"/>
      </w:pPr>
      <w:r>
        <w:rPr>
          <w:sz w:val="18"/>
          <w:szCs w:val="18"/>
        </w:rPr>
        <w:t>• Impressive experimental scale with strong empirical grounding.</w:t>
      </w:r>
    </w:p>
    <w:p w14:paraId="46E02C49" w14:textId="77777777" w:rsidR="00C13B91" w:rsidRDefault="00000000">
      <w:pPr>
        <w:spacing w:after="40"/>
        <w:ind w:left="360"/>
      </w:pPr>
      <w:r>
        <w:rPr>
          <w:sz w:val="18"/>
          <w:szCs w:val="18"/>
        </w:rPr>
        <w:t>• Carefully designed comparison to isolate the effect of reasoning.</w:t>
      </w:r>
    </w:p>
    <w:p w14:paraId="210FD68C" w14:textId="77777777" w:rsidR="00C13B91" w:rsidRDefault="00000000">
      <w:pPr>
        <w:spacing w:after="40"/>
        <w:ind w:left="360"/>
      </w:pPr>
      <w:r>
        <w:rPr>
          <w:sz w:val="18"/>
          <w:szCs w:val="18"/>
        </w:rPr>
        <w:t>• Efficiency analysis and Pareto frontiers add practical deployment relevance.</w:t>
      </w:r>
    </w:p>
    <w:p w14:paraId="77A66D28" w14:textId="77777777" w:rsidR="00C13B91" w:rsidRDefault="00000000">
      <w:pPr>
        <w:spacing w:after="40"/>
        <w:ind w:left="360"/>
      </w:pPr>
      <w:r>
        <w:rPr>
          <w:sz w:val="18"/>
          <w:szCs w:val="18"/>
        </w:rPr>
        <w:t>• Conclusions well supported by quantitative results across multiple analyses.</w:t>
      </w:r>
    </w:p>
    <w:p w14:paraId="46B68F7E" w14:textId="77777777" w:rsidR="00C13B91" w:rsidRDefault="00000000">
      <w:pPr>
        <w:spacing w:before="160" w:after="80"/>
      </w:pPr>
      <w:r>
        <w:rPr>
          <w:b/>
          <w:bCs/>
          <w:color w:val="C62828"/>
          <w:sz w:val="22"/>
          <w:szCs w:val="22"/>
        </w:rPr>
        <w:t>Weaknesses &amp; 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C13B91" w14:paraId="283CDB62" w14:textId="77777777">
        <w:tblPrEx>
          <w:tblCellMar>
            <w:top w:w="0" w:type="dxa"/>
            <w:bottom w:w="0" w:type="dxa"/>
          </w:tblCellMar>
        </w:tblPrEx>
        <w:tc>
          <w:tcPr>
            <w:tcW w:w="9360" w:type="dxa"/>
            <w:gridSpan w:val="2"/>
            <w:tcBorders>
              <w:top w:val="single" w:sz="1" w:space="0" w:color="999999"/>
              <w:left w:val="single" w:sz="1" w:space="0" w:color="999999"/>
              <w:bottom w:val="single" w:sz="1" w:space="0" w:color="999999"/>
              <w:right w:val="single" w:sz="1" w:space="0" w:color="999999"/>
            </w:tcBorders>
            <w:shd w:val="clear" w:color="auto" w:fill="1F4E79"/>
            <w:tcMar>
              <w:top w:w="40" w:type="dxa"/>
              <w:left w:w="100" w:type="dxa"/>
              <w:bottom w:w="40" w:type="dxa"/>
              <w:right w:w="100" w:type="dxa"/>
            </w:tcMar>
          </w:tcPr>
          <w:p w14:paraId="64ABA744" w14:textId="77777777" w:rsidR="00C13B91" w:rsidRDefault="00000000">
            <w:r>
              <w:rPr>
                <w:b/>
                <w:bCs/>
                <w:color w:val="FFFFFF"/>
              </w:rPr>
              <w:t>R4-W1</w:t>
            </w:r>
          </w:p>
        </w:tc>
      </w:tr>
      <w:tr w:rsidR="00C13B91" w14:paraId="344C95B7"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FF2CC"/>
            <w:tcMar>
              <w:top w:w="60" w:type="dxa"/>
              <w:left w:w="100" w:type="dxa"/>
              <w:bottom w:w="60" w:type="dxa"/>
              <w:right w:w="100" w:type="dxa"/>
            </w:tcMar>
          </w:tcPr>
          <w:p w14:paraId="41B905DC" w14:textId="77777777" w:rsidR="00C13B91" w:rsidRDefault="00000000">
            <w:r>
              <w:rPr>
                <w:b/>
                <w:bCs/>
              </w:rPr>
              <w:t>Concern:</w:t>
            </w:r>
          </w:p>
        </w:tc>
        <w:tc>
          <w:tcPr>
            <w:tcW w:w="7560" w:type="dxa"/>
            <w:tcBorders>
              <w:top w:val="single" w:sz="1" w:space="0" w:color="999999"/>
              <w:left w:val="single" w:sz="1" w:space="0" w:color="999999"/>
              <w:bottom w:val="single" w:sz="1" w:space="0" w:color="999999"/>
              <w:right w:val="single" w:sz="1" w:space="0" w:color="999999"/>
            </w:tcBorders>
            <w:shd w:val="clear" w:color="auto" w:fill="FFF2CC"/>
            <w:tcMar>
              <w:top w:w="60" w:type="dxa"/>
              <w:left w:w="100" w:type="dxa"/>
              <w:bottom w:w="60" w:type="dxa"/>
              <w:right w:w="100" w:type="dxa"/>
            </w:tcMar>
          </w:tcPr>
          <w:p w14:paraId="722298CB" w14:textId="77777777" w:rsidR="00C13B91" w:rsidRDefault="00000000">
            <w:r>
              <w:t>Primarily empirical; does not propose new models, algorithms, or training methods.</w:t>
            </w:r>
          </w:p>
        </w:tc>
      </w:tr>
      <w:tr w:rsidR="00C13B91" w14:paraId="3CAE2AB6"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tcPr>
          <w:p w14:paraId="79184B98" w14:textId="77777777" w:rsidR="00C13B91" w:rsidRDefault="00000000">
            <w:r>
              <w:rPr>
                <w:b/>
                <w:bCs/>
              </w:rPr>
              <w:t>Response:</w:t>
            </w:r>
          </w:p>
        </w:tc>
        <w:tc>
          <w:tcPr>
            <w:tcW w:w="756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tcPr>
          <w:p w14:paraId="3418F650" w14:textId="77777777" w:rsidR="00C13B91" w:rsidRDefault="00000000">
            <w:r>
              <w:t>Acknowledged as a scope choice. Future Work now includes concrete next steps: hybrid architectures (item 1), task-specific distillation (item 2), and alternative prompt designs (item 5).</w:t>
            </w:r>
          </w:p>
        </w:tc>
      </w:tr>
      <w:tr w:rsidR="00C13B91" w14:paraId="4CC32089"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0A9652F" w14:textId="77777777" w:rsidR="00C13B91" w:rsidRDefault="00000000">
            <w:r>
              <w:rPr>
                <w:b/>
                <w:bCs/>
              </w:rPr>
              <w:t>Section(s):</w:t>
            </w:r>
          </w:p>
        </w:tc>
        <w:tc>
          <w:tcPr>
            <w:tcW w:w="75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D9B601C" w14:textId="77777777" w:rsidR="00C13B91" w:rsidRDefault="00000000">
            <w:r>
              <w:rPr>
                <w:i/>
                <w:iCs/>
              </w:rPr>
              <w:t>Conclusion (Future Work)</w:t>
            </w:r>
          </w:p>
        </w:tc>
      </w:tr>
    </w:tbl>
    <w:p w14:paraId="74C411A4" w14:textId="77777777" w:rsidR="00C13B91" w:rsidRDefault="00C13B9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C13B91" w14:paraId="272A80F6" w14:textId="77777777">
        <w:tblPrEx>
          <w:tblCellMar>
            <w:top w:w="0" w:type="dxa"/>
            <w:bottom w:w="0" w:type="dxa"/>
          </w:tblCellMar>
        </w:tblPrEx>
        <w:tc>
          <w:tcPr>
            <w:tcW w:w="9360" w:type="dxa"/>
            <w:gridSpan w:val="2"/>
            <w:tcBorders>
              <w:top w:val="single" w:sz="1" w:space="0" w:color="999999"/>
              <w:left w:val="single" w:sz="1" w:space="0" w:color="999999"/>
              <w:bottom w:val="single" w:sz="1" w:space="0" w:color="999999"/>
              <w:right w:val="single" w:sz="1" w:space="0" w:color="999999"/>
            </w:tcBorders>
            <w:shd w:val="clear" w:color="auto" w:fill="1F4E79"/>
            <w:tcMar>
              <w:top w:w="40" w:type="dxa"/>
              <w:left w:w="100" w:type="dxa"/>
              <w:bottom w:w="40" w:type="dxa"/>
              <w:right w:w="100" w:type="dxa"/>
            </w:tcMar>
          </w:tcPr>
          <w:p w14:paraId="20E5B3AC" w14:textId="77777777" w:rsidR="00C13B91" w:rsidRDefault="00000000">
            <w:r>
              <w:rPr>
                <w:b/>
                <w:bCs/>
                <w:color w:val="FFFFFF"/>
              </w:rPr>
              <w:t>R4-W2</w:t>
            </w:r>
          </w:p>
        </w:tc>
      </w:tr>
      <w:tr w:rsidR="00C13B91" w14:paraId="2183F068"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FF2CC"/>
            <w:tcMar>
              <w:top w:w="60" w:type="dxa"/>
              <w:left w:w="100" w:type="dxa"/>
              <w:bottom w:w="60" w:type="dxa"/>
              <w:right w:w="100" w:type="dxa"/>
            </w:tcMar>
          </w:tcPr>
          <w:p w14:paraId="24A22F0B" w14:textId="77777777" w:rsidR="00C13B91" w:rsidRDefault="00000000">
            <w:r>
              <w:rPr>
                <w:b/>
                <w:bCs/>
              </w:rPr>
              <w:t>Concern:</w:t>
            </w:r>
          </w:p>
        </w:tc>
        <w:tc>
          <w:tcPr>
            <w:tcW w:w="7560" w:type="dxa"/>
            <w:tcBorders>
              <w:top w:val="single" w:sz="1" w:space="0" w:color="999999"/>
              <w:left w:val="single" w:sz="1" w:space="0" w:color="999999"/>
              <w:bottom w:val="single" w:sz="1" w:space="0" w:color="999999"/>
              <w:right w:val="single" w:sz="1" w:space="0" w:color="999999"/>
            </w:tcBorders>
            <w:shd w:val="clear" w:color="auto" w:fill="FFF2CC"/>
            <w:tcMar>
              <w:top w:w="60" w:type="dxa"/>
              <w:left w:w="100" w:type="dxa"/>
              <w:bottom w:w="60" w:type="dxa"/>
              <w:right w:w="100" w:type="dxa"/>
            </w:tcMar>
          </w:tcPr>
          <w:p w14:paraId="7CF36C05" w14:textId="77777777" w:rsidR="00C13B91" w:rsidRDefault="00000000">
            <w:r>
              <w:t>Analysis focuses only on sentiment analysis tasks; unclear generalizability to other NLP tasks.</w:t>
            </w:r>
          </w:p>
        </w:tc>
      </w:tr>
      <w:tr w:rsidR="00C13B91" w14:paraId="0F8F8046"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tcPr>
          <w:p w14:paraId="5DAA9188" w14:textId="77777777" w:rsidR="00C13B91" w:rsidRDefault="00000000">
            <w:r>
              <w:rPr>
                <w:b/>
                <w:bCs/>
              </w:rPr>
              <w:t>Response:</w:t>
            </w:r>
          </w:p>
        </w:tc>
        <w:tc>
          <w:tcPr>
            <w:tcW w:w="756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tcPr>
          <w:p w14:paraId="739E00BE" w14:textId="77777777" w:rsidR="00C13B91" w:rsidRDefault="00000000">
            <w:r>
              <w:t>Addressed in Limitations paragraph and Future Work item (4): extension to other NLP classification tasks to test generality.</w:t>
            </w:r>
          </w:p>
        </w:tc>
      </w:tr>
      <w:tr w:rsidR="00C13B91" w14:paraId="01C9C6B0"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F38ABAA" w14:textId="77777777" w:rsidR="00C13B91" w:rsidRDefault="00000000">
            <w:r>
              <w:rPr>
                <w:b/>
                <w:bCs/>
              </w:rPr>
              <w:t>Section(s):</w:t>
            </w:r>
          </w:p>
        </w:tc>
        <w:tc>
          <w:tcPr>
            <w:tcW w:w="75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C1E4F02" w14:textId="77777777" w:rsidR="00C13B91" w:rsidRDefault="00000000">
            <w:r>
              <w:rPr>
                <w:i/>
                <w:iCs/>
              </w:rPr>
              <w:t>Discussion (Limitations), Conclusion (Future Work)</w:t>
            </w:r>
          </w:p>
        </w:tc>
      </w:tr>
    </w:tbl>
    <w:p w14:paraId="34D801F0" w14:textId="77777777" w:rsidR="00C13B91" w:rsidRDefault="00C13B9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C13B91" w14:paraId="707BE756" w14:textId="77777777">
        <w:tblPrEx>
          <w:tblCellMar>
            <w:top w:w="0" w:type="dxa"/>
            <w:bottom w:w="0" w:type="dxa"/>
          </w:tblCellMar>
        </w:tblPrEx>
        <w:tc>
          <w:tcPr>
            <w:tcW w:w="9360" w:type="dxa"/>
            <w:gridSpan w:val="2"/>
            <w:tcBorders>
              <w:top w:val="single" w:sz="1" w:space="0" w:color="999999"/>
              <w:left w:val="single" w:sz="1" w:space="0" w:color="999999"/>
              <w:bottom w:val="single" w:sz="1" w:space="0" w:color="999999"/>
              <w:right w:val="single" w:sz="1" w:space="0" w:color="999999"/>
            </w:tcBorders>
            <w:shd w:val="clear" w:color="auto" w:fill="1F4E79"/>
            <w:tcMar>
              <w:top w:w="40" w:type="dxa"/>
              <w:left w:w="100" w:type="dxa"/>
              <w:bottom w:w="40" w:type="dxa"/>
              <w:right w:w="100" w:type="dxa"/>
            </w:tcMar>
          </w:tcPr>
          <w:p w14:paraId="5DCF3046" w14:textId="77777777" w:rsidR="00C13B91" w:rsidRDefault="00000000">
            <w:r>
              <w:rPr>
                <w:b/>
                <w:bCs/>
                <w:color w:val="FFFFFF"/>
              </w:rPr>
              <w:t>R4-W3</w:t>
            </w:r>
          </w:p>
        </w:tc>
      </w:tr>
      <w:tr w:rsidR="00C13B91" w14:paraId="39BB1EBC"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FF2CC"/>
            <w:tcMar>
              <w:top w:w="60" w:type="dxa"/>
              <w:left w:w="100" w:type="dxa"/>
              <w:bottom w:w="60" w:type="dxa"/>
              <w:right w:w="100" w:type="dxa"/>
            </w:tcMar>
          </w:tcPr>
          <w:p w14:paraId="5C66BC63" w14:textId="77777777" w:rsidR="00C13B91" w:rsidRDefault="00000000">
            <w:r>
              <w:rPr>
                <w:b/>
                <w:bCs/>
              </w:rPr>
              <w:t>Concern:</w:t>
            </w:r>
          </w:p>
        </w:tc>
        <w:tc>
          <w:tcPr>
            <w:tcW w:w="7560" w:type="dxa"/>
            <w:tcBorders>
              <w:top w:val="single" w:sz="1" w:space="0" w:color="999999"/>
              <w:left w:val="single" w:sz="1" w:space="0" w:color="999999"/>
              <w:bottom w:val="single" w:sz="1" w:space="0" w:color="999999"/>
              <w:right w:val="single" w:sz="1" w:space="0" w:color="999999"/>
            </w:tcBorders>
            <w:shd w:val="clear" w:color="auto" w:fill="FFF2CC"/>
            <w:tcMar>
              <w:top w:w="60" w:type="dxa"/>
              <w:left w:w="100" w:type="dxa"/>
              <w:bottom w:w="60" w:type="dxa"/>
              <w:right w:w="100" w:type="dxa"/>
            </w:tcMar>
          </w:tcPr>
          <w:p w14:paraId="6C55FC40" w14:textId="77777777" w:rsidR="00C13B91" w:rsidRDefault="00000000">
            <w:r>
              <w:t>27-class emotion dataset restricted to single-label subsets, which may simplify the task.</w:t>
            </w:r>
          </w:p>
        </w:tc>
      </w:tr>
      <w:tr w:rsidR="00C13B91" w14:paraId="035BD018"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tcPr>
          <w:p w14:paraId="5A96D2F5" w14:textId="77777777" w:rsidR="00C13B91" w:rsidRDefault="00000000">
            <w:r>
              <w:rPr>
                <w:b/>
                <w:bCs/>
              </w:rPr>
              <w:t>Response:</w:t>
            </w:r>
          </w:p>
        </w:tc>
        <w:tc>
          <w:tcPr>
            <w:tcW w:w="756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tcPr>
          <w:p w14:paraId="6727F7D7" w14:textId="77777777" w:rsidR="00C13B91" w:rsidRDefault="00000000">
            <w:r>
              <w:t>Explicitly acknowledged in Limitations: "</w:t>
            </w:r>
            <w:proofErr w:type="spellStart"/>
            <w:r>
              <w:t>GoEmotions</w:t>
            </w:r>
            <w:proofErr w:type="spellEnd"/>
            <w:r>
              <w:t xml:space="preserve"> is evaluated in a single-label setting, which may underestimate the original multi-label difficulty."</w:t>
            </w:r>
          </w:p>
        </w:tc>
      </w:tr>
      <w:tr w:rsidR="00C13B91" w14:paraId="6D1074EA"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44AEC27" w14:textId="77777777" w:rsidR="00C13B91" w:rsidRDefault="00000000">
            <w:r>
              <w:rPr>
                <w:b/>
                <w:bCs/>
              </w:rPr>
              <w:t>Section(s):</w:t>
            </w:r>
          </w:p>
        </w:tc>
        <w:tc>
          <w:tcPr>
            <w:tcW w:w="75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9528049" w14:textId="77777777" w:rsidR="00C13B91" w:rsidRDefault="00000000">
            <w:r>
              <w:rPr>
                <w:i/>
                <w:iCs/>
              </w:rPr>
              <w:t>Discussion (Limitations)</w:t>
            </w:r>
          </w:p>
        </w:tc>
      </w:tr>
    </w:tbl>
    <w:p w14:paraId="2B6233B7" w14:textId="77777777" w:rsidR="00C13B91" w:rsidRDefault="00C13B9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C13B91" w14:paraId="0B05CC55" w14:textId="77777777">
        <w:tblPrEx>
          <w:tblCellMar>
            <w:top w:w="0" w:type="dxa"/>
            <w:bottom w:w="0" w:type="dxa"/>
          </w:tblCellMar>
        </w:tblPrEx>
        <w:tc>
          <w:tcPr>
            <w:tcW w:w="9360" w:type="dxa"/>
            <w:gridSpan w:val="2"/>
            <w:tcBorders>
              <w:top w:val="single" w:sz="1" w:space="0" w:color="999999"/>
              <w:left w:val="single" w:sz="1" w:space="0" w:color="999999"/>
              <w:bottom w:val="single" w:sz="1" w:space="0" w:color="999999"/>
              <w:right w:val="single" w:sz="1" w:space="0" w:color="999999"/>
            </w:tcBorders>
            <w:shd w:val="clear" w:color="auto" w:fill="1F4E79"/>
            <w:tcMar>
              <w:top w:w="40" w:type="dxa"/>
              <w:left w:w="100" w:type="dxa"/>
              <w:bottom w:w="40" w:type="dxa"/>
              <w:right w:w="100" w:type="dxa"/>
            </w:tcMar>
          </w:tcPr>
          <w:p w14:paraId="7166ACF3" w14:textId="77777777" w:rsidR="00C13B91" w:rsidRDefault="00000000">
            <w:r>
              <w:rPr>
                <w:b/>
                <w:bCs/>
                <w:color w:val="FFFFFF"/>
              </w:rPr>
              <w:t>R4-W4</w:t>
            </w:r>
          </w:p>
        </w:tc>
      </w:tr>
      <w:tr w:rsidR="00C13B91" w14:paraId="65B27D3C"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FF2CC"/>
            <w:tcMar>
              <w:top w:w="60" w:type="dxa"/>
              <w:left w:w="100" w:type="dxa"/>
              <w:bottom w:w="60" w:type="dxa"/>
              <w:right w:w="100" w:type="dxa"/>
            </w:tcMar>
          </w:tcPr>
          <w:p w14:paraId="787C9B7D" w14:textId="77777777" w:rsidR="00C13B91" w:rsidRDefault="00000000">
            <w:r>
              <w:rPr>
                <w:b/>
                <w:bCs/>
              </w:rPr>
              <w:t>Concern:</w:t>
            </w:r>
          </w:p>
        </w:tc>
        <w:tc>
          <w:tcPr>
            <w:tcW w:w="7560" w:type="dxa"/>
            <w:tcBorders>
              <w:top w:val="single" w:sz="1" w:space="0" w:color="999999"/>
              <w:left w:val="single" w:sz="1" w:space="0" w:color="999999"/>
              <w:bottom w:val="single" w:sz="1" w:space="0" w:color="999999"/>
              <w:right w:val="single" w:sz="1" w:space="0" w:color="999999"/>
            </w:tcBorders>
            <w:shd w:val="clear" w:color="auto" w:fill="FFF2CC"/>
            <w:tcMar>
              <w:top w:w="60" w:type="dxa"/>
              <w:left w:w="100" w:type="dxa"/>
              <w:bottom w:w="60" w:type="dxa"/>
              <w:right w:w="100" w:type="dxa"/>
            </w:tcMar>
          </w:tcPr>
          <w:p w14:paraId="5F65F69B" w14:textId="77777777" w:rsidR="00C13B91" w:rsidRDefault="00000000">
            <w:r>
              <w:t>Relies heavily on F1 score and latency, with limited discussion of error types or reasoning quality.</w:t>
            </w:r>
          </w:p>
        </w:tc>
      </w:tr>
      <w:tr w:rsidR="00C13B91" w14:paraId="0147845B"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tcPr>
          <w:p w14:paraId="0B7B5A57" w14:textId="77777777" w:rsidR="00C13B91" w:rsidRDefault="00000000">
            <w:r>
              <w:rPr>
                <w:b/>
                <w:bCs/>
              </w:rPr>
              <w:t>Response:</w:t>
            </w:r>
          </w:p>
        </w:tc>
        <w:tc>
          <w:tcPr>
            <w:tcW w:w="756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tcPr>
          <w:p w14:paraId="16457288" w14:textId="77777777" w:rsidR="00C13B91" w:rsidRDefault="00000000">
            <w:r>
              <w:t>Added new qualitative error analysis in the "Why Reasoning Fails" subsection, with concrete examples of over-deliberation patterns. Added 5th contribution bullet on error analysis.</w:t>
            </w:r>
          </w:p>
        </w:tc>
      </w:tr>
      <w:tr w:rsidR="00C13B91" w14:paraId="54BC3051"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FAD4C55" w14:textId="77777777" w:rsidR="00C13B91" w:rsidRDefault="00000000">
            <w:r>
              <w:rPr>
                <w:b/>
                <w:bCs/>
              </w:rPr>
              <w:t>Section(s):</w:t>
            </w:r>
          </w:p>
        </w:tc>
        <w:tc>
          <w:tcPr>
            <w:tcW w:w="75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6563857" w14:textId="77777777" w:rsidR="00C13B91" w:rsidRDefault="00000000">
            <w:r>
              <w:rPr>
                <w:i/>
                <w:iCs/>
              </w:rPr>
              <w:t>Discussion (Mechanistic Perspective), Introduction (Contribution 5)</w:t>
            </w:r>
          </w:p>
        </w:tc>
      </w:tr>
    </w:tbl>
    <w:p w14:paraId="5296794A" w14:textId="77777777" w:rsidR="00C13B91" w:rsidRDefault="00C13B9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C13B91" w14:paraId="397E5EA7" w14:textId="77777777">
        <w:tblPrEx>
          <w:tblCellMar>
            <w:top w:w="0" w:type="dxa"/>
            <w:bottom w:w="0" w:type="dxa"/>
          </w:tblCellMar>
        </w:tblPrEx>
        <w:tc>
          <w:tcPr>
            <w:tcW w:w="9360" w:type="dxa"/>
            <w:gridSpan w:val="2"/>
            <w:tcBorders>
              <w:top w:val="single" w:sz="1" w:space="0" w:color="999999"/>
              <w:left w:val="single" w:sz="1" w:space="0" w:color="999999"/>
              <w:bottom w:val="single" w:sz="1" w:space="0" w:color="999999"/>
              <w:right w:val="single" w:sz="1" w:space="0" w:color="999999"/>
            </w:tcBorders>
            <w:shd w:val="clear" w:color="auto" w:fill="1F4E79"/>
            <w:tcMar>
              <w:top w:w="40" w:type="dxa"/>
              <w:left w:w="100" w:type="dxa"/>
              <w:bottom w:w="40" w:type="dxa"/>
              <w:right w:w="100" w:type="dxa"/>
            </w:tcMar>
          </w:tcPr>
          <w:p w14:paraId="71B7F6A7" w14:textId="77777777" w:rsidR="00C13B91" w:rsidRDefault="00000000">
            <w:r>
              <w:rPr>
                <w:b/>
                <w:bCs/>
                <w:color w:val="FFFFFF"/>
              </w:rPr>
              <w:t>R4-W5</w:t>
            </w:r>
          </w:p>
        </w:tc>
      </w:tr>
      <w:tr w:rsidR="00C13B91" w14:paraId="3A826B20"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FF2CC"/>
            <w:tcMar>
              <w:top w:w="60" w:type="dxa"/>
              <w:left w:w="100" w:type="dxa"/>
              <w:bottom w:w="60" w:type="dxa"/>
              <w:right w:w="100" w:type="dxa"/>
            </w:tcMar>
          </w:tcPr>
          <w:p w14:paraId="4001FB6B" w14:textId="77777777" w:rsidR="00C13B91" w:rsidRDefault="00000000">
            <w:r>
              <w:rPr>
                <w:b/>
                <w:bCs/>
              </w:rPr>
              <w:t>Concern:</w:t>
            </w:r>
          </w:p>
        </w:tc>
        <w:tc>
          <w:tcPr>
            <w:tcW w:w="7560" w:type="dxa"/>
            <w:tcBorders>
              <w:top w:val="single" w:sz="1" w:space="0" w:color="999999"/>
              <w:left w:val="single" w:sz="1" w:space="0" w:color="999999"/>
              <w:bottom w:val="single" w:sz="1" w:space="0" w:color="999999"/>
              <w:right w:val="single" w:sz="1" w:space="0" w:color="999999"/>
            </w:tcBorders>
            <w:shd w:val="clear" w:color="auto" w:fill="FFF2CC"/>
            <w:tcMar>
              <w:top w:w="60" w:type="dxa"/>
              <w:left w:w="100" w:type="dxa"/>
              <w:bottom w:w="60" w:type="dxa"/>
              <w:right w:w="100" w:type="dxa"/>
            </w:tcMar>
          </w:tcPr>
          <w:p w14:paraId="27170E0A" w14:textId="77777777" w:rsidR="00C13B91" w:rsidRDefault="00000000">
            <w:r>
              <w:t>Presentation is dense, and some sections repeat similar findings without adding new insights.</w:t>
            </w:r>
          </w:p>
        </w:tc>
      </w:tr>
      <w:tr w:rsidR="00C13B91" w14:paraId="2F40C534"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tcPr>
          <w:p w14:paraId="38548E21" w14:textId="77777777" w:rsidR="00C13B91" w:rsidRDefault="00000000">
            <w:r>
              <w:rPr>
                <w:b/>
                <w:bCs/>
              </w:rPr>
              <w:lastRenderedPageBreak/>
              <w:t>Response:</w:t>
            </w:r>
          </w:p>
        </w:tc>
        <w:tc>
          <w:tcPr>
            <w:tcW w:w="756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tcPr>
          <w:p w14:paraId="1EDD6A39" w14:textId="77777777" w:rsidR="00C13B91" w:rsidRDefault="00000000">
            <w:r>
              <w:t>Condensed Section 4.3 by merging three repetitive paragraphs into two tighter ones. Also condensed table captions, Section 4.1 results text, and Section 4.2 analysis paragraphs.</w:t>
            </w:r>
          </w:p>
        </w:tc>
      </w:tr>
      <w:tr w:rsidR="00C13B91" w14:paraId="504BB21A"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2DA3414" w14:textId="77777777" w:rsidR="00C13B91" w:rsidRDefault="00000000">
            <w:r>
              <w:rPr>
                <w:b/>
                <w:bCs/>
              </w:rPr>
              <w:t>Section(s):</w:t>
            </w:r>
          </w:p>
        </w:tc>
        <w:tc>
          <w:tcPr>
            <w:tcW w:w="75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80CDB73" w14:textId="77777777" w:rsidR="00C13B91" w:rsidRDefault="00000000">
            <w:r>
              <w:rPr>
                <w:i/>
                <w:iCs/>
              </w:rPr>
              <w:t>Section 4.3, Table Captions, Sections 4.1–4.2</w:t>
            </w:r>
          </w:p>
        </w:tc>
      </w:tr>
    </w:tbl>
    <w:p w14:paraId="02FC7BCC" w14:textId="77777777" w:rsidR="00C13B91" w:rsidRDefault="00C13B91">
      <w:pPr>
        <w:spacing w:after="120"/>
      </w:pPr>
    </w:p>
    <w:p w14:paraId="2B25E740" w14:textId="77777777" w:rsidR="00C13B91" w:rsidRDefault="00000000">
      <w:r>
        <w:br w:type="page"/>
      </w:r>
    </w:p>
    <w:p w14:paraId="6825472F" w14:textId="77777777" w:rsidR="00C13B91" w:rsidRDefault="00000000">
      <w:pPr>
        <w:pStyle w:val="Heading1"/>
        <w:spacing w:before="100"/>
      </w:pPr>
      <w:r>
        <w:rPr>
          <w:color w:val="1F4E79"/>
        </w:rPr>
        <w:lastRenderedPageBreak/>
        <w:t>R5 — Weak Accept</w:t>
      </w:r>
    </w:p>
    <w:p w14:paraId="7928CB1C" w14:textId="77777777" w:rsidR="00C13B91" w:rsidRDefault="00000000">
      <w:pPr>
        <w:spacing w:before="100" w:after="60"/>
      </w:pPr>
      <w:r>
        <w:rPr>
          <w:b/>
          <w:bCs/>
          <w:color w:val="2E7D32"/>
          <w:sz w:val="22"/>
          <w:szCs w:val="22"/>
        </w:rPr>
        <w:t>Strengths</w:t>
      </w:r>
    </w:p>
    <w:p w14:paraId="2D04E6BC" w14:textId="77777777" w:rsidR="00C13B91" w:rsidRDefault="00000000">
      <w:pPr>
        <w:spacing w:after="40"/>
        <w:ind w:left="360"/>
      </w:pPr>
      <w:r>
        <w:rPr>
          <w:sz w:val="18"/>
          <w:szCs w:val="18"/>
        </w:rPr>
        <w:t>• Comprehensive and well-designed empirical evaluation (504 configurations).</w:t>
      </w:r>
    </w:p>
    <w:p w14:paraId="301493FD" w14:textId="77777777" w:rsidR="00C13B91" w:rsidRDefault="00000000">
      <w:pPr>
        <w:spacing w:after="40"/>
        <w:ind w:left="360"/>
      </w:pPr>
      <w:r>
        <w:rPr>
          <w:sz w:val="18"/>
          <w:szCs w:val="18"/>
        </w:rPr>
        <w:t>• Clear task-complexity perspective organizing experiments around granularity.</w:t>
      </w:r>
    </w:p>
    <w:p w14:paraId="207E14A6" w14:textId="77777777" w:rsidR="00C13B91" w:rsidRDefault="00000000">
      <w:pPr>
        <w:spacing w:after="40"/>
        <w:ind w:left="360"/>
      </w:pPr>
      <w:r>
        <w:rPr>
          <w:sz w:val="18"/>
          <w:szCs w:val="18"/>
        </w:rPr>
        <w:t>• Direct comparison between reasoning and non-reasoning models, isolating reasoning effects.</w:t>
      </w:r>
    </w:p>
    <w:p w14:paraId="1FEADF93" w14:textId="77777777" w:rsidR="00C13B91" w:rsidRDefault="00000000">
      <w:pPr>
        <w:spacing w:before="160" w:after="80"/>
      </w:pPr>
      <w:r>
        <w:rPr>
          <w:b/>
          <w:bCs/>
          <w:color w:val="C62828"/>
          <w:sz w:val="22"/>
          <w:szCs w:val="22"/>
        </w:rPr>
        <w:t>Weaknesses &amp; 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C13B91" w14:paraId="7959A588" w14:textId="77777777">
        <w:tblPrEx>
          <w:tblCellMar>
            <w:top w:w="0" w:type="dxa"/>
            <w:bottom w:w="0" w:type="dxa"/>
          </w:tblCellMar>
        </w:tblPrEx>
        <w:tc>
          <w:tcPr>
            <w:tcW w:w="9360" w:type="dxa"/>
            <w:gridSpan w:val="2"/>
            <w:tcBorders>
              <w:top w:val="single" w:sz="1" w:space="0" w:color="999999"/>
              <w:left w:val="single" w:sz="1" w:space="0" w:color="999999"/>
              <w:bottom w:val="single" w:sz="1" w:space="0" w:color="999999"/>
              <w:right w:val="single" w:sz="1" w:space="0" w:color="999999"/>
            </w:tcBorders>
            <w:shd w:val="clear" w:color="auto" w:fill="1F4E79"/>
            <w:tcMar>
              <w:top w:w="40" w:type="dxa"/>
              <w:left w:w="100" w:type="dxa"/>
              <w:bottom w:w="40" w:type="dxa"/>
              <w:right w:w="100" w:type="dxa"/>
            </w:tcMar>
          </w:tcPr>
          <w:p w14:paraId="108FD7E2" w14:textId="77777777" w:rsidR="00C13B91" w:rsidRDefault="00000000">
            <w:r>
              <w:rPr>
                <w:b/>
                <w:bCs/>
                <w:color w:val="FFFFFF"/>
              </w:rPr>
              <w:t>R5-W1</w:t>
            </w:r>
          </w:p>
        </w:tc>
      </w:tr>
      <w:tr w:rsidR="00C13B91" w14:paraId="3BB7C782"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FF2CC"/>
            <w:tcMar>
              <w:top w:w="60" w:type="dxa"/>
              <w:left w:w="100" w:type="dxa"/>
              <w:bottom w:w="60" w:type="dxa"/>
              <w:right w:w="100" w:type="dxa"/>
            </w:tcMar>
          </w:tcPr>
          <w:p w14:paraId="7F304797" w14:textId="77777777" w:rsidR="00C13B91" w:rsidRDefault="00000000">
            <w:r>
              <w:rPr>
                <w:b/>
                <w:bCs/>
              </w:rPr>
              <w:t>Concern:</w:t>
            </w:r>
          </w:p>
        </w:tc>
        <w:tc>
          <w:tcPr>
            <w:tcW w:w="7560" w:type="dxa"/>
            <w:tcBorders>
              <w:top w:val="single" w:sz="1" w:space="0" w:color="999999"/>
              <w:left w:val="single" w:sz="1" w:space="0" w:color="999999"/>
              <w:bottom w:val="single" w:sz="1" w:space="0" w:color="999999"/>
              <w:right w:val="single" w:sz="1" w:space="0" w:color="999999"/>
            </w:tcBorders>
            <w:shd w:val="clear" w:color="auto" w:fill="FFF2CC"/>
            <w:tcMar>
              <w:top w:w="60" w:type="dxa"/>
              <w:left w:w="100" w:type="dxa"/>
              <w:bottom w:w="60" w:type="dxa"/>
              <w:right w:w="100" w:type="dxa"/>
            </w:tcMar>
          </w:tcPr>
          <w:p w14:paraId="7A376F5A" w14:textId="77777777" w:rsidR="00C13B91" w:rsidRDefault="00000000">
            <w:r>
              <w:t>Limited theoretical analysis of failure modes. Limited mechanistic insight beyond high-level "overthinking" explanation.</w:t>
            </w:r>
          </w:p>
        </w:tc>
      </w:tr>
      <w:tr w:rsidR="00C13B91" w14:paraId="3AA54E46"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tcPr>
          <w:p w14:paraId="146D8ACA" w14:textId="77777777" w:rsidR="00C13B91" w:rsidRDefault="00000000">
            <w:r>
              <w:rPr>
                <w:b/>
                <w:bCs/>
              </w:rPr>
              <w:t>Response:</w:t>
            </w:r>
          </w:p>
        </w:tc>
        <w:tc>
          <w:tcPr>
            <w:tcW w:w="756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tcPr>
          <w:p w14:paraId="49722293" w14:textId="77777777" w:rsidR="00C13B91" w:rsidRDefault="00000000">
            <w:r>
              <w:t>Addressed jointly with R1-W1: new "Why Reasoning Fails: A Mechanistic Perspective" subsection with concrete failure patterns and examples. New contribution bullet on error analysis.</w:t>
            </w:r>
          </w:p>
        </w:tc>
      </w:tr>
      <w:tr w:rsidR="00C13B91" w14:paraId="13816764"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2B8AA58" w14:textId="77777777" w:rsidR="00C13B91" w:rsidRDefault="00000000">
            <w:r>
              <w:rPr>
                <w:b/>
                <w:bCs/>
              </w:rPr>
              <w:t>Section(s):</w:t>
            </w:r>
          </w:p>
        </w:tc>
        <w:tc>
          <w:tcPr>
            <w:tcW w:w="75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16BE6C8" w14:textId="77777777" w:rsidR="00C13B91" w:rsidRDefault="00000000">
            <w:r>
              <w:rPr>
                <w:i/>
                <w:iCs/>
              </w:rPr>
              <w:t>Discussion (Mechanistic Perspective), Introduction (Contribution 5), Abstract</w:t>
            </w:r>
          </w:p>
        </w:tc>
      </w:tr>
    </w:tbl>
    <w:p w14:paraId="66682DE9" w14:textId="77777777" w:rsidR="00C13B91" w:rsidRDefault="00C13B9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C13B91" w14:paraId="773128BB" w14:textId="77777777">
        <w:tblPrEx>
          <w:tblCellMar>
            <w:top w:w="0" w:type="dxa"/>
            <w:bottom w:w="0" w:type="dxa"/>
          </w:tblCellMar>
        </w:tblPrEx>
        <w:tc>
          <w:tcPr>
            <w:tcW w:w="9360" w:type="dxa"/>
            <w:gridSpan w:val="2"/>
            <w:tcBorders>
              <w:top w:val="single" w:sz="1" w:space="0" w:color="999999"/>
              <w:left w:val="single" w:sz="1" w:space="0" w:color="999999"/>
              <w:bottom w:val="single" w:sz="1" w:space="0" w:color="999999"/>
              <w:right w:val="single" w:sz="1" w:space="0" w:color="999999"/>
            </w:tcBorders>
            <w:shd w:val="clear" w:color="auto" w:fill="1F4E79"/>
            <w:tcMar>
              <w:top w:w="40" w:type="dxa"/>
              <w:left w:w="100" w:type="dxa"/>
              <w:bottom w:w="40" w:type="dxa"/>
              <w:right w:w="100" w:type="dxa"/>
            </w:tcMar>
          </w:tcPr>
          <w:p w14:paraId="45B62188" w14:textId="77777777" w:rsidR="00C13B91" w:rsidRDefault="00000000">
            <w:r>
              <w:rPr>
                <w:b/>
                <w:bCs/>
                <w:color w:val="FFFFFF"/>
              </w:rPr>
              <w:t>R5-W2</w:t>
            </w:r>
          </w:p>
        </w:tc>
      </w:tr>
      <w:tr w:rsidR="00C13B91" w14:paraId="434F92BB"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FF2CC"/>
            <w:tcMar>
              <w:top w:w="60" w:type="dxa"/>
              <w:left w:w="100" w:type="dxa"/>
              <w:bottom w:w="60" w:type="dxa"/>
              <w:right w:w="100" w:type="dxa"/>
            </w:tcMar>
          </w:tcPr>
          <w:p w14:paraId="33F49555" w14:textId="77777777" w:rsidR="00C13B91" w:rsidRDefault="00000000">
            <w:r>
              <w:rPr>
                <w:b/>
                <w:bCs/>
              </w:rPr>
              <w:t>Concern:</w:t>
            </w:r>
          </w:p>
        </w:tc>
        <w:tc>
          <w:tcPr>
            <w:tcW w:w="7560" w:type="dxa"/>
            <w:tcBorders>
              <w:top w:val="single" w:sz="1" w:space="0" w:color="999999"/>
              <w:left w:val="single" w:sz="1" w:space="0" w:color="999999"/>
              <w:bottom w:val="single" w:sz="1" w:space="0" w:color="999999"/>
              <w:right w:val="single" w:sz="1" w:space="0" w:color="999999"/>
            </w:tcBorders>
            <w:shd w:val="clear" w:color="auto" w:fill="FFF2CC"/>
            <w:tcMar>
              <w:top w:w="60" w:type="dxa"/>
              <w:left w:w="100" w:type="dxa"/>
              <w:bottom w:w="60" w:type="dxa"/>
              <w:right w:w="100" w:type="dxa"/>
            </w:tcMar>
          </w:tcPr>
          <w:p w14:paraId="49119A0C" w14:textId="77777777" w:rsidR="00C13B91" w:rsidRDefault="00000000">
            <w:r>
              <w:t>Focus restricted to English sentiment datasets; questions about generality across languages.</w:t>
            </w:r>
          </w:p>
        </w:tc>
      </w:tr>
      <w:tr w:rsidR="00C13B91" w14:paraId="3AE92DCB"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tcPr>
          <w:p w14:paraId="5EBCD7A3" w14:textId="77777777" w:rsidR="00C13B91" w:rsidRDefault="00000000">
            <w:r>
              <w:rPr>
                <w:b/>
                <w:bCs/>
              </w:rPr>
              <w:t>Response:</w:t>
            </w:r>
          </w:p>
        </w:tc>
        <w:tc>
          <w:tcPr>
            <w:tcW w:w="756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tcPr>
          <w:p w14:paraId="0DA981E7" w14:textId="77777777" w:rsidR="00C13B91" w:rsidRDefault="00000000">
            <w:r>
              <w:t>Explicitly acknowledged in Limitations: "All experiments use English-language benchmarks; cross-linguistic validation remains open." Future Work item (3): cross-linguistic validation.</w:t>
            </w:r>
          </w:p>
        </w:tc>
      </w:tr>
      <w:tr w:rsidR="00C13B91" w14:paraId="07D689F4"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E8EAB66" w14:textId="77777777" w:rsidR="00C13B91" w:rsidRDefault="00000000">
            <w:r>
              <w:rPr>
                <w:b/>
                <w:bCs/>
              </w:rPr>
              <w:t>Section(s):</w:t>
            </w:r>
          </w:p>
        </w:tc>
        <w:tc>
          <w:tcPr>
            <w:tcW w:w="75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2523C0C" w14:textId="77777777" w:rsidR="00C13B91" w:rsidRDefault="00000000">
            <w:r>
              <w:rPr>
                <w:i/>
                <w:iCs/>
              </w:rPr>
              <w:t>Discussion (Limitations), Conclusion (Future Work)</w:t>
            </w:r>
          </w:p>
        </w:tc>
      </w:tr>
    </w:tbl>
    <w:p w14:paraId="4C771734" w14:textId="77777777" w:rsidR="00C13B91" w:rsidRDefault="00C13B9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C13B91" w14:paraId="201D9EE0" w14:textId="77777777">
        <w:tblPrEx>
          <w:tblCellMar>
            <w:top w:w="0" w:type="dxa"/>
            <w:bottom w:w="0" w:type="dxa"/>
          </w:tblCellMar>
        </w:tblPrEx>
        <w:tc>
          <w:tcPr>
            <w:tcW w:w="9360" w:type="dxa"/>
            <w:gridSpan w:val="2"/>
            <w:tcBorders>
              <w:top w:val="single" w:sz="1" w:space="0" w:color="999999"/>
              <w:left w:val="single" w:sz="1" w:space="0" w:color="999999"/>
              <w:bottom w:val="single" w:sz="1" w:space="0" w:color="999999"/>
              <w:right w:val="single" w:sz="1" w:space="0" w:color="999999"/>
            </w:tcBorders>
            <w:shd w:val="clear" w:color="auto" w:fill="1F4E79"/>
            <w:tcMar>
              <w:top w:w="40" w:type="dxa"/>
              <w:left w:w="100" w:type="dxa"/>
              <w:bottom w:w="40" w:type="dxa"/>
              <w:right w:w="100" w:type="dxa"/>
            </w:tcMar>
          </w:tcPr>
          <w:p w14:paraId="0FC1FD43" w14:textId="77777777" w:rsidR="00C13B91" w:rsidRDefault="00000000">
            <w:r>
              <w:rPr>
                <w:b/>
                <w:bCs/>
                <w:color w:val="FFFFFF"/>
              </w:rPr>
              <w:t>R5-W3</w:t>
            </w:r>
          </w:p>
        </w:tc>
      </w:tr>
      <w:tr w:rsidR="00C13B91" w14:paraId="0DBE9031"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FF2CC"/>
            <w:tcMar>
              <w:top w:w="60" w:type="dxa"/>
              <w:left w:w="100" w:type="dxa"/>
              <w:bottom w:w="60" w:type="dxa"/>
              <w:right w:w="100" w:type="dxa"/>
            </w:tcMar>
          </w:tcPr>
          <w:p w14:paraId="2B64BF4F" w14:textId="77777777" w:rsidR="00C13B91" w:rsidRDefault="00000000">
            <w:r>
              <w:rPr>
                <w:b/>
                <w:bCs/>
              </w:rPr>
              <w:t>Concern:</w:t>
            </w:r>
          </w:p>
        </w:tc>
        <w:tc>
          <w:tcPr>
            <w:tcW w:w="7560" w:type="dxa"/>
            <w:tcBorders>
              <w:top w:val="single" w:sz="1" w:space="0" w:color="999999"/>
              <w:left w:val="single" w:sz="1" w:space="0" w:color="999999"/>
              <w:bottom w:val="single" w:sz="1" w:space="0" w:color="999999"/>
              <w:right w:val="single" w:sz="1" w:space="0" w:color="999999"/>
            </w:tcBorders>
            <w:shd w:val="clear" w:color="auto" w:fill="FFF2CC"/>
            <w:tcMar>
              <w:top w:w="60" w:type="dxa"/>
              <w:left w:w="100" w:type="dxa"/>
              <w:bottom w:w="60" w:type="dxa"/>
              <w:right w:w="100" w:type="dxa"/>
            </w:tcMar>
          </w:tcPr>
          <w:p w14:paraId="530BFB8F" w14:textId="77777777" w:rsidR="00C13B91" w:rsidRDefault="00000000">
            <w:r>
              <w:t>Prompt design choices could be explored more deeply (e.g., disabling explanations or structured reasoning outputs).</w:t>
            </w:r>
          </w:p>
        </w:tc>
      </w:tr>
      <w:tr w:rsidR="00C13B91" w14:paraId="263F9249"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tcPr>
          <w:p w14:paraId="62AE6936" w14:textId="77777777" w:rsidR="00C13B91" w:rsidRDefault="00000000">
            <w:r>
              <w:rPr>
                <w:b/>
                <w:bCs/>
              </w:rPr>
              <w:t>Response:</w:t>
            </w:r>
          </w:p>
        </w:tc>
        <w:tc>
          <w:tcPr>
            <w:tcW w:w="756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tcPr>
          <w:p w14:paraId="58072C69" w14:textId="77777777" w:rsidR="00C13B91" w:rsidRDefault="00000000">
            <w:r>
              <w:t>Acknowledged in Limitations: "alternative prompt designs might mitigate degradation on simpler tasks." Added Future Work item (5): alternative prompt designs.</w:t>
            </w:r>
          </w:p>
        </w:tc>
      </w:tr>
      <w:tr w:rsidR="00C13B91" w14:paraId="6F5D3668"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FDBC1B3" w14:textId="77777777" w:rsidR="00C13B91" w:rsidRDefault="00000000">
            <w:r>
              <w:rPr>
                <w:b/>
                <w:bCs/>
              </w:rPr>
              <w:t>Section(s):</w:t>
            </w:r>
          </w:p>
        </w:tc>
        <w:tc>
          <w:tcPr>
            <w:tcW w:w="75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CA2DF4B" w14:textId="77777777" w:rsidR="00C13B91" w:rsidRDefault="00000000">
            <w:r>
              <w:rPr>
                <w:i/>
                <w:iCs/>
              </w:rPr>
              <w:t>Discussion (Limitations), Conclusion (Future Work)</w:t>
            </w:r>
          </w:p>
        </w:tc>
      </w:tr>
    </w:tbl>
    <w:p w14:paraId="65FD1EC7" w14:textId="77777777" w:rsidR="00C13B91" w:rsidRDefault="00C13B91">
      <w:pPr>
        <w:spacing w:after="120"/>
      </w:pPr>
    </w:p>
    <w:p w14:paraId="3A92A0D2" w14:textId="77777777" w:rsidR="00C13B91" w:rsidRDefault="00000000">
      <w:r>
        <w:br w:type="page"/>
      </w:r>
    </w:p>
    <w:p w14:paraId="26305AAD" w14:textId="77777777" w:rsidR="00C13B91" w:rsidRDefault="00000000">
      <w:pPr>
        <w:pStyle w:val="Heading1"/>
        <w:spacing w:before="100"/>
      </w:pPr>
      <w:r>
        <w:rPr>
          <w:color w:val="1F4E79"/>
        </w:rPr>
        <w:lastRenderedPageBreak/>
        <w:t>Cross-Reference: Concerns Addressed Together</w:t>
      </w:r>
    </w:p>
    <w:p w14:paraId="28137624" w14:textId="77777777" w:rsidR="00C13B91" w:rsidRDefault="00000000">
      <w:pPr>
        <w:spacing w:after="120"/>
      </w:pPr>
      <w:r>
        <w:rPr>
          <w:i/>
          <w:iCs/>
        </w:rPr>
        <w:t>Where a single revision addresses concerns from multiple reviewers, the related IDs are listed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3960"/>
      </w:tblGrid>
      <w:tr w:rsidR="00C13B91" w14:paraId="3A6C0BD8"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0DA80E03" w14:textId="77777777" w:rsidR="00C13B91" w:rsidRDefault="00000000">
            <w:r>
              <w:rPr>
                <w:b/>
                <w:bCs/>
                <w:color w:val="FFFFFF"/>
              </w:rPr>
              <w:t>Revision Action</w:t>
            </w:r>
          </w:p>
        </w:tc>
        <w:tc>
          <w:tcPr>
            <w:tcW w:w="24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032E2EC8" w14:textId="77777777" w:rsidR="00C13B91" w:rsidRDefault="00000000">
            <w:r>
              <w:rPr>
                <w:b/>
                <w:bCs/>
                <w:color w:val="FFFFFF"/>
              </w:rPr>
              <w:t>Reviewer Tags</w:t>
            </w:r>
          </w:p>
        </w:tc>
        <w:tc>
          <w:tcPr>
            <w:tcW w:w="396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1DC57025" w14:textId="77777777" w:rsidR="00C13B91" w:rsidRDefault="00000000">
            <w:r>
              <w:rPr>
                <w:b/>
                <w:bCs/>
                <w:color w:val="FFFFFF"/>
              </w:rPr>
              <w:t>Description</w:t>
            </w:r>
          </w:p>
        </w:tc>
      </w:tr>
      <w:tr w:rsidR="00C13B91" w14:paraId="0D7BD43D"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E0F2420" w14:textId="77777777" w:rsidR="00C13B91" w:rsidRDefault="00000000">
            <w:r>
              <w:rPr>
                <w:b/>
                <w:bCs/>
              </w:rPr>
              <w:t>Mechanistic Analysis ("Why Reasoning Fails")</w:t>
            </w:r>
          </w:p>
        </w:tc>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5E9C47B" w14:textId="77777777" w:rsidR="00C13B91" w:rsidRDefault="00000000">
            <w:r>
              <w:t>R1-W1, R2-W3, R4-W4, R5-W1</w:t>
            </w:r>
          </w:p>
        </w:tc>
        <w:tc>
          <w:tcPr>
            <w:tcW w:w="39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42368E3" w14:textId="77777777" w:rsidR="00C13B91" w:rsidRDefault="00000000">
            <w:r>
              <w:rPr>
                <w:sz w:val="18"/>
                <w:szCs w:val="18"/>
              </w:rPr>
              <w:t>New Discussion subsection with concrete failure pattern analysis and error examples.</w:t>
            </w:r>
          </w:p>
        </w:tc>
      </w:tr>
      <w:tr w:rsidR="00C13B91" w14:paraId="02142B93"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289E0BB" w14:textId="77777777" w:rsidR="00C13B91" w:rsidRDefault="00000000">
            <w:r>
              <w:rPr>
                <w:b/>
                <w:bCs/>
              </w:rPr>
              <w:t>Dataset Justification Paragraph</w:t>
            </w:r>
          </w:p>
        </w:tc>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E7F4517" w14:textId="77777777" w:rsidR="00C13B91" w:rsidRDefault="00000000">
            <w:r>
              <w:t>R3-W1, R3-W2</w:t>
            </w:r>
          </w:p>
        </w:tc>
        <w:tc>
          <w:tcPr>
            <w:tcW w:w="39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38A776B" w14:textId="77777777" w:rsidR="00C13B91" w:rsidRDefault="00000000">
            <w:r>
              <w:rPr>
                <w:sz w:val="18"/>
                <w:szCs w:val="18"/>
              </w:rPr>
              <w:t>New Methodology paragraph justifying granularity spectrum and addressing confound concerns.</w:t>
            </w:r>
          </w:p>
        </w:tc>
      </w:tr>
      <w:tr w:rsidR="00C13B91" w14:paraId="5A22E5D8"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AD868DD" w14:textId="77777777" w:rsidR="00C13B91" w:rsidRDefault="00000000">
            <w:r>
              <w:rPr>
                <w:b/>
                <w:bCs/>
              </w:rPr>
              <w:t>Limitations Paragraph</w:t>
            </w:r>
          </w:p>
        </w:tc>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B3BC48C" w14:textId="77777777" w:rsidR="00C13B91" w:rsidRDefault="00000000">
            <w:r>
              <w:t>R2-W1, R2-W2, R4-W2, R4-W3, R5-W2, R5-W3</w:t>
            </w:r>
          </w:p>
        </w:tc>
        <w:tc>
          <w:tcPr>
            <w:tcW w:w="39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EF00CAB" w14:textId="77777777" w:rsidR="00C13B91" w:rsidRDefault="00000000">
            <w:r>
              <w:rPr>
                <w:sz w:val="18"/>
                <w:szCs w:val="18"/>
              </w:rPr>
              <w:t xml:space="preserve">New Discussion paragraph acknowledging English-only scope, sentiment-only domain, single-label </w:t>
            </w:r>
            <w:proofErr w:type="spellStart"/>
            <w:r>
              <w:rPr>
                <w:sz w:val="18"/>
                <w:szCs w:val="18"/>
              </w:rPr>
              <w:t>GoEmotions</w:t>
            </w:r>
            <w:proofErr w:type="spellEnd"/>
            <w:r>
              <w:rPr>
                <w:sz w:val="18"/>
                <w:szCs w:val="18"/>
              </w:rPr>
              <w:t>, reasoning operationalization, and prompt design.</w:t>
            </w:r>
          </w:p>
        </w:tc>
      </w:tr>
      <w:tr w:rsidR="00C13B91" w14:paraId="0519A0F8"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7D874B3" w14:textId="77777777" w:rsidR="00C13B91" w:rsidRDefault="00000000">
            <w:r>
              <w:rPr>
                <w:b/>
                <w:bCs/>
              </w:rPr>
              <w:t>Future Work Expansion</w:t>
            </w:r>
          </w:p>
        </w:tc>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601B9B7" w14:textId="77777777" w:rsidR="00C13B91" w:rsidRDefault="00000000">
            <w:r>
              <w:t>R2-W1, R2-W4, R4-W1, R4-W2, R5-W2, R5-W3</w:t>
            </w:r>
          </w:p>
        </w:tc>
        <w:tc>
          <w:tcPr>
            <w:tcW w:w="39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B3E6E48" w14:textId="77777777" w:rsidR="00C13B91" w:rsidRDefault="00000000">
            <w:r>
              <w:rPr>
                <w:sz w:val="18"/>
                <w:szCs w:val="18"/>
              </w:rPr>
              <w:t>Added items (4) cross-task generalization and (5) alternative prompt designs.</w:t>
            </w:r>
          </w:p>
        </w:tc>
      </w:tr>
      <w:tr w:rsidR="00C13B91" w14:paraId="26FEDE33"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340F148" w14:textId="77777777" w:rsidR="00C13B91" w:rsidRDefault="00000000">
            <w:r>
              <w:rPr>
                <w:b/>
                <w:bCs/>
              </w:rPr>
              <w:t>Section 4.3 Condensation</w:t>
            </w:r>
          </w:p>
        </w:tc>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D7530EC" w14:textId="77777777" w:rsidR="00C13B91" w:rsidRDefault="00000000">
            <w:r>
              <w:t>R4-W5</w:t>
            </w:r>
          </w:p>
        </w:tc>
        <w:tc>
          <w:tcPr>
            <w:tcW w:w="39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3E29871" w14:textId="77777777" w:rsidR="00C13B91" w:rsidRDefault="00000000">
            <w:r>
              <w:rPr>
                <w:sz w:val="18"/>
                <w:szCs w:val="18"/>
              </w:rPr>
              <w:t>Merged three repetitive paragraphs into two. Condensed table captions and result text throughout.</w:t>
            </w:r>
          </w:p>
        </w:tc>
      </w:tr>
      <w:tr w:rsidR="00C13B91" w14:paraId="017A40FF"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A9F1861" w14:textId="77777777" w:rsidR="00C13B91" w:rsidRDefault="00000000">
            <w:r>
              <w:rPr>
                <w:b/>
                <w:bCs/>
              </w:rPr>
              <w:t>Abstract Rewrite</w:t>
            </w:r>
          </w:p>
        </w:tc>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4771083" w14:textId="77777777" w:rsidR="00C13B91" w:rsidRDefault="00000000">
            <w:r>
              <w:t>R1-W1, R5-W1</w:t>
            </w:r>
          </w:p>
        </w:tc>
        <w:tc>
          <w:tcPr>
            <w:tcW w:w="39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6C1522C" w14:textId="77777777" w:rsidR="00C13B91" w:rsidRDefault="00000000">
            <w:r>
              <w:rPr>
                <w:sz w:val="18"/>
                <w:szCs w:val="18"/>
              </w:rPr>
              <w:t>Rewritten to 179 words (limit 200). Added mention of qualitative error analysis.</w:t>
            </w:r>
          </w:p>
        </w:tc>
      </w:tr>
    </w:tbl>
    <w:p w14:paraId="4A1C3667" w14:textId="77777777" w:rsidR="00962CD0" w:rsidRDefault="00962CD0"/>
    <w:sectPr w:rsidR="00962CD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11B25" w14:textId="77777777" w:rsidR="00962CD0" w:rsidRDefault="00962CD0">
      <w:r>
        <w:separator/>
      </w:r>
    </w:p>
  </w:endnote>
  <w:endnote w:type="continuationSeparator" w:id="0">
    <w:p w14:paraId="437EAA6F" w14:textId="77777777" w:rsidR="00962CD0" w:rsidRDefault="00962C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D9CB4" w14:textId="77777777" w:rsidR="00C13B91"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356C0A">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A7852" w14:textId="77777777" w:rsidR="00962CD0" w:rsidRDefault="00962CD0">
      <w:r>
        <w:separator/>
      </w:r>
    </w:p>
  </w:footnote>
  <w:footnote w:type="continuationSeparator" w:id="0">
    <w:p w14:paraId="16B9AE69" w14:textId="77777777" w:rsidR="00962CD0" w:rsidRDefault="00962C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776DE" w14:textId="77777777" w:rsidR="00C13B91" w:rsidRDefault="00000000">
    <w:pPr>
      <w:jc w:val="right"/>
    </w:pPr>
    <w:r>
      <w:rPr>
        <w:color w:val="888888"/>
        <w:sz w:val="16"/>
        <w:szCs w:val="16"/>
      </w:rPr>
      <w:t>Paper #279 — Review Response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45167E"/>
    <w:multiLevelType w:val="hybridMultilevel"/>
    <w:tmpl w:val="22A442A6"/>
    <w:lvl w:ilvl="0" w:tplc="6CA0C7BC">
      <w:start w:val="1"/>
      <w:numFmt w:val="bullet"/>
      <w:lvlText w:val="●"/>
      <w:lvlJc w:val="left"/>
      <w:pPr>
        <w:ind w:left="720" w:hanging="360"/>
      </w:pPr>
    </w:lvl>
    <w:lvl w:ilvl="1" w:tplc="FC749768">
      <w:start w:val="1"/>
      <w:numFmt w:val="bullet"/>
      <w:lvlText w:val="○"/>
      <w:lvlJc w:val="left"/>
      <w:pPr>
        <w:ind w:left="1440" w:hanging="360"/>
      </w:pPr>
    </w:lvl>
    <w:lvl w:ilvl="2" w:tplc="1DD4D3EE">
      <w:start w:val="1"/>
      <w:numFmt w:val="bullet"/>
      <w:lvlText w:val="■"/>
      <w:lvlJc w:val="left"/>
      <w:pPr>
        <w:ind w:left="2160" w:hanging="360"/>
      </w:pPr>
    </w:lvl>
    <w:lvl w:ilvl="3" w:tplc="D73EF5EE">
      <w:start w:val="1"/>
      <w:numFmt w:val="bullet"/>
      <w:lvlText w:val="●"/>
      <w:lvlJc w:val="left"/>
      <w:pPr>
        <w:ind w:left="2880" w:hanging="360"/>
      </w:pPr>
    </w:lvl>
    <w:lvl w:ilvl="4" w:tplc="4D5A0E3C">
      <w:start w:val="1"/>
      <w:numFmt w:val="bullet"/>
      <w:lvlText w:val="○"/>
      <w:lvlJc w:val="left"/>
      <w:pPr>
        <w:ind w:left="3600" w:hanging="360"/>
      </w:pPr>
    </w:lvl>
    <w:lvl w:ilvl="5" w:tplc="8A7076B4">
      <w:start w:val="1"/>
      <w:numFmt w:val="bullet"/>
      <w:lvlText w:val="■"/>
      <w:lvlJc w:val="left"/>
      <w:pPr>
        <w:ind w:left="4320" w:hanging="360"/>
      </w:pPr>
    </w:lvl>
    <w:lvl w:ilvl="6" w:tplc="75A81D9A">
      <w:start w:val="1"/>
      <w:numFmt w:val="bullet"/>
      <w:lvlText w:val="●"/>
      <w:lvlJc w:val="left"/>
      <w:pPr>
        <w:ind w:left="5040" w:hanging="360"/>
      </w:pPr>
    </w:lvl>
    <w:lvl w:ilvl="7" w:tplc="F95CDA80">
      <w:start w:val="1"/>
      <w:numFmt w:val="bullet"/>
      <w:lvlText w:val="●"/>
      <w:lvlJc w:val="left"/>
      <w:pPr>
        <w:ind w:left="5760" w:hanging="360"/>
      </w:pPr>
    </w:lvl>
    <w:lvl w:ilvl="8" w:tplc="1628853E">
      <w:start w:val="1"/>
      <w:numFmt w:val="bullet"/>
      <w:lvlText w:val="●"/>
      <w:lvlJc w:val="left"/>
      <w:pPr>
        <w:ind w:left="6480" w:hanging="360"/>
      </w:pPr>
    </w:lvl>
  </w:abstractNum>
  <w:num w:numId="1" w16cid:durableId="3919268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3B91"/>
    <w:rsid w:val="00356C0A"/>
    <w:rsid w:val="00962CD0"/>
    <w:rsid w:val="00981FCB"/>
    <w:rsid w:val="00C13B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F132F58"/>
  <w15:docId w15:val="{979FBB41-BA54-3B47-BDD6-B79428FE7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20"/>
      <w:outlineLvl w:val="0"/>
    </w:pPr>
    <w:rPr>
      <w:b/>
      <w:bCs/>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1646</Words>
  <Characters>9388</Characters>
  <Application>Microsoft Office Word</Application>
  <DocSecurity>0</DocSecurity>
  <Lines>78</Lines>
  <Paragraphs>22</Paragraphs>
  <ScaleCrop>false</ScaleCrop>
  <Company/>
  <LinksUpToDate>false</LinksUpToDate>
  <CharactersWithSpaces>11012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Donghao Huang</cp:lastModifiedBy>
  <cp:revision>2</cp:revision>
  <dcterms:created xsi:type="dcterms:W3CDTF">2026-02-12T01:58:00Z</dcterms:created>
  <dcterms:modified xsi:type="dcterms:W3CDTF">2026-02-12T02:05:00Z</dcterms:modified>
</cp:coreProperties>
</file>