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Protection RCA — User Guide</w:t>
      </w:r>
    </w:p>
    <w:p>
      <w:r>
        <w:rPr>
          <w:b/>
        </w:rPr>
        <w:t>Audience:</w:t>
      </w:r>
      <w:r>
        <w:t xml:space="preserve"> Protection engineers, analysts, approvers, and administrators</w:t>
      </w:r>
    </w:p>
    <w:p>
      <w:r>
        <w:rPr>
          <w:b/>
        </w:rPr>
        <w:t>Product:</w:t>
      </w:r>
      <w:r>
        <w:t xml:space="preserve"> Protection Disturbance Record (DR) / COMTRADE analysis and Root Cause Analysis (RCA) platform</w:t>
      </w:r>
    </w:p>
    <w:p>
      <w:r>
        <w:rPr>
          <w:b/>
        </w:rPr>
        <w:t>Document version:</w:t>
      </w:r>
      <w:r>
        <w:t xml:space="preserve"> 0.9.0</w:t>
      </w:r>
    </w:p>
    <w:p>
      <w:r>
        <w:rPr>
          <w:b/>
        </w:rPr>
        <w:t>Application:</w:t>
      </w:r>
      <w:r>
        <w:t xml:space="preserve"> Protection RCA web application (React + FastAPI)</w:t>
      </w:r>
    </w:p>
    <w:p>
      <w:r>
        <w:t xml:space="preserve">This guide explains how to launch the application (including the portable, no-install build), build the plant hierarchy, bring disturbance records in — either by </w:t>
      </w:r>
      <w:r>
        <w:rPr>
          <w:b/>
        </w:rPr>
        <w:t>fetching them directly from the relay over IEC 61850</w:t>
      </w:r>
      <w:r>
        <w:t xml:space="preserve"> or by </w:t>
      </w:r>
      <w:r>
        <w:rPr>
          <w:b/>
        </w:rPr>
        <w:t>manual upload</w:t>
      </w:r>
      <w:r>
        <w:t xml:space="preserve"> — analyse each event, interpret the results, generate reports, and complete engineer review. It reflects the </w:t>
      </w:r>
      <w:r>
        <w:rPr>
          <w:b/>
        </w:rPr>
        <w:t>current implemented behaviour</w:t>
      </w:r>
      <w:r>
        <w:t xml:space="preserve"> of the platform.</w:t>
      </w:r>
    </w:p>
    <w:p/>
    <w:p>
      <w:pPr>
        <w:pStyle w:val="Heading1"/>
      </w:pPr>
      <w:r>
        <w:t>Document revision — what is covered in this edition</w:t>
      </w:r>
    </w:p>
    <w:p>
      <w:r>
        <w:t>This edition (</w:t>
      </w:r>
      <w:r>
        <w:rPr>
          <w:b/>
        </w:rPr>
        <w:t>0.9.0</w:t>
      </w:r>
      <w:r>
        <w:t xml:space="preserve">) expands </w:t>
      </w:r>
      <w:r>
        <w:rPr>
          <w:b/>
        </w:rPr>
        <w:t>IEC 61850 acquisition</w:t>
      </w:r>
      <w:r>
        <w:t xml:space="preserve"> and day-to-day DR review so the product behaves like market tools (Digsi / PCM600 / SCADA COMTRADE pollers): multi-DR fetch, optional COMTRADE path, auto-fetch with settings/SOE, and SOE matched to each DR by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changed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Manual Fetch from 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 records → select one or many DRs → Fetch DR + settings / events. Optional COMTRADE path on IED. Incomplete CFG/DAT pairs are not fetched. See [§10](#10-fetching-records-from-the-relay-iec-61850)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Multi-DR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Tick several records (or Select all new); one event per DR. Or skip the list and Fetch — all new complete DRs are taken. See [§10.4](#104-list-and-select-disturbance-records-multi-dr)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Auto-fetch + multi-DR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Each poll imports up to 10 new complete DRs (oldest first), one event each, with Settings/Events toggles. Baseline vs import-existing explained. See [§11](#11-automatic-fetch-auto-fetch)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SOE / events matched to DR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Large SER/SOE files are time-windowed to each DR (CFG start − 5 s … end + 30 s), or by matching filename to the COMTRADE stem. Settings stay shared. See [§10.7](#107-matching-soe--events-to-the-right-dr)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Sequence cards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Engineer-readable facts (element, channel, state 0 → 1, baseline/threshold) instead of raw JSON. Absolute time = CFG start + relative (DR) or SOE wall-clock. See [§17](#17-event-analysis-workspace-detailed)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Trips on Summary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Shared trip contacts such as TRIP_CMD (no ANSI in the name) are attributed to the element that picked up before the trip — Summary shows Trips correctly. See FAQ</w:t>
            </w:r>
          </w:p>
        </w:tc>
      </w:tr>
    </w:tbl>
    <w:p/>
    <w:p>
      <w:r>
        <w:t xml:space="preserve">Still valid from </w:t>
      </w:r>
      <w:r>
        <w:rPr>
          <w:b/>
        </w:rPr>
        <w:t>0.8.0</w:t>
      </w:r>
      <w:r>
        <w:t xml:space="preserve"> (dashboard / upload→Summary / PDF / Users):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changed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Dashboard KPIs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Events with reports counts distinct live events with a report. See [§6](#6-dashboard-operations-console)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Upload → Summary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package opens Summary after auto-analyse. See [§9](#9-ied-workspace)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Professional 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Structured engineering PDF (ReportLab). See [§23](#23-reports-html-pdf-json)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Users CRUD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 / edit / delete local accounts. See [§24](#24-users-sso-and-audit)</w:t>
            </w:r>
          </w:p>
        </w:tc>
      </w:tr>
    </w:tbl>
    <w:p/>
    <w:p>
      <w:r>
        <w:t xml:space="preserve">Still valid from </w:t>
      </w:r>
      <w:r>
        <w:rPr>
          <w:b/>
        </w:rPr>
        <w:t>0.7.0</w:t>
      </w:r>
      <w:r>
        <w:t xml:space="preserve"> (IEC 61850 &amp; portable) and earlier plant / engineering editions — see previous tables in git history if needed.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[What this tool is (and is not)](#1-what-this-tool-is-and-is-not)</w:t>
      </w:r>
    </w:p>
    <w:p>
      <w:pPr>
        <w:pStyle w:val="ListNumber"/>
      </w:pPr>
      <w:r>
        <w:t>[Starting and stopping the application](#2-starting-and-stopping-the-application)</w:t>
      </w:r>
    </w:p>
    <w:p>
      <w:pPr>
        <w:pStyle w:val="ListNumber"/>
      </w:pPr>
      <w:r>
        <w:t>[Signing in (local and SSO)](#3-signing-in-local-and-sso)</w:t>
      </w:r>
    </w:p>
    <w:p>
      <w:pPr>
        <w:pStyle w:val="ListNumber"/>
      </w:pPr>
      <w:r>
        <w:t>[Roles and permissions](#4-roles-and-permissions)</w:t>
      </w:r>
    </w:p>
    <w:p>
      <w:pPr>
        <w:pStyle w:val="ListNumber"/>
      </w:pPr>
      <w:r>
        <w:t>[Application layout and navigation](#5-application-layout-and-navigation)</w:t>
      </w:r>
    </w:p>
    <w:p>
      <w:pPr>
        <w:pStyle w:val="ListNumber"/>
      </w:pPr>
      <w:r>
        <w:t>[Dashboard (operations console)](#6-dashboard-operations-console)</w:t>
      </w:r>
    </w:p>
    <w:p>
      <w:pPr>
        <w:pStyle w:val="ListNumber"/>
      </w:pPr>
      <w:r>
        <w:t>[Recommended workflow (end-to-end)](#7-recommended-workflow-end-to-end)</w:t>
      </w:r>
    </w:p>
    <w:p>
      <w:pPr>
        <w:pStyle w:val="ListNumber"/>
      </w:pPr>
      <w:r>
        <w:t>[Plant hierarchy](#8-plant-hierarchy)</w:t>
      </w:r>
    </w:p>
    <w:p>
      <w:pPr>
        <w:pStyle w:val="ListNumber"/>
      </w:pPr>
      <w:r>
        <w:t>[IED workspace](#9-ied-workspace)</w:t>
      </w:r>
    </w:p>
    <w:p>
      <w:pPr>
        <w:pStyle w:val="ListNumber"/>
      </w:pPr>
      <w:r>
        <w:t>[Fetching records from the relay (IEC 61850)](#10-fetching-records-from-the-relay-iec-61850)</w:t>
      </w:r>
    </w:p>
    <w:p>
      <w:pPr>
        <w:pStyle w:val="ListNumber"/>
      </w:pPr>
      <w:r>
        <w:t>[Automatic fetch (auto-fetch)](#11-automatic-fetch-auto-fetch)</w:t>
      </w:r>
    </w:p>
    <w:p>
      <w:pPr>
        <w:pStyle w:val="ListNumber"/>
      </w:pPr>
      <w:r>
        <w:t>[Event numbers](#12-event-numbers)</w:t>
      </w:r>
    </w:p>
    <w:p>
      <w:pPr>
        <w:pStyle w:val="ListNumber"/>
      </w:pPr>
      <w:r>
        <w:t>[All events (list and filters)](#13-all-events-list-and-filters)</w:t>
      </w:r>
    </w:p>
    <w:p>
      <w:pPr>
        <w:pStyle w:val="ListNumber"/>
      </w:pPr>
      <w:r>
        <w:t>[Uploading files manually](#14-uploading-files-manually)</w:t>
      </w:r>
    </w:p>
    <w:p>
      <w:pPr>
        <w:pStyle w:val="ListNumber"/>
      </w:pPr>
      <w:r>
        <w:t>[COMTRADE detection and validation](#15-comtrade-detection-and-validation)</w:t>
      </w:r>
    </w:p>
    <w:p>
      <w:pPr>
        <w:pStyle w:val="ListNumber"/>
      </w:pPr>
      <w:r>
        <w:t>[Running analysis](#16-running-analysis)</w:t>
      </w:r>
    </w:p>
    <w:p>
      <w:pPr>
        <w:pStyle w:val="ListNumber"/>
      </w:pPr>
      <w:r>
        <w:t>[Event analysis workspace (detailed)](#17-event-analysis-workspace-detailed)</w:t>
      </w:r>
    </w:p>
    <w:p>
      <w:pPr>
        <w:pStyle w:val="ListNumber"/>
      </w:pPr>
      <w:r>
        <w:t>[Protection physics and schemes](#18-protection-physics-and-schemes)</w:t>
      </w:r>
    </w:p>
    <w:p>
      <w:pPr>
        <w:pStyle w:val="ListNumber"/>
      </w:pPr>
      <w:r>
        <w:t>[Understanding status badges and quality labels](#19-understanding-status-badges-and-quality-labels)</w:t>
      </w:r>
    </w:p>
    <w:p>
      <w:pPr>
        <w:pStyle w:val="ListNumber"/>
      </w:pPr>
      <w:r>
        <w:t>[Settings and setting hierarchy](#20-settings-and-setting-hierarchy)</w:t>
      </w:r>
    </w:p>
    <w:p>
      <w:pPr>
        <w:pStyle w:val="ListNumber"/>
      </w:pPr>
      <w:r>
        <w:t>[Databases (auth vs plant/events)](#21-databases-auth-vs-plantevents)</w:t>
      </w:r>
    </w:p>
    <w:p>
      <w:pPr>
        <w:pStyle w:val="ListNumber"/>
      </w:pPr>
      <w:r>
        <w:t>[Rules, models, and historical similarity](#22-rules-models-and-historical-similarity)</w:t>
      </w:r>
    </w:p>
    <w:p>
      <w:pPr>
        <w:pStyle w:val="ListNumber"/>
      </w:pPr>
      <w:r>
        <w:t>[Reports (HTML, PDF, JSON)](#23-reports-html-pdf-json)</w:t>
      </w:r>
    </w:p>
    <w:p>
      <w:pPr>
        <w:pStyle w:val="ListNumber"/>
      </w:pPr>
      <w:r>
        <w:t>[Users, SSO, and audit](#24-users-sso-and-audit)</w:t>
      </w:r>
    </w:p>
    <w:p>
      <w:pPr>
        <w:pStyle w:val="ListNumber"/>
      </w:pPr>
      <w:r>
        <w:t>[Supported file types and COMTRADE matrix](#25-supported-file-types-and-comtrade-matrix)</w:t>
      </w:r>
    </w:p>
    <w:p>
      <w:pPr>
        <w:pStyle w:val="ListNumber"/>
      </w:pPr>
      <w:r>
        <w:t>[Sample / test / golden data](#26-sample--test--golden-data)</w:t>
      </w:r>
    </w:p>
    <w:p>
      <w:pPr>
        <w:pStyle w:val="ListNumber"/>
      </w:pPr>
      <w:r>
        <w:t>[Engineering language used in reports](#27-engineering-language-used-in-reports)</w:t>
      </w:r>
    </w:p>
    <w:p>
      <w:pPr>
        <w:pStyle w:val="ListNumber"/>
      </w:pPr>
      <w:r>
        <w:t>[Frequently asked questions](#28-frequently-asked-questions)</w:t>
      </w:r>
    </w:p>
    <w:p>
      <w:pPr>
        <w:pStyle w:val="ListNumber"/>
      </w:pPr>
      <w:r>
        <w:t>[Troubleshooting](#29-troubleshooting)</w:t>
      </w:r>
    </w:p>
    <w:p>
      <w:pPr>
        <w:pStyle w:val="ListNumber"/>
      </w:pPr>
      <w:r>
        <w:t>[Where to find more documentation](#30-where-to-find-more-documentation)</w:t>
      </w:r>
    </w:p>
    <w:p>
      <w:pPr>
        <w:pStyle w:val="ListNumber"/>
      </w:pPr>
      <w:r>
        <w:t>[Quick reference card](#31-quick-reference-card)</w:t>
      </w:r>
    </w:p>
    <w:p/>
    <w:p>
      <w:pPr>
        <w:pStyle w:val="Heading1"/>
      </w:pPr>
      <w:r>
        <w:t>1. What this tool is (and is not)</w:t>
      </w:r>
    </w:p>
    <w:p>
      <w:pPr>
        <w:pStyle w:val="Heading2"/>
      </w:pPr>
      <w:r>
        <w:t>What it is</w:t>
      </w:r>
    </w:p>
    <w:p>
      <w:r>
        <w:t xml:space="preserve">An </w:t>
      </w:r>
      <w:r>
        <w:rPr>
          <w:b/>
        </w:rPr>
        <w:t>engineering decision-support web application</w:t>
      </w:r>
      <w:r>
        <w:t xml:space="preserve"> that helps you:</w:t>
      </w:r>
    </w:p>
    <w:p>
      <w:pPr>
        <w:pStyle w:val="ListBullet"/>
      </w:pPr>
      <w:r>
        <w:t xml:space="preserve">Build a </w:t>
      </w:r>
      <w:r>
        <w:rPr>
          <w:b/>
        </w:rPr>
        <w:t>plant hierarchy</w:t>
      </w:r>
      <w:r>
        <w:t xml:space="preserve"> (Substation → Voltage → Bay → Feeder → IED)</w:t>
      </w:r>
    </w:p>
    <w:p>
      <w:pPr>
        <w:pStyle w:val="ListBullet"/>
      </w:pPr>
      <w:r>
        <w:rPr>
          <w:b/>
        </w:rPr>
        <w:t>Fetch disturbance records, settings and protection events directly from the relay</w:t>
      </w:r>
      <w:r>
        <w:t xml:space="preserve"> over IEC 61850 (read-only), manually or automatically on a schedule</w:t>
      </w:r>
    </w:p>
    <w:p>
      <w:pPr>
        <w:pStyle w:val="ListBullet"/>
      </w:pPr>
      <w:r>
        <w:t xml:space="preserve">Upload COMTRADE / ZIP / vendor packages / PDF </w:t>
      </w:r>
      <w:r>
        <w:rPr>
          <w:b/>
        </w:rPr>
        <w:t>on each IED</w:t>
      </w:r>
      <w:r>
        <w:t xml:space="preserve"> when the relay is not reachable</w:t>
      </w:r>
    </w:p>
    <w:p>
      <w:pPr>
        <w:pStyle w:val="ListBullet"/>
      </w:pPr>
      <w:r>
        <w:t>Detect and validate COMTRADE format, revision, container, encoding</w:t>
      </w:r>
    </w:p>
    <w:p>
      <w:pPr>
        <w:pStyle w:val="ListBullet"/>
      </w:pPr>
      <w:r>
        <w:t>Map analog channels and digital DR targets (pickup/trip/52a/…)</w:t>
      </w:r>
    </w:p>
    <w:p>
      <w:pPr>
        <w:pStyle w:val="ListBullet"/>
      </w:pPr>
      <w:r>
        <w:t>Stream and inspect waveforms (raw/scaled samples)</w:t>
      </w:r>
    </w:p>
    <w:p>
      <w:pPr>
        <w:pStyle w:val="ListBullet"/>
      </w:pPr>
      <w:r>
        <w:t>Reconstruct an event timeline from analog/digital channels (+ SOE when available)</w:t>
      </w:r>
    </w:p>
    <w:p>
      <w:pPr>
        <w:pStyle w:val="ListBullet"/>
      </w:pPr>
      <w:r>
        <w:t>Evaluate protection element behaviour and scheme context (including curve/zone physics where inputs exist)</w:t>
      </w:r>
    </w:p>
    <w:p>
      <w:pPr>
        <w:pStyle w:val="ListBullet"/>
      </w:pPr>
      <w:r>
        <w:t xml:space="preserve">Run a </w:t>
      </w:r>
      <w:r>
        <w:rPr>
          <w:b/>
        </w:rPr>
        <w:t>Protection Consistency Check</w:t>
      </w:r>
      <w:r>
        <w:t xml:space="preserve"> before RCA</w:t>
      </w:r>
    </w:p>
    <w:p>
      <w:pPr>
        <w:pStyle w:val="ListBullet"/>
      </w:pPr>
      <w:r>
        <w:t>Classify faults when electrical evidence is sufficient</w:t>
      </w:r>
    </w:p>
    <w:p>
      <w:pPr>
        <w:pStyle w:val="ListBullet"/>
      </w:pPr>
      <w:r>
        <w:t>Rank RCA hypotheses with supporting / contradicting / missing evidence (+ engineer cause enrichment)</w:t>
      </w:r>
    </w:p>
    <w:p>
      <w:pPr>
        <w:pStyle w:val="ListBullet"/>
      </w:pPr>
      <w:r>
        <w:t>Find historically similar events (supporting only)</w:t>
      </w:r>
    </w:p>
    <w:p>
      <w:pPr>
        <w:pStyle w:val="ListBullet"/>
      </w:pPr>
      <w:r>
        <w:t>Generate controlled HTML / PDF / JSON reports</w:t>
      </w:r>
    </w:p>
    <w:p>
      <w:pPr>
        <w:pStyle w:val="ListBullet"/>
      </w:pPr>
      <w:r>
        <w:t>Record engineer review (accept / modify / reject / inconclusive / field investigation)</w:t>
      </w:r>
    </w:p>
    <w:p>
      <w:pPr>
        <w:pStyle w:val="Heading2"/>
      </w:pPr>
      <w:r>
        <w:t>What it is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Not this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Generative AI / ChatGPT / LLM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Conclusions are deterministic rules, calculations, and templates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Relay / breaker control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Read-only. IEC 61850 access only *reads* files and data attributes. No control commands, no setting writes, no file deletion on the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Automatic “relay malfunction” from one inconsistency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Stays INCONSISTENT / INCONCLUSIVE until settings are verified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Silent data repair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Malformed COMTRADE is flagged, not quietly fixed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Invented fault distance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Shows NOT CALCULABLE when CT/VT/line/settings are missing</w:t>
            </w:r>
          </w:p>
        </w:tc>
      </w:tr>
    </w:tbl>
    <w:p/>
    <w:p>
      <w:r>
        <w:t>Always ask (the UI is designed around these):</w:t>
      </w:r>
    </w:p>
    <w:p>
      <w:pPr>
        <w:pStyle w:val="ListNumber"/>
      </w:pPr>
      <w:r>
        <w:rPr>
          <w:b/>
        </w:rPr>
        <w:t>What happened?</w:t>
      </w:r>
    </w:p>
    <w:p>
      <w:pPr>
        <w:pStyle w:val="ListNumber"/>
      </w:pPr>
      <w:r>
        <w:rPr>
          <w:b/>
        </w:rPr>
        <w:t>Why does the system think that?</w:t>
      </w:r>
    </w:p>
    <w:p>
      <w:pPr>
        <w:pStyle w:val="ListNumber"/>
      </w:pPr>
      <w:r>
        <w:rPr>
          <w:b/>
        </w:rPr>
        <w:t>Which setting was used?</w:t>
      </w:r>
    </w:p>
    <w:p>
      <w:pPr>
        <w:pStyle w:val="ListNumber"/>
      </w:pPr>
      <w:r>
        <w:rPr>
          <w:b/>
        </w:rPr>
        <w:t>What evidence supports it?</w:t>
      </w:r>
    </w:p>
    <w:p>
      <w:pPr>
        <w:pStyle w:val="ListNumber"/>
      </w:pPr>
      <w:r>
        <w:rPr>
          <w:b/>
        </w:rPr>
        <w:t>What evidence contradicts it?</w:t>
      </w:r>
    </w:p>
    <w:p>
      <w:pPr>
        <w:pStyle w:val="ListNumber"/>
      </w:pPr>
      <w:r>
        <w:rPr>
          <w:b/>
        </w:rPr>
        <w:t>What is uncertain?</w:t>
      </w:r>
    </w:p>
    <w:p>
      <w:pPr>
        <w:pStyle w:val="ListNumber"/>
      </w:pPr>
      <w:r>
        <w:rPr>
          <w:b/>
        </w:rPr>
        <w:t>What should I verify?</w:t>
      </w:r>
    </w:p>
    <w:p/>
    <w:p>
      <w:pPr>
        <w:pStyle w:val="Heading1"/>
      </w:pPr>
      <w:r>
        <w:t>2. Starting and stopping the application</w:t>
      </w:r>
    </w:p>
    <w:p>
      <w:pPr>
        <w:pStyle w:val="Heading2"/>
      </w:pPr>
      <w:r>
        <w:t>Option A — Double-click launcher (recommended)</w:t>
      </w:r>
    </w:p>
    <w:p>
      <w:pPr>
        <w:pStyle w:val="ListNumber"/>
      </w:pPr>
      <w:r>
        <w:t xml:space="preserve">Open the project folder </w:t>
      </w:r>
      <w:r>
        <w:rPr>
          <w:rFonts w:ascii="Consolas" w:hAnsi="Consolas"/>
          <w:sz w:val="18"/>
        </w:rPr>
        <w:t>protection-rca</w:t>
      </w:r>
      <w:r>
        <w:t xml:space="preserve"> </w:t>
      </w:r>
      <w:r>
        <w:rPr>
          <w:b/>
        </w:rPr>
        <w:t>or</w:t>
      </w:r>
      <w:r>
        <w:t xml:space="preserve"> the portable folder </w:t>
      </w:r>
      <w:r>
        <w:rPr>
          <w:rFonts w:ascii="Consolas" w:hAnsi="Consolas"/>
          <w:sz w:val="18"/>
        </w:rPr>
        <w:t>portable-share</w:t>
      </w:r>
    </w:p>
    <w:p>
      <w:pPr>
        <w:pStyle w:val="ListNumber"/>
      </w:pPr>
      <w:r>
        <w:t xml:space="preserve">Double-click </w:t>
      </w:r>
      <w:r>
        <w:rPr>
          <w:b/>
        </w:rPr>
        <w:t>`ProtectionRCA.exe`</w:t>
      </w:r>
    </w:p>
    <w:p>
      <w:pPr>
        <w:pStyle w:val="ListNumber"/>
      </w:pPr>
      <w:r>
        <w:t>Wait until the browser opens:</w:t>
      </w:r>
    </w:p>
    <w:p>
      <w:pPr>
        <w:pStyle w:val="ListBullet"/>
      </w:pPr>
      <w:r>
        <w:rPr>
          <w:b/>
        </w:rPr>
        <w:t>Portable mode</w:t>
      </w:r>
      <w:r>
        <w:t xml:space="preserve"> (when </w:t>
      </w:r>
      <w:r>
        <w:rPr>
          <w:rFonts w:ascii="Consolas" w:hAnsi="Consolas"/>
          <w:sz w:val="18"/>
        </w:rPr>
        <w:t>frontend\dist\index.html</w:t>
      </w:r>
      <w:r>
        <w:t xml:space="preserve"> exists): </w:t>
      </w:r>
      <w:r>
        <w:rPr>
          <w:rFonts w:ascii="Consolas" w:hAnsi="Consolas"/>
          <w:sz w:val="18"/>
        </w:rPr>
        <w:t>http://127.0.0.1:8001/</w:t>
      </w:r>
    </w:p>
    <w:p>
      <w:pPr>
        <w:pStyle w:val="ListBullet"/>
      </w:pPr>
      <w:r>
        <w:rPr>
          <w:b/>
        </w:rPr>
        <w:t>Dev mode</w:t>
      </w:r>
      <w:r>
        <w:t xml:space="preserve"> (no built UI yet): </w:t>
      </w:r>
      <w:r>
        <w:rPr>
          <w:rFonts w:ascii="Consolas" w:hAnsi="Consolas"/>
          <w:sz w:val="18"/>
        </w:rPr>
        <w:t>http://127.0.0.1:5173/</w:t>
      </w:r>
    </w:p>
    <w:p>
      <w:pPr>
        <w:pStyle w:val="ListNumber"/>
      </w:pPr>
      <w:r>
        <w:t xml:space="preserve">A small window appears: </w:t>
      </w:r>
      <w:r>
        <w:rPr>
          <w:b/>
        </w:rPr>
        <w:t>“Protection RCA is running”</w:t>
      </w:r>
      <w:r>
        <w:t xml:space="preserve"> — it also lists </w:t>
      </w:r>
      <w:r>
        <w:rPr>
          <w:b/>
        </w:rPr>
        <w:t>LAN URLs</w:t>
      </w:r>
      <w:r>
        <w:t xml:space="preserve"> for other PCs</w:t>
      </w:r>
    </w:p>
    <w:p>
      <w:r>
        <w:rPr>
          <w:b/>
        </w:rPr>
        <w:t>To stop everything:</w:t>
      </w:r>
      <w:r>
        <w:t xml:space="preserve"> close that window (or click </w:t>
      </w:r>
      <w:r>
        <w:rPr>
          <w:b/>
        </w:rPr>
        <w:t>Stop &amp; Close</w:t>
      </w:r>
      <w:r>
        <w:t>).</w:t>
      </w:r>
    </w:p>
    <w:p>
      <w:r>
        <w:t>This shuts down the API and UI processes started by the launcher.</w:t>
      </w:r>
    </w:p>
    <w:p>
      <w:pPr>
        <w:ind w:left="360"/>
      </w:pPr>
      <w:r>
        <w:rPr>
          <w:i/>
          <w:color w:val="335577"/>
        </w:rPr>
        <w:t>Keep the control window open while you work. Closing a browser tab alone does **not** stop the services. IEC 61850 auto-fetch also runs only while the application is running.</w:t>
      </w:r>
    </w:p>
    <w:p>
      <w:pPr>
        <w:pStyle w:val="Heading3"/>
      </w:pPr>
      <w:r>
        <w:t>What the launcher does on start</w:t>
      </w:r>
    </w:p>
    <w:p>
      <w:pPr>
        <w:pStyle w:val="ListNumber"/>
      </w:pPr>
      <w:r>
        <w:t xml:space="preserve">Finds a Python runtime — in the portable build it always uses the </w:t>
      </w:r>
      <w:r>
        <w:rPr>
          <w:b/>
        </w:rPr>
        <w:t>bundled</w:t>
      </w:r>
      <w:r>
        <w:t xml:space="preserve"> </w:t>
      </w:r>
      <w:r>
        <w:rPr>
          <w:rFonts w:ascii="Consolas" w:hAnsi="Consolas"/>
          <w:sz w:val="18"/>
        </w:rPr>
        <w:t>python\python.exe</w:t>
      </w:r>
    </w:p>
    <w:p>
      <w:pPr>
        <w:pStyle w:val="ListNumber"/>
      </w:pPr>
      <w:r>
        <w:t xml:space="preserve">Starts the API (FastAPI / uvicorn) on port </w:t>
      </w:r>
      <w:r>
        <w:rPr>
          <w:b/>
        </w:rPr>
        <w:t>8001</w:t>
      </w:r>
      <w:r>
        <w:t xml:space="preserve"> and writes its console output to </w:t>
      </w:r>
      <w:r>
        <w:rPr>
          <w:b/>
        </w:rPr>
        <w:t>`backend\logs\api-launch.log`</w:t>
      </w:r>
    </w:p>
    <w:p>
      <w:pPr>
        <w:pStyle w:val="ListNumber"/>
      </w:pPr>
      <w:r>
        <w:t xml:space="preserve">Waits up to </w:t>
      </w:r>
      <w:r>
        <w:rPr>
          <w:b/>
        </w:rPr>
        <w:t>90 seconds</w:t>
      </w:r>
      <w:r>
        <w:t xml:space="preserve"> for </w:t>
      </w:r>
      <w:r>
        <w:rPr>
          <w:rFonts w:ascii="Consolas" w:hAnsi="Consolas"/>
          <w:sz w:val="18"/>
        </w:rPr>
        <w:t>http://127.0.0.1:8001/health</w:t>
      </w:r>
      <w:r>
        <w:t xml:space="preserve"> to answer (the first launch on a new PC is slower because antivirus scans the files)</w:t>
      </w:r>
    </w:p>
    <w:p>
      <w:pPr>
        <w:pStyle w:val="ListNumber"/>
      </w:pPr>
      <w:r>
        <w:t>Opens the browser and shows the control window</w:t>
      </w:r>
    </w:p>
    <w:p>
      <w:r>
        <w:t xml:space="preserve">If the API does not come up, the launcher shows </w:t>
      </w:r>
      <w:r>
        <w:rPr>
          <w:b/>
        </w:rPr>
        <w:t>“API did not start on port 8001”</w:t>
      </w:r>
      <w:r>
        <w:t xml:space="preserve"> together with the </w:t>
      </w:r>
      <w:r>
        <w:rPr>
          <w:b/>
        </w:rPr>
        <w:t>last lines of `api-launch.log`</w:t>
      </w:r>
      <w:r>
        <w:t xml:space="preserve"> — that text tells you the real cause (missing file, port busy, database locked, …). See [§29 Troubleshooting](#29-troubleshooting).</w:t>
      </w:r>
    </w:p>
    <w:p>
      <w:pPr>
        <w:pStyle w:val="Heading2"/>
      </w:pPr>
      <w:r>
        <w:t>Option B — Share with another person (no install on their PC)</w:t>
      </w:r>
    </w:p>
    <w:p>
      <w:r>
        <w:t xml:space="preserve">Do </w:t>
      </w:r>
      <w:r>
        <w:rPr>
          <w:b/>
        </w:rPr>
        <w:t>not</w:t>
      </w:r>
      <w:r>
        <w:t xml:space="preserve"> send only the </w:t>
      </w:r>
      <w:r>
        <w:rPr>
          <w:rFonts w:ascii="Consolas" w:hAnsi="Consolas"/>
          <w:sz w:val="18"/>
        </w:rPr>
        <w:t>.exe</w:t>
      </w:r>
      <w:r>
        <w:t>. Build the complete portable folder on your machine, then zip and send it.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scripts\build-portable-share.bat</w:t>
      </w:r>
    </w:p>
    <w:p>
      <w:r>
        <w:t xml:space="preserve">That creates / refreshes </w:t>
      </w:r>
      <w:r>
        <w:rPr>
          <w:rFonts w:ascii="Consolas" w:hAnsi="Consolas"/>
          <w:sz w:val="18"/>
        </w:rPr>
        <w:t>protection-rca\portable-share\</w:t>
      </w:r>
      <w:r>
        <w:t xml:space="preserve"> containing: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ProtectionRCA.exe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python\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standalone Python runtime with all backend packages (FastAPI, SQLAlchemy, NumPy, ReportLab, IEC 61850 client, …). The other PC needs no Python installation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backend\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API source code, SQLite databases, storage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frontend\dist\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Built web UI — no Node/npm install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rules\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RCA / protection rule catalogs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templates\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Report template and controlled sentence library (needed for HTML/PDF reports)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scripts\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 script used by the exe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HOW_TO_RUN.txt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Short start / LAN instructions</w:t>
            </w:r>
          </w:p>
        </w:tc>
      </w:tr>
    </w:tbl>
    <w:p/>
    <w:p>
      <w:r>
        <w:t>What the build script checks at the end:</w:t>
      </w:r>
    </w:p>
    <w:p>
      <w:pPr>
        <w:pStyle w:val="ListBullet"/>
      </w:pPr>
      <w:r>
        <w:rPr>
          <w:rFonts w:ascii="Consolas" w:hAnsi="Consolas"/>
          <w:sz w:val="18"/>
        </w:rPr>
        <w:t>portable-share\python\python.exe</w:t>
      </w:r>
      <w:r>
        <w:t xml:space="preserve"> exists</w:t>
      </w:r>
    </w:p>
    <w:p>
      <w:pPr>
        <w:pStyle w:val="ListBullet"/>
      </w:pPr>
      <w:r>
        <w:t xml:space="preserve">The bundled Python can </w:t>
      </w:r>
      <w:r>
        <w:rPr>
          <w:rFonts w:ascii="Consolas" w:hAnsi="Consolas"/>
          <w:sz w:val="18"/>
        </w:rPr>
        <w:t>import uvicorn, fastapi, sqlalchemy, numpy</w:t>
      </w:r>
    </w:p>
    <w:p>
      <w:r>
        <w:t>If either check fails the build stops with an error instead of producing a folder that will not start on another PC.</w:t>
      </w:r>
    </w:p>
    <w:p>
      <w:r>
        <w:t xml:space="preserve">The build </w:t>
      </w:r>
      <w:r>
        <w:rPr>
          <w:b/>
        </w:rPr>
        <w:t>replaces only</w:t>
      </w:r>
      <w:r>
        <w:t xml:space="preserve">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rules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 xml:space="preserve">, </w:t>
      </w:r>
      <w:r>
        <w:rPr>
          <w:rFonts w:ascii="Consolas" w:hAnsi="Consolas"/>
          <w:sz w:val="18"/>
        </w:rPr>
        <w:t>python</w:t>
      </w:r>
      <w:r>
        <w:t xml:space="preserve"> and the exe inside </w:t>
      </w:r>
      <w:r>
        <w:rPr>
          <w:rFonts w:ascii="Consolas" w:hAnsi="Consolas"/>
          <w:sz w:val="18"/>
        </w:rPr>
        <w:t>portable-share</w:t>
      </w:r>
      <w:r>
        <w:t xml:space="preserve">. Any other folders you keep there (for example sample event folders such as </w:t>
      </w:r>
      <w:r>
        <w:rPr>
          <w:rFonts w:ascii="Consolas" w:hAnsi="Consolas"/>
          <w:sz w:val="18"/>
        </w:rPr>
        <w:t>132kV_Feeder_Fault_Events\</w:t>
      </w:r>
      <w:r>
        <w:t xml:space="preserve">) are </w:t>
      </w:r>
      <w:r>
        <w:rPr>
          <w:b/>
        </w:rPr>
        <w:t>preserved</w:t>
      </w:r>
      <w:r>
        <w:t>.</w:t>
      </w:r>
    </w:p>
    <w:p>
      <w:r>
        <w:rPr>
          <w:b/>
        </w:rPr>
        <w:t>On the other laptop:</w:t>
      </w:r>
    </w:p>
    <w:p>
      <w:pPr>
        <w:pStyle w:val="ListNumber"/>
      </w:pPr>
      <w:r>
        <w:t xml:space="preserve">Unzip the folder anywhere (keep the internal structure — </w:t>
      </w:r>
      <w:r>
        <w:rPr>
          <w:rFonts w:ascii="Consolas" w:hAnsi="Consolas"/>
          <w:sz w:val="18"/>
        </w:rPr>
        <w:t>python\</w:t>
      </w:r>
      <w:r>
        <w:t xml:space="preserve">, </w:t>
      </w:r>
      <w:r>
        <w:rPr>
          <w:rFonts w:ascii="Consolas" w:hAnsi="Consolas"/>
          <w:sz w:val="18"/>
        </w:rPr>
        <w:t>backend\</w:t>
      </w:r>
      <w:r>
        <w:t xml:space="preserve">, </w:t>
      </w:r>
      <w:r>
        <w:rPr>
          <w:rFonts w:ascii="Consolas" w:hAnsi="Consolas"/>
          <w:sz w:val="18"/>
        </w:rPr>
        <w:t>frontend\</w:t>
      </w:r>
      <w:r>
        <w:t xml:space="preserve"> must stay next to the exe).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sz w:val="18"/>
        </w:rPr>
        <w:t>ProtectionRCA.exe</w:t>
      </w:r>
      <w:r>
        <w:t>.</w:t>
      </w:r>
    </w:p>
    <w:p>
      <w:pPr>
        <w:pStyle w:val="ListNumber"/>
      </w:pPr>
      <w:r>
        <w:t xml:space="preserve">Browser opens </w:t>
      </w:r>
      <w:r>
        <w:rPr>
          <w:rFonts w:ascii="Consolas" w:hAnsi="Consolas"/>
          <w:sz w:val="18"/>
        </w:rPr>
        <w:t>http://127.0.0.1:8001/</w:t>
      </w:r>
      <w:r>
        <w:t>.</w:t>
      </w:r>
    </w:p>
    <w:p>
      <w:pPr>
        <w:pStyle w:val="ListNumber"/>
      </w:pPr>
      <w:r>
        <w:t>Close the control window to stop.</w:t>
      </w:r>
    </w:p>
    <w:p>
      <w:r>
        <w:t>Requirements: Windows 10/11 64-bit. Nothing else. Antivirus may scan the first launch — allow the app if prompted.</w:t>
      </w:r>
    </w:p>
    <w:p>
      <w:pPr>
        <w:ind w:left="360"/>
      </w:pPr>
      <w:r>
        <w:rPr>
          <w:i/>
          <w:color w:val="335577"/>
        </w:rPr>
        <w:t>Always rebuild `portable-share` (and re-zip it) after updating the application, otherwise colleagues keep running the old version.</w:t>
      </w:r>
    </w:p>
    <w:p>
      <w:pPr>
        <w:pStyle w:val="Heading2"/>
      </w:pPr>
      <w:r>
        <w:t>Option C — Network access while you run it (LAN)</w:t>
      </w:r>
    </w:p>
    <w:p>
      <w:r>
        <w:t xml:space="preserve">Use this when </w:t>
      </w:r>
      <w:r>
        <w:rPr>
          <w:b/>
        </w:rPr>
        <w:t>your laptop hosts</w:t>
      </w:r>
      <w:r>
        <w:t xml:space="preserve"> the app and colleagues open it from their browsers on the </w:t>
      </w:r>
      <w:r>
        <w:rPr>
          <w:b/>
        </w:rPr>
        <w:t>same Wi-Fi / office LAN</w:t>
      </w:r>
      <w:r>
        <w:t>.</w:t>
      </w:r>
    </w:p>
    <w:p>
      <w:pPr>
        <w:pStyle w:val="ListNumber"/>
      </w:pPr>
      <w:r>
        <w:t xml:space="preserve">Start </w:t>
      </w:r>
      <w:r>
        <w:rPr>
          <w:rFonts w:ascii="Consolas" w:hAnsi="Consolas"/>
          <w:sz w:val="18"/>
        </w:rPr>
        <w:t>ProtectionRCA.exe</w:t>
      </w:r>
      <w:r>
        <w:t xml:space="preserve"> on the host laptop (portable mode preferred).</w:t>
      </w:r>
    </w:p>
    <w:p>
      <w:pPr>
        <w:pStyle w:val="ListNumber"/>
      </w:pPr>
      <w:r>
        <w:t xml:space="preserve">Read the </w:t>
      </w:r>
      <w:r>
        <w:rPr>
          <w:b/>
        </w:rPr>
        <w:t>LAN URL</w:t>
      </w:r>
      <w:r>
        <w:t xml:space="preserve"> in the control window, for example: </w:t>
      </w:r>
      <w:r>
        <w:rPr>
          <w:rFonts w:ascii="Consolas" w:hAnsi="Consolas"/>
          <w:sz w:val="18"/>
        </w:rPr>
        <w:t>http://192.168.1.50:8001/</w:t>
      </w:r>
    </w:p>
    <w:p>
      <w:pPr>
        <w:pStyle w:val="ListNumber"/>
      </w:pPr>
      <w:r>
        <w:t xml:space="preserve">When Windows Firewall asks, </w:t>
      </w:r>
      <w:r>
        <w:rPr>
          <w:b/>
        </w:rPr>
        <w:t>allow</w:t>
      </w:r>
      <w:r>
        <w:t xml:space="preserve"> access on </w:t>
      </w:r>
      <w:r>
        <w:rPr>
          <w:b/>
        </w:rPr>
        <w:t>private</w:t>
      </w:r>
      <w:r>
        <w:t xml:space="preserve"> networks (port </w:t>
      </w:r>
      <w:r>
        <w:rPr>
          <w:b/>
        </w:rPr>
        <w:t>8001</w:t>
      </w:r>
      <w:r>
        <w:t xml:space="preserve">, or </w:t>
      </w:r>
      <w:r>
        <w:rPr>
          <w:b/>
        </w:rPr>
        <w:t>5173</w:t>
      </w:r>
      <w:r>
        <w:t xml:space="preserve"> in pure Vite/dev mode).</w:t>
      </w:r>
    </w:p>
    <w:p>
      <w:pPr>
        <w:pStyle w:val="ListNumber"/>
      </w:pPr>
      <w:r>
        <w:t xml:space="preserve">Colleagues open that </w:t>
      </w:r>
      <w:r>
        <w:rPr>
          <w:b/>
        </w:rPr>
        <w:t>LAN URL</w:t>
      </w:r>
      <w:r>
        <w:t xml:space="preserve"> in Chrome or Edge.</w:t>
      </w:r>
    </w:p>
    <w:p>
      <w:r>
        <w:t>Important:</w:t>
      </w:r>
    </w:p>
    <w:p>
      <w:pPr>
        <w:pStyle w:val="ListBullet"/>
      </w:pPr>
      <w:r>
        <w:t xml:space="preserve">Other PCs must </w:t>
      </w:r>
      <w:r>
        <w:rPr>
          <w:b/>
        </w:rPr>
        <w:t>not</w:t>
      </w:r>
      <w:r>
        <w:t xml:space="preserve"> use </w:t>
      </w:r>
      <w:r>
        <w:rPr>
          <w:rFonts w:ascii="Consolas" w:hAnsi="Consolas"/>
          <w:sz w:val="18"/>
        </w:rPr>
        <w:t>http://127.0.0.1:...</w:t>
      </w:r>
      <w:r>
        <w:t xml:space="preserve"> — that only works on the host.</w:t>
      </w:r>
    </w:p>
    <w:p>
      <w:pPr>
        <w:pStyle w:val="ListBullet"/>
      </w:pPr>
      <w:r>
        <w:t xml:space="preserve">Use a </w:t>
      </w:r>
      <w:r>
        <w:rPr>
          <w:b/>
        </w:rPr>
        <w:t>trusted LAN only</w:t>
      </w:r>
      <w:r>
        <w:t xml:space="preserve"> (not the public internet).</w:t>
      </w:r>
    </w:p>
    <w:p>
      <w:pPr>
        <w:pStyle w:val="ListBullet"/>
      </w:pPr>
      <w:r>
        <w:t>Event data stays on the host PC:</w:t>
      </w:r>
    </w:p>
    <w:p>
      <w:pPr>
        <w:pStyle w:val="ListBullet"/>
      </w:pPr>
      <w:r>
        <w:t xml:space="preserve">Plant + events: </w:t>
      </w:r>
      <w:r>
        <w:rPr>
          <w:rFonts w:ascii="Consolas" w:hAnsi="Consolas"/>
          <w:sz w:val="18"/>
        </w:rPr>
        <w:t>backend\protection_rca_local.db</w:t>
      </w:r>
    </w:p>
    <w:p>
      <w:pPr>
        <w:pStyle w:val="ListBullet"/>
      </w:pPr>
      <w:r>
        <w:t xml:space="preserve">Users / passwords: </w:t>
      </w:r>
      <w:r>
        <w:rPr>
          <w:rFonts w:ascii="Consolas" w:hAnsi="Consolas"/>
          <w:sz w:val="18"/>
        </w:rPr>
        <w:t>backend\protection_rca_auth.db</w:t>
      </w:r>
    </w:p>
    <w:p>
      <w:pPr>
        <w:pStyle w:val="ListBullet"/>
      </w:pPr>
      <w:r>
        <w:t xml:space="preserve">For IEC 61850 fetch, it is the </w:t>
      </w:r>
      <w:r>
        <w:rPr>
          <w:b/>
        </w:rPr>
        <w:t>host PC</w:t>
      </w:r>
      <w:r>
        <w:t xml:space="preserve"> (the one running the exe) that connects to the relays, so the host must be able to reach the relay network on TCP port 102.</w:t>
      </w:r>
    </w:p>
    <w:p>
      <w:pPr>
        <w:pStyle w:val="Heading2"/>
      </w:pPr>
      <w:r>
        <w:t>Option D — Scripts (developers)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scripts\start-all.bat</w:t>
      </w:r>
    </w:p>
    <w:p>
      <w:r>
        <w:t>Or separately: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scripts\start-backend.bat</w:t>
        <w:br/>
        <w:t>scripts\start-frontend.bat</w:t>
      </w:r>
    </w:p>
    <w:p>
      <w:r>
        <w:t xml:space="preserve">To force Vite/dev UI even when </w:t>
      </w:r>
      <w:r>
        <w:rPr>
          <w:rFonts w:ascii="Consolas" w:hAnsi="Consolas"/>
          <w:sz w:val="18"/>
        </w:rPr>
        <w:t>frontend\dist</w:t>
      </w:r>
      <w:r>
        <w:t xml:space="preserve"> exists: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set PROTECTION_RCA_DEV=1</w:t>
        <w:br/>
        <w:t>ProtectionRCA.exe</w:t>
      </w:r>
    </w:p>
    <w:p>
      <w:r>
        <w:t>Launcher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 (and portable UI)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API bind address (all interfaces → LAN access)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PROTECTION_RCA_UI_PORT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5173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Vite dev UI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PROTECTION_RCA_DEV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forces dev (Vite) UI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PROTECTION_RCA_PORTABLE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forces portable mode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Web UI (portable)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Web UI (dev / Vite)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http://127.0.0.1:5173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http://127.0.0.1:8001/docs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http://127.0.0.1:8001/health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LAN (others)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http://&lt;your-PC-IP&gt;:8001/ (portable)</w:t>
            </w:r>
          </w:p>
        </w:tc>
      </w:tr>
    </w:tbl>
    <w:p/>
    <w:p>
      <w:pPr>
        <w:pStyle w:val="Heading2"/>
      </w:pPr>
      <w:r>
        <w:t>Option E — Docker Compose (full stack)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docker compose up --build</w:t>
      </w:r>
    </w:p>
    <w:p>
      <w:r>
        <w:t>Services typically include: frontend, backend, PostgreSQL, Redis/Celery worker, MinIO object storage.</w:t>
      </w:r>
    </w:p>
    <w:p>
      <w:r>
        <w:t xml:space="preserve">Database migrations: Alembic revision </w:t>
      </w:r>
      <w:r>
        <w:rPr>
          <w:rFonts w:ascii="Consolas" w:hAnsi="Consolas"/>
          <w:sz w:val="18"/>
        </w:rPr>
        <w:t>0001_initial_schema</w:t>
      </w:r>
      <w:r>
        <w:t xml:space="preserve"> creates the application schema. Local scripted / portable runs use </w:t>
      </w:r>
      <w:r>
        <w:rPr>
          <w:b/>
        </w:rPr>
        <w:t>two SQLite files</w:t>
      </w:r>
      <w:r>
        <w:t xml:space="preserve"> (see [§21](#21-databases-auth-vs-plantevents)); Compose uses PostgreSQL for application data.</w:t>
      </w:r>
    </w:p>
    <w:p>
      <w:r>
        <w:t xml:space="preserve">See </w:t>
      </w:r>
      <w:r>
        <w:rPr>
          <w:rFonts w:ascii="Consolas" w:hAnsi="Consolas"/>
          <w:sz w:val="18"/>
        </w:rPr>
        <w:t>README.md</w:t>
      </w:r>
      <w:r>
        <w:t xml:space="preserve"> and </w:t>
      </w:r>
      <w:r>
        <w:rPr>
          <w:rFonts w:ascii="Consolas" w:hAnsi="Consolas"/>
          <w:sz w:val="18"/>
        </w:rPr>
        <w:t>docs/DEPLOYMENT.md</w:t>
      </w:r>
      <w:r>
        <w:t>.</w:t>
      </w:r>
    </w:p>
    <w:p>
      <w:pPr>
        <w:pStyle w:val="Heading2"/>
      </w:pPr>
      <w:r>
        <w:t>Folder layout reminder</w:t>
      </w:r>
    </w:p>
    <w:p>
      <w:r>
        <w:rPr>
          <w:rFonts w:ascii="Consolas" w:hAnsi="Consolas"/>
          <w:sz w:val="18"/>
        </w:rPr>
        <w:t>ProtectionRCA.exe</w:t>
      </w:r>
      <w:r>
        <w:t xml:space="preserve"> must stay </w:t>
      </w:r>
      <w:r>
        <w:rPr>
          <w:b/>
        </w:rPr>
        <w:t>inside</w:t>
      </w:r>
      <w:r>
        <w:t xml:space="preserve"> the </w:t>
      </w:r>
      <w:r>
        <w:rPr>
          <w:rFonts w:ascii="Consolas" w:hAnsi="Consolas"/>
          <w:sz w:val="18"/>
        </w:rPr>
        <w:t>protection-rca</w:t>
      </w:r>
      <w:r>
        <w:t xml:space="preserve"> folder </w:t>
      </w:r>
      <w:r>
        <w:rPr>
          <w:b/>
        </w:rPr>
        <w:t>or</w:t>
      </w:r>
      <w:r>
        <w:t xml:space="preserve"> the </w:t>
      </w:r>
      <w:r>
        <w:rPr>
          <w:rFonts w:ascii="Consolas" w:hAnsi="Consolas"/>
          <w:sz w:val="18"/>
        </w:rPr>
        <w:t>portable-share</w:t>
      </w:r>
      <w:r>
        <w:t xml:space="preserve"> folder so it can find:</w:t>
      </w:r>
    </w:p>
    <w:p>
      <w:pPr>
        <w:pStyle w:val="ListBullet"/>
      </w:pPr>
      <w:r>
        <w:rPr>
          <w:rFonts w:ascii="Consolas" w:hAnsi="Consolas"/>
          <w:sz w:val="18"/>
        </w:rPr>
        <w:t>python\</w:t>
      </w:r>
      <w:r>
        <w:t xml:space="preserve"> (portable) or </w:t>
      </w:r>
      <w:r>
        <w:rPr>
          <w:rFonts w:ascii="Consolas" w:hAnsi="Consolas"/>
          <w:sz w:val="18"/>
        </w:rPr>
        <w:t>backend\.venv</w:t>
      </w:r>
      <w:r>
        <w:t xml:space="preserve"> (developer machine)</w:t>
      </w:r>
    </w:p>
    <w:p>
      <w:pPr>
        <w:pStyle w:val="ListBullet"/>
      </w:pPr>
      <w:r>
        <w:rPr>
          <w:rFonts w:ascii="Consolas" w:hAnsi="Consolas"/>
          <w:sz w:val="18"/>
        </w:rPr>
        <w:t>backend\</w:t>
      </w:r>
    </w:p>
    <w:p>
      <w:pPr>
        <w:pStyle w:val="ListBullet"/>
      </w:pPr>
      <w:r>
        <w:rPr>
          <w:rFonts w:ascii="Consolas" w:hAnsi="Consolas"/>
          <w:sz w:val="18"/>
        </w:rPr>
        <w:t>frontend\</w:t>
      </w:r>
      <w:r>
        <w:t xml:space="preserve"> (portable needs </w:t>
      </w:r>
      <w:r>
        <w:rPr>
          <w:rFonts w:ascii="Consolas" w:hAnsi="Consolas"/>
          <w:sz w:val="18"/>
        </w:rPr>
        <w:t>frontend\dist\</w:t>
      </w:r>
      <w:r>
        <w:t xml:space="preserve">; dev may also use Node via </w:t>
      </w:r>
      <w:r>
        <w:rPr>
          <w:rFonts w:ascii="Consolas" w:hAnsi="Consolas"/>
          <w:sz w:val="18"/>
        </w:rPr>
        <w:t>.tools\node\</w:t>
      </w:r>
      <w:r>
        <w:t xml:space="preserve"> or a system install)</w:t>
      </w:r>
    </w:p>
    <w:p>
      <w:pPr>
        <w:pStyle w:val="ListBullet"/>
      </w:pPr>
      <w:r>
        <w:rPr>
          <w:rFonts w:ascii="Consolas" w:hAnsi="Consolas"/>
          <w:sz w:val="18"/>
        </w:rPr>
        <w:t>rules\</w:t>
      </w:r>
      <w:r>
        <w:t xml:space="preserve"> (analysis catalogs)</w:t>
      </w:r>
    </w:p>
    <w:p>
      <w:r>
        <w:t>Rebuild the launcher after launcher script changes: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scripts\build-launcher-exe.bat</w:t>
      </w:r>
    </w:p>
    <w:p/>
    <w:p>
      <w:pPr>
        <w:pStyle w:val="Heading1"/>
      </w:pPr>
      <w:r>
        <w:t>3. Signing in (local and SSO)</w:t>
      </w:r>
    </w:p>
    <w:p>
      <w:pPr>
        <w:pStyle w:val="Heading2"/>
      </w:pPr>
      <w:r>
        <w:t>Local username / password</w:t>
      </w:r>
    </w:p>
    <w:p>
      <w:pPr>
        <w:pStyle w:val="ListNumber"/>
      </w:pPr>
      <w:r>
        <w:t>Open the UI.</w:t>
      </w:r>
    </w:p>
    <w:p>
      <w:pPr>
        <w:pStyle w:val="ListNumber"/>
      </w:pPr>
      <w:r>
        <w:t xml:space="preserve">Enter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Sign in</w:t>
      </w:r>
      <w:r>
        <w:t>.</w:t>
      </w:r>
    </w:p>
    <w:p>
      <w:r>
        <w:rPr>
          <w:b/>
        </w:rPr>
        <w:t>Default bootstrap account</w:t>
      </w:r>
      <w:r>
        <w:t xml:space="preserve"> (empty auth database / first launch):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admin123</w:t>
            </w:r>
          </w:p>
        </w:tc>
      </w:tr>
    </w:tbl>
    <w:p/>
    <w:p>
      <w:r>
        <w:t xml:space="preserve">Change this password in production. There are </w:t>
      </w:r>
      <w:r>
        <w:rPr>
          <w:b/>
        </w:rPr>
        <w:t>no demo events or demo plant assets</w:t>
      </w:r>
      <w:r>
        <w:t xml:space="preserve"> by default.</w:t>
      </w:r>
    </w:p>
    <w:p>
      <w:pPr>
        <w:pStyle w:val="Heading2"/>
      </w:pPr>
      <w:r>
        <w:t>Optional SSO (OIDC)</w:t>
      </w:r>
    </w:p>
    <w:p>
      <w:r>
        <w:t xml:space="preserve">If the server is configured with </w:t>
      </w:r>
      <w:r>
        <w:rPr>
          <w:rFonts w:ascii="Consolas" w:hAnsi="Consolas"/>
          <w:sz w:val="18"/>
        </w:rPr>
        <w:t>AUTH_MODE=oidc</w:t>
      </w:r>
      <w:r>
        <w:t xml:space="preserve"> and a valid issuer / client:</w:t>
      </w:r>
    </w:p>
    <w:p>
      <w:pPr>
        <w:pStyle w:val="ListBullet"/>
      </w:pPr>
      <w:r>
        <w:t xml:space="preserve">The login page shows </w:t>
      </w:r>
      <w:r>
        <w:rPr>
          <w:b/>
        </w:rPr>
        <w:t>Sign in with SSO (OIDC)</w:t>
      </w:r>
    </w:p>
    <w:p>
      <w:pPr>
        <w:pStyle w:val="ListBullet"/>
      </w:pPr>
      <w:r>
        <w:t xml:space="preserve">API exposes </w:t>
      </w:r>
      <w:r>
        <w:rPr>
          <w:rFonts w:ascii="Consolas" w:hAnsi="Consolas"/>
          <w:sz w:val="18"/>
        </w:rPr>
        <w:t>GET /api/auth/mode</w:t>
      </w:r>
      <w:r>
        <w:t xml:space="preserve"> and </w:t>
      </w:r>
      <w:r>
        <w:rPr>
          <w:rFonts w:ascii="Consolas" w:hAnsi="Consolas"/>
          <w:sz w:val="18"/>
        </w:rPr>
        <w:t>POST /api/auth/oidc/callback</w:t>
      </w:r>
    </w:p>
    <w:p>
      <w:pPr>
        <w:pStyle w:val="ListBullet"/>
      </w:pPr>
      <w:r>
        <w:t xml:space="preserve">First-time OIDC users are provisioned as </w:t>
      </w:r>
      <w:r>
        <w:rPr>
          <w:b/>
        </w:rPr>
        <w:t>VIEWER</w:t>
      </w:r>
      <w:r>
        <w:t xml:space="preserve"> until an admin elevates the role</w:t>
      </w:r>
    </w:p>
    <w:p>
      <w:r>
        <w:t>If OIDC is not configured, only local login is shown.</w:t>
      </w:r>
    </w:p>
    <w:p>
      <w:pPr>
        <w:pStyle w:val="Heading2"/>
      </w:pPr>
      <w:r>
        <w:t>First-time admin (custom bootstrap)</w:t>
      </w:r>
    </w:p>
    <w:p>
      <w:r>
        <w:t>Override defaults before first launch: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set BOOTSTRAP_ADMIN_USERNAME=admin</w:t>
        <w:br/>
        <w:t>set BOOTSTRAP_ADMIN_PASSWORD=your-strong-password</w:t>
        <w:br/>
        <w:t>set BOOTSTRAP_ADMIN_EMAIL=admin@example.com</w:t>
      </w:r>
    </w:p>
    <w:p>
      <w:r>
        <w:t xml:space="preserve">Then launch the backend/exe again. This creates </w:t>
      </w:r>
      <w:r>
        <w:rPr>
          <w:b/>
        </w:rPr>
        <w:t>only</w:t>
      </w:r>
      <w:r>
        <w:t xml:space="preserve"> an admin user in the </w:t>
      </w:r>
      <w:r>
        <w:rPr>
          <w:b/>
        </w:rPr>
        <w:t>auth</w:t>
      </w:r>
      <w:r>
        <w:t xml:space="preserve"> database — no sample substations or events.</w:t>
      </w:r>
    </w:p>
    <w:p>
      <w:pPr>
        <w:pStyle w:val="Heading2"/>
      </w:pPr>
      <w:r>
        <w:t>Sign out</w:t>
      </w:r>
    </w:p>
    <w:p>
      <w:r>
        <w:t xml:space="preserve">Click the </w:t>
      </w:r>
      <w:r>
        <w:rPr>
          <w:b/>
        </w:rPr>
        <w:t>sign-out icon</w:t>
      </w:r>
      <w:r>
        <w:t xml:space="preserve"> (arrow out of a door) at the right end of the top bar.</w:t>
      </w:r>
    </w:p>
    <w:p/>
    <w:p>
      <w:pPr>
        <w:pStyle w:val="Heading1"/>
      </w:pPr>
      <w:r>
        <w:t>4.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 dashboards, events, reports, IEC 61850 connection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Build plant, upload on IED, test / browse / fetch from IED, switch auto-fetch on/off, Check now, start analysis, delete events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PROTECTION_ENGINEER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Settings, consistency interpretation, review actions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Approvals, audit access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Users, rules/models administration</w:t>
            </w:r>
          </w:p>
        </w:tc>
      </w:tr>
    </w:tbl>
    <w:p/>
    <w:p>
      <w:r>
        <w:t>Higher roles include the rights of lower ones. Authorization is enforced on the server. If a button fails with “forbidden”, your role is insufficient.</w:t>
      </w:r>
    </w:p>
    <w:p/>
    <w:p>
      <w:pPr>
        <w:pStyle w:val="Heading1"/>
      </w:pPr>
      <w:r>
        <w:t>5. Application layout and navigation</w:t>
      </w:r>
    </w:p>
    <w:p>
      <w:pPr>
        <w:pStyle w:val="Heading2"/>
      </w:pPr>
      <w:r>
        <w:t>Sidebar (left)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Menu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Build and browse the hierarchy; open an IED to fetch or upload records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Work inbox, KPIs, trend, attention queue, recent events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events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Global list with search + date filters; Compare; Continue last event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 administration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Help &amp; guide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In-app help and this user guide</w:t>
            </w:r>
          </w:p>
        </w:tc>
      </w:tr>
    </w:tbl>
    <w:p/>
    <w:p>
      <w:r>
        <w:rPr>
          <w:b/>
        </w:rPr>
        <w:t>Collapse / expand:</w:t>
      </w:r>
      <w:r>
        <w:t xml:space="preserve"> the chevron button at the bottom of the sidebar shrinks it to an icon rail (hover an icon to see its name). The choice is remembered in your browser.</w:t>
      </w:r>
    </w:p>
    <w:p>
      <w:pPr>
        <w:ind w:left="360"/>
      </w:pPr>
      <w:r>
        <w:rPr>
          <w:i/>
          <w:color w:val="335577"/>
        </w:rPr>
        <w:t>**Removed from the sidebar (by design):** standalone **Create event** and **Upload** pages. Records always come in through **Plant → IED** (fetch or upload). Old `/events/new` and upload-only routes redirect to **Plant**.</w:t>
      </w:r>
    </w:p>
    <w:p>
      <w:pPr>
        <w:pStyle w:val="Heading2"/>
      </w:pPr>
      <w:r>
        <w:t>Top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Breadcrumb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RCA › &lt;page&gt; (Plant hierarchy, IED workspace, Dashboard, All events, Event analysis, Compare events, Users, Audit trail, Help &amp; guide)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COMTRADE RCA chip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Environment indicator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Theme icon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Switch light / dark theme (remembered per browser)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 chip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Your initials, name and 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Sign-out icon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Log out</w:t>
            </w:r>
          </w:p>
        </w:tc>
      </w:tr>
    </w:tbl>
    <w:p/>
    <w:p>
      <w:pPr>
        <w:pStyle w:val="Heading2"/>
      </w:pPr>
      <w:r>
        <w:t>Common UI conventions</w:t>
      </w:r>
    </w:p>
    <w:p>
      <w:pPr>
        <w:pStyle w:val="ListBullet"/>
      </w:pPr>
      <w:r>
        <w:rPr>
          <w:b/>
        </w:rPr>
        <w:t>Pills / badges</w:t>
      </w:r>
      <w:r>
        <w:t xml:space="preserve"> are colour-coded by meaning (green = good/complete, amber = warning/review, red = failed/high, grey = not available). Hover a badge for its full glossary text.</w:t>
      </w:r>
    </w:p>
    <w:p>
      <w:pPr>
        <w:pStyle w:val="ListBullet"/>
      </w:pPr>
      <w:r>
        <w:rPr>
          <w:b/>
        </w:rPr>
        <w:t>Primary</w:t>
      </w:r>
      <w:r>
        <w:t xml:space="preserve"> (filled) buttons perform the main action of a section; outline buttons are secondary.</w:t>
      </w:r>
    </w:p>
    <w:p>
      <w:pPr>
        <w:pStyle w:val="ListBullet"/>
      </w:pPr>
      <w:r>
        <w:t>Destructive actions (delete) always ask for confirmation.</w:t>
      </w:r>
    </w:p>
    <w:p>
      <w:pPr>
        <w:pStyle w:val="ListBullet"/>
      </w:pPr>
      <w:r>
        <w:t>Tables scroll horizontally on narrow screens; the page itself stays full width.</w:t>
      </w:r>
    </w:p>
    <w:p/>
    <w:p>
      <w:pPr>
        <w:pStyle w:val="Heading1"/>
      </w:pPr>
      <w:r>
        <w:t>6. Dashboard (operations console)</w:t>
      </w:r>
    </w:p>
    <w:p>
      <w:r>
        <w:t xml:space="preserve">The dashboard is the engineering operations console. It uses </w:t>
      </w:r>
      <w:r>
        <w:rPr>
          <w:b/>
        </w:rPr>
        <w:t>live database values</w:t>
      </w:r>
      <w:r>
        <w:t xml:space="preserve"> — never fabricated demo events. Layout is </w:t>
      </w:r>
      <w:r>
        <w:rPr>
          <w:b/>
        </w:rPr>
        <w:t>full width</w:t>
      </w:r>
      <w:r>
        <w:t xml:space="preserve"> of the main content area. Returning to the Dashboard (or focusing the browser tab) </w:t>
      </w:r>
      <w:r>
        <w:rPr>
          <w:b/>
        </w:rPr>
        <w:t>refetches</w:t>
      </w:r>
      <w:r>
        <w:t xml:space="preserve"> the KPIs so counts stay aligned after you create or delete events elsewhere.</w:t>
      </w:r>
    </w:p>
    <w:p>
      <w:pPr>
        <w:pStyle w:val="Heading2"/>
      </w:pPr>
      <w:r>
        <w:t>Work inbox</w:t>
      </w:r>
    </w:p>
    <w:p>
      <w:r>
        <w:t>Top banner summarises items needing attention (analyse · review · consistency · high severity) with quick buttons:</w:t>
      </w:r>
    </w:p>
    <w:p>
      <w:pPr>
        <w:pStyle w:val="ListBullet"/>
      </w:pPr>
      <w:r>
        <w:rPr>
          <w:b/>
        </w:rPr>
        <w:t>Review queue</w:t>
      </w:r>
    </w:p>
    <w:p>
      <w:pPr>
        <w:pStyle w:val="ListBullet"/>
      </w:pPr>
      <w:r>
        <w:rPr>
          <w:b/>
        </w:rPr>
        <w:t>Consistency</w:t>
      </w:r>
    </w:p>
    <w:p>
      <w:pPr>
        <w:pStyle w:val="ListBullet"/>
      </w:pPr>
      <w:r>
        <w:rPr>
          <w:b/>
        </w:rPr>
        <w:t>Analyse</w:t>
      </w:r>
    </w:p>
    <w:p>
      <w:r>
        <w:rPr>
          <w:b/>
        </w:rPr>
        <w:t>Recent</w:t>
      </w:r>
      <w:r>
        <w:t xml:space="preserve"> chips show short, informative labels (event number, feeder / plant context, status) for locally opened events. </w:t>
      </w:r>
      <w:r>
        <w:rPr>
          <w:b/>
        </w:rPr>
        <w:t>Continue \&lt;event id\&gt;</w:t>
      </w:r>
      <w:r>
        <w:t xml:space="preserve"> jumps back into the last worked event (stored in browser memory; pruned when that event is deleted or the events DB is empty).</w:t>
      </w:r>
    </w:p>
    <w:p>
      <w:r>
        <w:t xml:space="preserve">Header actions: </w:t>
      </w:r>
      <w:r>
        <w:rPr>
          <w:b/>
        </w:rPr>
        <w:t>Continue</w:t>
      </w:r>
      <w:r>
        <w:t xml:space="preserve"> · </w:t>
      </w:r>
      <w:r>
        <w:rPr>
          <w:b/>
        </w:rPr>
        <w:t>Compare</w:t>
      </w:r>
      <w:r>
        <w:t xml:space="preserve"> · </w:t>
      </w:r>
      <w:r>
        <w:rPr>
          <w:b/>
        </w:rPr>
        <w:t>All events</w:t>
      </w:r>
      <w:r>
        <w:t xml:space="preserve"> · </w:t>
      </w:r>
      <w:r>
        <w:rPr>
          <w:b/>
        </w:rPr>
        <w:t>Open Plant</w:t>
      </w:r>
      <w:r>
        <w:t>.</w:t>
      </w:r>
    </w:p>
    <w:p>
      <w:pPr>
        <w:pStyle w:val="Heading2"/>
      </w:pPr>
      <w:r>
        <w:t>Clickable KPI tiles (two groups)</w:t>
      </w:r>
    </w:p>
    <w:p>
      <w:r>
        <w:t xml:space="preserve">Each tile opens </w:t>
      </w:r>
      <w:r>
        <w:rPr>
          <w:b/>
        </w:rPr>
        <w:t>All events</w:t>
      </w:r>
      <w:r>
        <w:t xml:space="preserve"> with the matching filter (</w:t>
      </w:r>
      <w:r>
        <w:rPr>
          <w:rFonts w:ascii="Consolas" w:hAnsi="Consolas"/>
          <w:sz w:val="18"/>
        </w:rPr>
        <w:t>?queue=…</w:t>
      </w:r>
      <w:r>
        <w:t>):</w:t>
      </w:r>
    </w:p>
    <w:p>
      <w:r>
        <w:rPr>
          <w:b/>
        </w:rPr>
        <w:t>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Filter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Total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 recorded disturbances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Awaiting analysis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Uploaded / queued / analysing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Awaiting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 disposition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with reports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Distinct events that still exist and have a ready report (HTML / PDF / JSON). Not a count of every regenerated file. Increases when a report is generated for an event; decreases when that event is deleted</w:t>
            </w:r>
          </w:p>
        </w:tc>
      </w:tr>
    </w:tbl>
    <w:p/>
    <w:p>
      <w:r>
        <w:rPr>
          <w:b/>
        </w:rPr>
        <w:t>Quality &amp; findings</w:t>
      </w:r>
    </w:p>
    <w:p>
      <w:r>
        <w:t xml:space="preserve">These tiles are </w:t>
      </w:r>
      <w:r>
        <w:rPr>
          <w:b/>
        </w:rPr>
        <w:t>problem counters</w:t>
      </w:r>
      <w:r>
        <w:t xml:space="preserve">. A value of </w:t>
      </w:r>
      <w:r>
        <w:rPr>
          <w:b/>
        </w:rPr>
        <w:t>0</w:t>
      </w:r>
      <w:r>
        <w:t xml:space="preserve"> is good — the tile shows a clear zero-state label instead of looking like “missing data”: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When &amp;gt; 0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When 0 (healthy)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Protection consistency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Events with INCONSISTENT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High / critical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/ CRITICAL consistency findings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RCA inconclusive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Decision INCONCLUSIVE / DATA_INSUFFICIENT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Parser / DQ issues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WARNING / POOR / INVALID data quality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Good</w:t>
            </w:r>
          </w:p>
        </w:tc>
      </w:tr>
    </w:tbl>
    <w:p/>
    <w:p>
      <w:r>
        <w:t>Tiles re-flow automatically to the screen width. Click any tile to open the matching event queue.</w:t>
      </w:r>
    </w:p>
    <w:p>
      <w:pPr>
        <w:pStyle w:val="Heading2"/>
      </w:pPr>
      <w:r>
        <w:t>Event trend (7 / 30 / 90 days)</w:t>
      </w:r>
    </w:p>
    <w:p>
      <w:r>
        <w:t xml:space="preserve">Stacked bars for </w:t>
      </w:r>
      <w:r>
        <w:rPr>
          <w:b/>
        </w:rPr>
        <w:t>Analysed · Review · Issues</w:t>
      </w:r>
      <w:r>
        <w:t xml:space="preserve">. Switch the window with </w:t>
      </w:r>
      <w:r>
        <w:rPr>
          <w:b/>
        </w:rPr>
        <w:t>7d / 30d / 90d</w:t>
      </w:r>
      <w:r>
        <w:t>. Sparse periods zoom to active days so bars stay readable; values and a peak marker help you spot busy days quickly.</w:t>
      </w:r>
    </w:p>
    <w:p>
      <w:pPr>
        <w:pStyle w:val="Heading2"/>
      </w:pPr>
      <w:r>
        <w:t>Attention required + Data quality</w:t>
      </w:r>
    </w:p>
    <w:p>
      <w:r>
        <w:t>Right-hand stack:</w:t>
      </w:r>
    </w:p>
    <w:p>
      <w:pPr>
        <w:pStyle w:val="ListNumber"/>
      </w:pPr>
      <w:r>
        <w:rPr>
          <w:b/>
        </w:rPr>
        <w:t>Attention required</w:t>
      </w:r>
      <w:r>
        <w:t xml:space="preserve"> — prioritised events (awaiting review/analysis, DQ, high severity, inconclusive). Each row links into the event workspace.</w:t>
      </w:r>
    </w:p>
    <w:p>
      <w:pPr>
        <w:pStyle w:val="ListNumber"/>
      </w:pPr>
      <w:r>
        <w:rPr>
          <w:b/>
        </w:rPr>
        <w:t>Data quality overview</w:t>
      </w:r>
      <w:r>
        <w:t xml:space="preserve"> — donut from real </w:t>
      </w:r>
      <w:r>
        <w:rPr>
          <w:rFonts w:ascii="Consolas" w:hAnsi="Consolas"/>
          <w:sz w:val="18"/>
        </w:rPr>
        <w:t>data_quality</w:t>
      </w:r>
      <w:r>
        <w:t xml:space="preserve"> counts (GOOD / ACCEPTABLE / WARNING / POOR / INVALID / …).</w:t>
      </w:r>
    </w:p>
    <w:p>
      <w:pPr>
        <w:pStyle w:val="Heading2"/>
      </w:pPr>
      <w:r>
        <w:t>Recent events table</w:t>
      </w:r>
    </w:p>
    <w:p>
      <w:r>
        <w:t>Columns:</w:t>
      </w:r>
    </w:p>
    <w:p>
      <w:r>
        <w:t xml:space="preserve">Event ID · Date/Time · Substation/Bay · Relay · Fault · </w:t>
      </w:r>
      <w:r>
        <w:rPr>
          <w:b/>
        </w:rPr>
        <w:t>Protection</w:t>
      </w:r>
      <w:r>
        <w:t xml:space="preserve"> (e.g. 51N, 87T) · Consistency · RCA · Status · Severity · DQ</w:t>
      </w:r>
    </w:p>
    <w:p>
      <w:r>
        <w:t>Events created by IEC 61850 fetch or auto-fetch appear here exactly like uploaded events.</w:t>
      </w:r>
    </w:p>
    <w:p>
      <w:pPr>
        <w:pStyle w:val="Heading2"/>
      </w:pPr>
      <w:r>
        <w:t>Empty database behaviour</w:t>
      </w:r>
    </w:p>
    <w:p>
      <w:r>
        <w:t>When there are zero events:</w:t>
      </w:r>
    </w:p>
    <w:p>
      <w:pPr>
        <w:pStyle w:val="ListBullet"/>
      </w:pPr>
      <w:r>
        <w:t xml:space="preserve">All counters show </w:t>
      </w:r>
      <w:r>
        <w:rPr>
          <w:b/>
        </w:rPr>
        <w:t>0</w:t>
      </w:r>
      <w:r>
        <w:t xml:space="preserve"> (Quality tiles show Clear / None / Good)</w:t>
      </w:r>
    </w:p>
    <w:p>
      <w:pPr>
        <w:pStyle w:val="ListBullet"/>
      </w:pPr>
      <w:r>
        <w:t>Banner: “No disturbance events yet”</w:t>
      </w:r>
    </w:p>
    <w:p>
      <w:pPr>
        <w:pStyle w:val="ListBullet"/>
      </w:pPr>
      <w:r>
        <w:t xml:space="preserve">Action: </w:t>
      </w:r>
      <w:r>
        <w:rPr>
          <w:b/>
        </w:rPr>
        <w:t>Open Plant</w:t>
      </w:r>
    </w:p>
    <w:p>
      <w:pPr>
        <w:pStyle w:val="ListBullet"/>
      </w:pPr>
      <w:r>
        <w:t>Checklist: Build Plant (SS → kV → Bay → Feeder → IED) → Fetch or upload on IED → Validate → Analyse → Consistency → RCA → Report</w:t>
      </w:r>
    </w:p>
    <w:p>
      <w:r>
        <w:t>No fake demo events are seeded unless you explicitly enable a demo mode (not default).</w:t>
      </w:r>
    </w:p>
    <w:p/>
    <w:p>
      <w:pPr>
        <w:pStyle w:val="Heading1"/>
      </w:pPr>
      <w:r>
        <w:t>7. Recommended workflow (end-to-end)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1.  Open Plant                          (/plant)</w:t>
        <w:br/>
        <w:t>2.  Create Substation</w:t>
        <w:br/>
        <w:t>3.  Add Voltage level (e.g. 132kV)</w:t>
        <w:br/>
        <w:t>4.  Add Bay (e.g. Bay 1 / line1 bay)</w:t>
        <w:br/>
        <w:t>5.  Add Feeder</w:t>
        <w:br/>
        <w:t>6.  Add IED (relay)                     → Open IED</w:t>
        <w:br/>
        <w:t>7.  Bring the record in:</w:t>
        <w:br/>
        <w:t xml:space="preserve">      a) Fetch from IED  → IP + vendor → Test connection → Browse IED</w:t>
        <w:br/>
        <w:t xml:space="preserve">                         → tick record(s) → Fetch &amp; create event</w:t>
        <w:br/>
        <w:t xml:space="preserve">      b) or switch on Auto-fetch new records (server does it on schedule)</w:t>
        <w:br/>
        <w:t xml:space="preserve">      c) or Manual upload → drop CFG+DAT / CFF / ZIP / vendor package</w:t>
        <w:br/>
        <w:t>8.  Confirm COMTRADE detection / validation (Overview Inputs chips help)</w:t>
        <w:br/>
        <w:t>9.  Setup → Channel map + DR targets (correct if auto-infer looks wrong)</w:t>
        <w:br/>
        <w:t>10. Start / Re-run analysis (background — watch the status lamps)</w:t>
        <w:br/>
        <w:t xml:space="preserve">      (complete upload / fetch with COMTRADE + settings starts automatically</w:t>
        <w:br/>
        <w:t xml:space="preserve">       and lands on Summary)</w:t>
        <w:br/>
        <w:t>11. Read the one-page Summary, then Inspect DR workspace / Waveforms / Sequence</w:t>
        <w:br/>
        <w:t>12. Review Electrical + Fault + Location + Protection</w:t>
        <w:br/>
        <w:t>13. Study Consistency (setting source!)</w:t>
        <w:br/>
        <w:t>14. Study RCA + Evidence (+ cause enrichment if field evidence exists)</w:t>
        <w:br/>
        <w:t>15. Download Report (HTML / PDF)</w:t>
        <w:br/>
        <w:t>16. Complete Engineer Review</w:t>
      </w:r>
    </w:p>
    <w:p>
      <w:r>
        <w:t xml:space="preserve">Do </w:t>
      </w:r>
      <w:r>
        <w:rPr>
          <w:b/>
        </w:rPr>
        <w:t>not</w:t>
      </w:r>
      <w:r>
        <w:t xml:space="preserve"> skip Consistency when RCA looks “confident.” Consistency findings often explain why RCA must stay inconclusive.</w:t>
      </w:r>
    </w:p>
    <w:p>
      <w:r>
        <w:t xml:space="preserve">After changing </w:t>
      </w:r>
      <w:r>
        <w:rPr>
          <w:b/>
        </w:rPr>
        <w:t>Channel map</w:t>
      </w:r>
      <w:r>
        <w:t xml:space="preserve">, </w:t>
      </w:r>
      <w:r>
        <w:rPr>
          <w:b/>
        </w:rPr>
        <w:t>DR targets</w:t>
      </w:r>
      <w:r>
        <w:t xml:space="preserve">, settings, or </w:t>
      </w:r>
      <w:r>
        <w:rPr>
          <w:b/>
        </w:rPr>
        <w:t>cause evidence</w:t>
      </w:r>
      <w:r>
        <w:t xml:space="preserve">, always </w:t>
      </w:r>
      <w:r>
        <w:rPr>
          <w:b/>
        </w:rPr>
        <w:t>Re-run analysis</w:t>
      </w:r>
      <w:r>
        <w:t xml:space="preserve"> so timeline, protection, consistency, and RCA refresh.</w:t>
      </w:r>
    </w:p>
    <w:p>
      <w:r>
        <w:t xml:space="preserve">Use </w:t>
      </w:r>
      <w:r>
        <w:rPr>
          <w:b/>
        </w:rPr>
        <w:t>All events</w:t>
      </w:r>
      <w:r>
        <w:t xml:space="preserve"> for a global view and filters; use </w:t>
      </w:r>
      <w:r>
        <w:rPr>
          <w:b/>
        </w:rPr>
        <w:t>Plant → IED</w:t>
      </w:r>
      <w:r>
        <w:t xml:space="preserve"> to bring in records for the correct relay.</w:t>
      </w:r>
    </w:p>
    <w:p/>
    <w:p>
      <w:pPr>
        <w:pStyle w:val="Heading1"/>
      </w:pPr>
      <w:r>
        <w:t>8. Plant hierarchy</w:t>
      </w:r>
    </w:p>
    <w:p>
      <w:r>
        <w:t xml:space="preserve">Open </w:t>
      </w:r>
      <w:r>
        <w:rPr>
          <w:b/>
        </w:rPr>
        <w:t>Plant</w:t>
      </w:r>
      <w:r>
        <w:t xml:space="preserve"> in the sidebar (route </w:t>
      </w:r>
      <w:r>
        <w:rPr>
          <w:rFonts w:ascii="Consolas" w:hAnsi="Consolas"/>
          <w:sz w:val="18"/>
        </w:rPr>
        <w:t>/plant</w:t>
      </w:r>
      <w:r>
        <w:t>, breadcrumb “Plant hierarchy”).</w:t>
      </w:r>
    </w:p>
    <w:p>
      <w:pPr>
        <w:pStyle w:val="Heading2"/>
      </w:pPr>
      <w:r>
        <w:t>Hierarchy levels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Substation</w:t>
        <w:br/>
        <w:t xml:space="preserve">  └── Voltage level (e.g. 132kV)</w:t>
        <w:br/>
        <w:t xml:space="preserve">        └── Bay (e.g. Bay 1)</w:t>
        <w:br/>
        <w:t xml:space="preserve">              └── Feeder</w:t>
        <w:br/>
        <w:t xml:space="preserve">                    └── IED (relay)  ← fetch / upload + events live here</w:t>
      </w:r>
    </w:p>
    <w:p>
      <w:pPr>
        <w:pStyle w:val="Heading2"/>
      </w:pPr>
      <w:r>
        <w:t>Level stat cards</w:t>
      </w:r>
    </w:p>
    <w:p>
      <w:r>
        <w:t xml:space="preserve">Five numbered cards at the top — </w:t>
      </w:r>
      <w:r>
        <w:rPr>
          <w:b/>
        </w:rPr>
        <w:t>1 Substations · 2 Voltage levels · 3 Bays · 4 Feeders · 5 IEDs</w:t>
      </w:r>
      <w:r>
        <w:t xml:space="preserve"> — show how many of each exist and remind you of the build order. Each level has its own colour and icon, used again in the tree.</w:t>
      </w:r>
    </w:p>
    <w:p>
      <w:pPr>
        <w:pStyle w:val="Heading2"/>
      </w:pPr>
      <w:r>
        <w:t>Adding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How to create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 Substation (page header)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 of the tree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substation row → + Voltage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Enter the name and optional kV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voltage row → + Bay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Name the bay clearly (e.g. line1 bay)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Feeder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bay row → + Feeder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a feeder row → + 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Relay / IED name; becomes the fetch/upload target</w:t>
            </w:r>
          </w:p>
        </w:tc>
      </w:tr>
    </w:tbl>
    <w:p/>
    <w:p>
      <w:r>
        <w:t xml:space="preserve">Clicking any </w:t>
      </w:r>
      <w:r>
        <w:rPr>
          <w:b/>
        </w:rPr>
        <w:t>+</w:t>
      </w:r>
      <w:r>
        <w:t xml:space="preserve"> button opens the </w:t>
      </w:r>
      <w:r>
        <w:rPr>
          <w:b/>
        </w:rPr>
        <w:t>add bar</w:t>
      </w:r>
      <w:r>
        <w:t xml:space="preserve"> above the tree: “</w:t>
      </w:r>
      <w:r>
        <w:rPr>
          <w:b/>
        </w:rPr>
        <w:t>New bay</w:t>
      </w:r>
      <w:r>
        <w:t xml:space="preserve"> under *132kV*”. Type the name and press </w:t>
      </w:r>
      <w:r>
        <w:rPr>
          <w:b/>
        </w:rPr>
        <w:t>Enter</w:t>
      </w:r>
      <w:r>
        <w:t xml:space="preserve"> or </w:t>
      </w:r>
      <w:r>
        <w:rPr>
          <w:b/>
        </w:rPr>
        <w:t>Save</w:t>
      </w:r>
      <w:r>
        <w:t xml:space="preserve">; press </w:t>
      </w:r>
      <w:r>
        <w:rPr>
          <w:b/>
        </w:rPr>
        <w:t>Esc</w:t>
      </w:r>
      <w:r>
        <w:t xml:space="preserve"> or </w:t>
      </w:r>
      <w:r>
        <w:rPr>
          <w:b/>
        </w:rPr>
        <w:t>Cancel</w:t>
      </w:r>
      <w:r>
        <w:t xml:space="preserve"> to close. The parent row is expanded automatically so you see the new item.</w:t>
      </w:r>
    </w:p>
    <w:p>
      <w:pPr>
        <w:pStyle w:val="Heading2"/>
      </w:pPr>
      <w:r>
        <w:t>Working with the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Twisty / row click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Expand or collapse a level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Filter by name or tag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Shows only matching items (and their parents); expand/collapse buttons are disabled while filtering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Expand all / Collapse all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or close the whole tree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 (IED row)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Go to the IED workspace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count (IED row)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Number of events attached to that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Delete (trash icon)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Removes the item and all children — confirm carefully</w:t>
            </w:r>
          </w:p>
        </w:tc>
      </w:tr>
    </w:tbl>
    <w:p/>
    <w:p>
      <w:r>
        <w:t>The section header shows “*N IEDs · M events · open an IED to fetch or upload records*”.</w:t>
      </w:r>
    </w:p>
    <w:p>
      <w:r>
        <w:t xml:space="preserve">When the plant is empty you see </w:t>
      </w:r>
      <w:r>
        <w:rPr>
          <w:b/>
        </w:rPr>
        <w:t>No plant yet</w:t>
      </w:r>
      <w:r>
        <w:t xml:space="preserve"> with an </w:t>
      </w:r>
      <w:r>
        <w:rPr>
          <w:b/>
        </w:rPr>
        <w:t>Add first substation</w:t>
      </w:r>
      <w:r>
        <w:t xml:space="preserve"> button.</w:t>
      </w:r>
    </w:p>
    <w:p>
      <w:pPr>
        <w:pStyle w:val="Heading2"/>
      </w:pPr>
      <w:r>
        <w:t>Naming tips</w:t>
      </w:r>
    </w:p>
    <w:p>
      <w:pPr>
        <w:pStyle w:val="ListBullet"/>
      </w:pPr>
      <w:r>
        <w:t>Use site names operators recognise (</w:t>
      </w:r>
      <w:r>
        <w:rPr>
          <w:rFonts w:ascii="Consolas" w:hAnsi="Consolas"/>
          <w:sz w:val="18"/>
        </w:rPr>
        <w:t>Substation 2</w:t>
      </w:r>
      <w:r>
        <w:t xml:space="preserve">, </w:t>
      </w:r>
      <w:r>
        <w:rPr>
          <w:rFonts w:ascii="Consolas" w:hAnsi="Consolas"/>
          <w:sz w:val="18"/>
        </w:rPr>
        <w:t>132kV</w:t>
      </w:r>
      <w:r>
        <w:t xml:space="preserve">, </w:t>
      </w:r>
      <w:r>
        <w:rPr>
          <w:rFonts w:ascii="Consolas" w:hAnsi="Consolas"/>
          <w:sz w:val="18"/>
        </w:rPr>
        <w:t>Bay 1</w:t>
      </w:r>
      <w:r>
        <w:t xml:space="preserve">, </w:t>
      </w:r>
      <w:r>
        <w:rPr>
          <w:rFonts w:ascii="Consolas" w:hAnsi="Consolas"/>
          <w:sz w:val="18"/>
        </w:rPr>
        <w:t>Feeder 1</w:t>
      </w:r>
      <w:r>
        <w:t xml:space="preserve">, </w:t>
      </w:r>
      <w:r>
        <w:rPr>
          <w:rFonts w:ascii="Consolas" w:hAnsi="Consolas"/>
          <w:sz w:val="18"/>
        </w:rPr>
        <w:t>IED-4</w:t>
      </w:r>
      <w:r>
        <w:t>)</w:t>
      </w:r>
    </w:p>
    <w:p>
      <w:pPr>
        <w:pStyle w:val="ListBullet"/>
      </w:pPr>
      <w:r>
        <w:t xml:space="preserve">Prefer verified relay tags — the tag is used in fetched file names (e.g. </w:t>
      </w:r>
      <w:r>
        <w:rPr>
          <w:rFonts w:ascii="Consolas" w:hAnsi="Consolas"/>
          <w:sz w:val="18"/>
        </w:rPr>
        <w:t>iec61850_settings_&lt;tag&gt;.json</w:t>
      </w:r>
      <w:r>
        <w:t>)</w:t>
      </w:r>
    </w:p>
    <w:p>
      <w:pPr>
        <w:pStyle w:val="ListBullet"/>
      </w:pPr>
      <w:r>
        <w:t>Never invent plant topology that does not exist on site</w:t>
      </w:r>
    </w:p>
    <w:p/>
    <w:p>
      <w:pPr>
        <w:pStyle w:val="Heading1"/>
      </w:pPr>
      <w:r>
        <w:t>9. IED workspace</w:t>
      </w:r>
    </w:p>
    <w:p>
      <w:r>
        <w:t xml:space="preserve">On an IED row click </w:t>
      </w:r>
      <w:r>
        <w:rPr>
          <w:b/>
        </w:rPr>
        <w:t>Open</w:t>
      </w:r>
      <w:r>
        <w:t xml:space="preserve">. The breadcrumb shows </w:t>
      </w:r>
      <w:r>
        <w:rPr>
          <w:b/>
        </w:rPr>
        <w:t>IED workspace</w:t>
      </w:r>
      <w:r>
        <w:t>.</w:t>
      </w:r>
    </w:p>
    <w:p>
      <w:pPr>
        <w:pStyle w:val="Heading2"/>
      </w:pPr>
      <w:r>
        <w:t>Header</w:t>
      </w:r>
    </w:p>
    <w:p>
      <w:pPr>
        <w:pStyle w:val="ListBullet"/>
      </w:pPr>
      <w:r>
        <w:rPr>
          <w:b/>
        </w:rPr>
        <w:t>Plant path</w:t>
      </w:r>
      <w:r>
        <w:t>: Substation › Voltage › Bay › Feeder</w:t>
      </w:r>
    </w:p>
    <w:p>
      <w:pPr>
        <w:pStyle w:val="ListBullet"/>
      </w:pPr>
      <w:r>
        <w:rPr>
          <w:b/>
        </w:rPr>
        <w:t>IED name</w:t>
      </w:r>
      <w:r>
        <w:t xml:space="preserve"> as the title</w:t>
      </w:r>
    </w:p>
    <w:p>
      <w:pPr>
        <w:pStyle w:val="ListBullet"/>
      </w:pPr>
      <w:r>
        <w:t xml:space="preserve">Chips: relay </w:t>
      </w:r>
      <w:r>
        <w:rPr>
          <w:b/>
        </w:rPr>
        <w:t>Tag</w:t>
      </w:r>
      <w:r>
        <w:t xml:space="preserve">, </w:t>
      </w:r>
      <w:r>
        <w:rPr>
          <w:b/>
        </w:rPr>
        <w:t>kV</w:t>
      </w:r>
      <w:r>
        <w:t xml:space="preserve"> (from the voltage level), </w:t>
      </w:r>
      <w:r>
        <w:rPr>
          <w:b/>
        </w:rPr>
        <w:t>IP</w:t>
      </w:r>
      <w:r>
        <w:t xml:space="preserve"> (once an IEC 61850 connection has been saved)</w:t>
      </w:r>
    </w:p>
    <w:p>
      <w:pPr>
        <w:pStyle w:val="ListBullet"/>
      </w:pPr>
      <w:r>
        <w:t xml:space="preserve">Stats: </w:t>
      </w:r>
      <w:r>
        <w:rPr>
          <w:b/>
        </w:rPr>
        <w:t>Events</w:t>
      </w:r>
      <w:r>
        <w:t xml:space="preserve"> (total for this relay) · </w:t>
      </w:r>
      <w:r>
        <w:rPr>
          <w:b/>
        </w:rPr>
        <w:t>In review</w:t>
      </w:r>
      <w:r>
        <w:t xml:space="preserve"> · </w:t>
      </w:r>
      <w:r>
        <w:rPr>
          <w:b/>
        </w:rPr>
        <w:t>Last event</w:t>
      </w:r>
      <w:r>
        <w:t xml:space="preserve"> (how long ago the newest event occurred)</w:t>
      </w:r>
    </w:p>
    <w:p>
      <w:pPr>
        <w:pStyle w:val="Heading2"/>
      </w:pPr>
      <w:r>
        <w:t>Acquire panel — two modes</w:t>
      </w:r>
    </w:p>
    <w:p>
      <w:r>
        <w:t>A segmented switch at the top of the panel selects how records come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Use when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Fetch from 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relay is reachable over the network (IEC 61850 / MMS). See [§10](#10-fetching-records-from-the-relay-iec-61850) and [§11](#11-automatic-fetch-auto-fetch)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Manual upload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have files exported from the relay tool, e-mail, USB, etc. See [§14](#14-uploading-files-manually)</w:t>
            </w:r>
          </w:p>
        </w:tc>
      </w:tr>
    </w:tbl>
    <w:p/>
    <w:p>
      <w:r>
        <w:rPr>
          <w:b/>
        </w:rPr>
        <w:t>Manual upload</w:t>
      </w:r>
      <w:r>
        <w:t xml:space="preserve"> shows a drag-and-drop zone. Dropped or picked files appear as </w:t>
      </w:r>
      <w:r>
        <w:rPr>
          <w:b/>
        </w:rPr>
        <w:t>file chips</w:t>
      </w:r>
      <w:r>
        <w:t xml:space="preserve"> (name + size, with × to remove) before you confirm; </w:t>
      </w:r>
      <w:r>
        <w:rPr>
          <w:b/>
        </w:rPr>
        <w:t>Clear N files</w:t>
      </w:r>
      <w:r>
        <w:t xml:space="preserve"> empties the 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Button label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COMTRADE and settings present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Upload, analyse &amp; open summary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Creates the event, starts analysis, opens the Summary tab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Incomplete (e.g. CFG without DAT, or no settings)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 &amp; create event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Creates the event only; a note asks for CFG + DAT (or CFF) and a settings file for automatic analysis</w:t>
            </w:r>
          </w:p>
        </w:tc>
      </w:tr>
    </w:tbl>
    <w:p/>
    <w:p>
      <w:r>
        <w:t xml:space="preserve">After a complete upload you land on </w:t>
      </w:r>
      <w:r>
        <w:rPr>
          <w:b/>
        </w:rPr>
        <w:t>Summary</w:t>
      </w:r>
      <w:r>
        <w:t xml:space="preserve"> — the one-page disturbance story — not the Files tab. Use </w:t>
      </w:r>
      <w:r>
        <w:rPr>
          <w:b/>
        </w:rPr>
        <w:t>Files</w:t>
      </w:r>
      <w:r>
        <w:t xml:space="preserve"> later if you need hashes or to add more attachments.</w:t>
      </w:r>
    </w:p>
    <w:p>
      <w:pPr>
        <w:pStyle w:val="Heading2"/>
      </w:pPr>
      <w:r>
        <w:t>Events for this IED</w:t>
      </w:r>
    </w:p>
    <w:p>
      <w:r>
        <w:t>Below the acquire panel, a list of all events attached to this relay (newest first) with event number, date/time, fault/protection, status and DQ badges. Click a row to open the event workspace.</w:t>
      </w:r>
    </w:p>
    <w:p>
      <w:r>
        <w:t xml:space="preserve">Events are always created with a </w:t>
      </w:r>
      <w:r>
        <w:rPr>
          <w:b/>
        </w:rPr>
        <w:t>relay_id</w:t>
      </w:r>
      <w:r>
        <w:t xml:space="preserve"> (IED). There is no “orphan” upload path in the current UI.</w:t>
      </w:r>
    </w:p>
    <w:p/>
    <w:p>
      <w:pPr>
        <w:pStyle w:val="Heading1"/>
      </w:pPr>
      <w:r>
        <w:t>10. Fetching records from the relay (IEC 61850)</w:t>
      </w:r>
    </w:p>
    <w:p>
      <w:r>
        <w:t xml:space="preserve">The </w:t>
      </w:r>
      <w:r>
        <w:rPr>
          <w:b/>
        </w:rPr>
        <w:t>Fetch from IED</w:t>
      </w:r>
      <w:r>
        <w:t xml:space="preserve"> mode pulls disturbance records straight from the relay using the IEC 61850 </w:t>
      </w:r>
      <w:r>
        <w:rPr>
          <w:b/>
        </w:rPr>
        <w:t>MMS</w:t>
      </w:r>
      <w:r>
        <w:t xml:space="preserve"> protocol — the same class of workflow as Digsi, PCM600, AcSELerator, and SCADA COMTRADE pollers (GeoSCADA, WinCC OA, Elipse, ABB 800xA).</w:t>
      </w:r>
    </w:p>
    <w:p>
      <w:r>
        <w:t xml:space="preserve">It is </w:t>
      </w:r>
      <w:r>
        <w:rPr>
          <w:b/>
        </w:rPr>
        <w:t>read-only</w:t>
      </w:r>
      <w:r>
        <w:t>: the platform only reads directory listings, files and data attributes. It never operates controls, never writes settings and never deletes files on the IED.</w:t>
      </w:r>
    </w:p>
    <w:p>
      <w:pPr>
        <w:pStyle w:val="Heading2"/>
      </w:pPr>
      <w:r>
        <w:t>10.1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Network path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PC running the application must reach the relay IP on TCP port 102 (MMS). Check firewalls / VLAN routing between the engineering PC and the station bus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MMS file services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relay must allow file transfer over MMS (e.g. ABB PCM600: *Communication → IEC 61850 → MMS file transfer*). Without it, settings/status can still be read but records cannot be listed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Free client connection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Relays accept a limited number of MMS clients; the SCADA/gateway may already use some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Client library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backend package pyiec61850-ng (libiec61850). It is included in requirements.txt and in the portable build. If it is missing, the panel shows a warning and the server answers 503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ANALYST or higher</w:t>
            </w:r>
          </w:p>
        </w:tc>
      </w:tr>
    </w:tbl>
    <w:p/>
    <w:p>
      <w:pPr>
        <w:pStyle w:val="Heading2"/>
      </w:pPr>
      <w:r>
        <w:t>10.2 Relay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 address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Relay station-bus IP (or host name)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Standard MMS 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Auto-detect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Hints which folders to search first (see [§10.3](#103-vendor-profiles))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COMTRADE path on IED (optional)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Same idea as ABB 800xA / Elipse “remote COMTRADE directory”. Leave blank to auto-walk /COMTRADE/ and the file store. Paste a path from the relay tool or manual when Browse finds nothing</w:t>
            </w:r>
          </w:p>
        </w:tc>
      </w:tr>
    </w:tbl>
    <w:p/>
    <w:p>
      <w:r>
        <w:t xml:space="preserve">After any successful test, browse or fetch, the IP, port, vendor and COMTRADE path are </w:t>
      </w:r>
      <w:r>
        <w:rPr>
          <w:b/>
        </w:rPr>
        <w:t>saved on the IED</w:t>
      </w:r>
      <w:r>
        <w:t xml:space="preserve"> and pre-filled next time. The IP also appears as a chip in the IED header.</w:t>
      </w:r>
    </w:p>
    <w:p>
      <w:r>
        <w:t xml:space="preserve">Click </w:t>
      </w:r>
      <w:r>
        <w:rPr>
          <w:b/>
        </w:rPr>
        <w:t>Test connection</w:t>
      </w:r>
      <w:r>
        <w:t xml:space="preserve">. On success the panel shows nameplate, detected profile, logical-device count, whether </w:t>
      </w:r>
      <w:r>
        <w:rPr>
          <w:b/>
        </w:rPr>
        <w:t>file services</w:t>
      </w:r>
      <w:r>
        <w:t xml:space="preserve"> are available, and round-trip time.</w:t>
      </w:r>
    </w:p>
    <w:p>
      <w:pPr>
        <w:pStyle w:val="ListBullet"/>
      </w:pPr>
      <w:r>
        <w:rPr>
          <w:b/>
        </w:rPr>
        <w:t>Nameplate</w:t>
      </w:r>
      <w:r>
        <w:t xml:space="preserve"> is read from </w:t>
      </w:r>
      <w:r>
        <w:rPr>
          <w:rFonts w:ascii="Consolas" w:hAnsi="Consolas"/>
          <w:sz w:val="18"/>
        </w:rPr>
        <w:t>LPHD.PhyNam</w:t>
      </w:r>
      <w:r>
        <w:t xml:space="preserve"> / </w:t>
      </w:r>
      <w:r>
        <w:rPr>
          <w:rFonts w:ascii="Consolas" w:hAnsi="Consolas"/>
          <w:sz w:val="18"/>
        </w:rPr>
        <w:t>LLN0.NamPlt</w:t>
      </w:r>
    </w:p>
    <w:p>
      <w:pPr>
        <w:pStyle w:val="ListBullet"/>
      </w:pPr>
      <w:r>
        <w:rPr>
          <w:b/>
        </w:rPr>
        <w:t>file services NOT available</w:t>
      </w:r>
      <w:r>
        <w:t xml:space="preserve"> means records cannot be listed or downloaded (settings/status can still be read)</w:t>
      </w:r>
    </w:p>
    <w:p>
      <w:pPr>
        <w:pStyle w:val="ListBullet"/>
      </w:pPr>
      <w:r>
        <w:t xml:space="preserve">Connect timeout </w:t>
      </w:r>
      <w:r>
        <w:rPr>
          <w:b/>
        </w:rPr>
        <w:t>10 s</w:t>
      </w:r>
      <w:r>
        <w:t xml:space="preserve">, per-request timeout </w:t>
      </w:r>
      <w:r>
        <w:rPr>
          <w:b/>
        </w:rPr>
        <w:t>20 s</w:t>
      </w:r>
    </w:p>
    <w:p>
      <w:pPr>
        <w:ind w:left="360"/>
      </w:pPr>
      <w:r>
        <w:rPr>
          <w:i/>
          <w:color w:val="335577"/>
        </w:rPr>
        <w:t>**Where do COMTRADE paths come from?** Not from the internet. Market tools either **browse the IED** or let you set the path from the vendor configuration tool / IED manual. This product does the same.</w:t>
      </w:r>
    </w:p>
    <w:p>
      <w:pPr>
        <w:pStyle w:val="Heading2"/>
      </w:pPr>
      <w:r>
        <w:t>10.3 Vendor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Families (examples)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Where records are looked for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Auto-detect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Any IEC 61850 Ed1 / Ed2 / Ed2.1 with MMS file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 then vendor folders once nameplate is known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ABB / Hitachi Energy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Relion 605…670 series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/DR/, … ; events /EVENTS/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SIPROTEC 5 / 4 EN100, Reyrolle 7SR5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/COMTRADE/&lt;LD&gt;/, /FAULTREC/, /REC/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 Vernova (Multilin)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UR / UR+, 8 Series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/OSCILLOGRAPHY/, root OSC*.CFG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Schneider Electric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MiCOM / Easergy / Sepam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/DR/, /DISTURBANCE/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Schweitzer (SEL)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4xx / 7xx / RTAC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/EVENTS/; settings /SETTINGS/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NR Electric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PCS-9xx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/COMTRADE/, /RECORD/, /WAVE/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Toshiba / ZIV / Other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GR / ZLV / generic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/COMTRADE/ plus vendor-specific folders</w:t>
            </w:r>
          </w:p>
        </w:tc>
      </w:tr>
    </w:tbl>
    <w:p/>
    <w:p>
      <w:r>
        <w:t xml:space="preserve">Auto-detect is enough for most relays. If Browse is empty, set </w:t>
      </w:r>
      <w:r>
        <w:rPr>
          <w:b/>
        </w:rPr>
        <w:t>COMTRADE path</w:t>
      </w:r>
      <w:r>
        <w:t xml:space="preserve"> (e.g. </w:t>
      </w:r>
      <w:r>
        <w:rPr>
          <w:rFonts w:ascii="Consolas" w:hAnsi="Consolas"/>
          <w:sz w:val="18"/>
        </w:rPr>
        <w:t>/COMTRADE/</w:t>
      </w:r>
      <w:r>
        <w:t>) or pick the vendor explicitly.</w:t>
      </w:r>
    </w:p>
    <w:p>
      <w:pPr>
        <w:pStyle w:val="Heading2"/>
      </w:pPr>
      <w:r>
        <w:t>10.4 List and select disturbance records (multi-DR)</w:t>
      </w:r>
    </w:p>
    <w:p>
      <w:pPr>
        <w:pStyle w:val="ListNumber"/>
      </w:pPr>
      <w:r>
        <w:t xml:space="preserve">Click </w:t>
      </w:r>
      <w:r>
        <w:rPr>
          <w:b/>
        </w:rPr>
        <w:t>List records on IED</w:t>
      </w:r>
      <w:r>
        <w:t xml:space="preserve"> (later </w:t>
      </w:r>
      <w:r>
        <w:rPr>
          <w:b/>
        </w:rPr>
        <w:t>Refresh list</w:t>
      </w:r>
      <w:r>
        <w:t>).</w:t>
      </w:r>
    </w:p>
    <w:p>
      <w:pPr>
        <w:pStyle w:val="ListNumber"/>
      </w:pPr>
      <w:r>
        <w:t>The table lists every COMTRADE-style record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(checkbox)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Select the record(s) to fetch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Base name + directory on the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File-store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Members (CFG, DAT, HDR, INF, CFF, …)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Total size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Complete · Incomplete · Already fetched (link to the existing event)</w:t>
            </w:r>
          </w:p>
        </w:tc>
      </w:tr>
    </w:tbl>
    <w:p/>
    <w:p>
      <w:pPr>
        <w:pStyle w:val="ListNumber"/>
      </w:pPr>
      <w:r>
        <w:rPr>
          <w:b/>
        </w:rPr>
        <w:t>All new complete</w:t>
      </w:r>
      <w:r>
        <w:t xml:space="preserve"> records are pre-selected. Use </w:t>
      </w:r>
      <w:r>
        <w:rPr>
          <w:b/>
        </w:rPr>
        <w:t>Select all new</w:t>
      </w:r>
      <w:r>
        <w:t xml:space="preserve"> / </w:t>
      </w:r>
      <w:r>
        <w:rPr>
          <w:b/>
        </w:rPr>
        <w:t>Clear</w:t>
      </w:r>
      <w:r>
        <w:t>, or tick individually.</w:t>
      </w:r>
    </w:p>
    <w:p>
      <w:pPr>
        <w:pStyle w:val="ListNumber"/>
      </w:pPr>
      <w:r>
        <w:t xml:space="preserve">Click </w:t>
      </w:r>
      <w:r>
        <w:rPr>
          <w:b/>
        </w:rPr>
        <w:t>Fetch DR + settings / events</w:t>
      </w:r>
      <w:r>
        <w:t>.</w:t>
      </w:r>
    </w:p>
    <w:p>
      <w:r>
        <w:rPr>
          <w:b/>
        </w:rPr>
        <w:t>Multiple DRs → multiple events:</w:t>
      </w:r>
      <w:r>
        <w:t xml:space="preserve"> each selected complete record becomes its </w:t>
      </w:r>
      <w:r>
        <w:rPr>
          <w:b/>
        </w:rPr>
        <w:t>own</w:t>
      </w:r>
      <w:r>
        <w:t xml:space="preserve"> event (</w:t>
      </w:r>
      <w:r>
        <w:rPr>
          <w:rFonts w:ascii="Consolas" w:hAnsi="Consolas"/>
          <w:sz w:val="18"/>
        </w:rPr>
        <w:t>EVT-YYYY-NNNNN</w:t>
      </w:r>
      <w:r>
        <w:t>), with that record’s COMTRADE files. Settings/SOE ride along (see [§10.7](#107-matching-soe--events-to-the-right-dr)).</w:t>
      </w:r>
    </w:p>
    <w:p>
      <w:r>
        <w:rPr>
          <w:b/>
        </w:rPr>
        <w:t>Shortcut:</w:t>
      </w:r>
      <w:r>
        <w:t xml:space="preserve"> you can click </w:t>
      </w:r>
      <w:r>
        <w:rPr>
          <w:b/>
        </w:rPr>
        <w:t>Fetch</w:t>
      </w:r>
      <w:r>
        <w:t xml:space="preserve"> without listing first — the app lists the IED and takes </w:t>
      </w:r>
      <w:r>
        <w:rPr>
          <w:b/>
        </w:rPr>
        <w:t>all new complete</w:t>
      </w:r>
      <w:r>
        <w:t xml:space="preserve"> DRs.</w:t>
      </w:r>
    </w:p>
    <w:p>
      <w:r>
        <w:t xml:space="preserve">Browsing is limited to about </w:t>
      </w:r>
      <w:r>
        <w:rPr>
          <w:b/>
        </w:rPr>
        <w:t>90 s</w:t>
      </w:r>
      <w:r>
        <w:t xml:space="preserve">. After a successful list, </w:t>
      </w:r>
      <w:r>
        <w:rPr>
          <w:b/>
        </w:rPr>
        <w:t>Found under:</w:t>
      </w:r>
      <w:r>
        <w:t xml:space="preserve"> shows directories where records were discovered (click to set as COMTRADE path).</w:t>
      </w:r>
    </w:p>
    <w:p>
      <w:pPr>
        <w:pStyle w:val="Heading2"/>
      </w:pPr>
      <w:r>
        <w:t>10.5 Fetch options (with every 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Settings files from the store and SP/SG/CF reads on protection LNs → iec61850_settings_&lt;tag&gt;.json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events / SOE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Event/log files and start/trip/breaker status → iec61850_soe_&lt;tag&gt;.csv (then matched to each DR)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fetch SCL (CID/ICD)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SCL as attachment only (manual fetch; not in auto-fetch)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Optional text stored on the created event(s)</w:t>
            </w:r>
          </w:p>
        </w:tc>
      </w:tr>
    </w:tbl>
    <w:p/>
    <w:p>
      <w:r>
        <w:t xml:space="preserve">The primary button is always </w:t>
      </w:r>
      <w:r>
        <w:rPr>
          <w:b/>
        </w:rPr>
        <w:t>Fetch DR + settings / events</w:t>
      </w:r>
      <w:r>
        <w:t xml:space="preserve"> (wording adjusts with how many DRs are selected). Disturbance records are </w:t>
      </w:r>
      <w:r>
        <w:rPr>
          <w:b/>
        </w:rPr>
        <w:t>always</w:t>
      </w:r>
      <w:r>
        <w:t xml:space="preserve"> included when complete ones exist — this is not a settings-only path when DRs are available.</w:t>
      </w:r>
    </w:p>
    <w:p>
      <w:r>
        <w:t xml:space="preserve">Acquisition time budget ≈ </w:t>
      </w:r>
      <w:r>
        <w:rPr>
          <w:b/>
        </w:rPr>
        <w:t>240 s</w:t>
      </w:r>
      <w:r>
        <w:t>. Warnings appear under “*N warning(s) during fetch*”; the event still holds whatever was retrieved.</w:t>
      </w:r>
    </w:p>
    <w:p>
      <w:pPr>
        <w:pStyle w:val="Heading2"/>
      </w:pPr>
      <w:r>
        <w:t>10.6 What gets created per 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File on the event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*.cfg / *.dat / *.hdr / *.inf / *.cff / *.cev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Immutable COMTRADE members (SHA-256)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iec61850_settings_&lt;tag&gt;.json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Mapped settings + iec61850_raw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iec61850_soe_&lt;tag&gt;.csv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SOE rows for this DR’s time window (or full snapshot if untimed)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settings / event files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present and matched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If SCL option ticked</w:t>
            </w:r>
          </w:p>
        </w:tc>
      </w:tr>
    </w:tbl>
    <w:p/>
    <w:p>
      <w:r>
        <w:t xml:space="preserve">Settings are read from protection </w:t>
      </w:r>
      <w:r>
        <w:rPr>
          <w:b/>
        </w:rPr>
        <w:t>P\</w:t>
      </w:r>
      <w:r>
        <w:t xml:space="preserve">* / related </w:t>
      </w:r>
      <w:r>
        <w:rPr>
          <w:b/>
        </w:rPr>
        <w:t>R\</w:t>
      </w:r>
      <w:r>
        <w:t xml:space="preserve">* LNs, </w:t>
      </w:r>
      <w:r>
        <w:rPr>
          <w:b/>
        </w:rPr>
        <w:t>TCTR</w:t>
      </w:r>
      <w:r>
        <w:t xml:space="preserve"> / </w:t>
      </w:r>
      <w:r>
        <w:rPr>
          <w:b/>
        </w:rPr>
        <w:t>TVTR</w:t>
      </w:r>
      <w:r>
        <w:t xml:space="preserve"> / </w:t>
      </w:r>
      <w:r>
        <w:rPr>
          <w:b/>
        </w:rPr>
        <w:t>XCBR</w:t>
      </w:r>
      <w:r>
        <w:t xml:space="preserve">, FCs </w:t>
      </w:r>
      <w:r>
        <w:rPr>
          <w:b/>
        </w:rPr>
        <w:t>SP / SG / CF</w:t>
      </w:r>
      <w:r>
        <w:t xml:space="preserve">, active group </w:t>
      </w:r>
      <w:r>
        <w:rPr>
          <w:rFonts w:ascii="Consolas" w:hAnsi="Consolas"/>
          <w:sz w:val="18"/>
        </w:rPr>
        <w:t>LLN0.SGCB.ActSG</w:t>
      </w:r>
      <w:r>
        <w:t>.</w:t>
      </w:r>
    </w:p>
    <w:p>
      <w:r>
        <w:rPr>
          <w:b/>
        </w:rPr>
        <w:t>DR time</w:t>
      </w:r>
      <w:r>
        <w:t xml:space="preserve"> on the event prefers the COMTRADE trigger/start from the CFG; otherwise the file-store “Recorded” time. Acquisition metadata (method </w:t>
      </w:r>
      <w:r>
        <w:rPr>
          <w:rFonts w:ascii="Consolas" w:hAnsi="Consolas"/>
          <w:sz w:val="18"/>
        </w:rPr>
        <w:t>IEC61850_MMS</w:t>
      </w:r>
      <w:r>
        <w:t xml:space="preserve">, MANUAL/AUTO, host, record key, nameplate) is stored on the event. Audit: </w:t>
      </w:r>
      <w:r>
        <w:rPr>
          <w:b/>
        </w:rPr>
        <w:t>`IEC61850_FETCH`</w:t>
      </w:r>
      <w:r>
        <w:t>.</w:t>
      </w:r>
    </w:p>
    <w:p>
      <w:pPr>
        <w:pStyle w:val="Heading2"/>
      </w:pPr>
      <w:r>
        <w:t>10.7 Matching SOE / events to the right DR</w:t>
      </w:r>
    </w:p>
    <w:p>
      <w:r>
        <w:t xml:space="preserve">When the IED has a </w:t>
      </w:r>
      <w:r>
        <w:rPr>
          <w:b/>
        </w:rPr>
        <w:t>large</w:t>
      </w:r>
      <w:r>
        <w:t xml:space="preserve"> sequential-event (SER) history, the platform must not attach every row to every disturbance.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DR digitals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pickup / trip / 52a on that record = primary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Filename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Event/SOE file name contains the COMTRADE record stem → that DR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Time window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Keep SOE CSV rows in DR start − 5 s … DR end + 30 s (CFG start + record duration)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Settings / SCL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Shared to every DR package (not time-sliced)</w:t>
            </w:r>
          </w:p>
        </w:tc>
      </w:tr>
    </w:tbl>
    <w:p/>
    <w:p>
      <w:r>
        <w:t xml:space="preserve">During analysis the Sequence tab merges SOE into the timeline using the same window, so Summary / Sequence stay focused on </w:t>
      </w:r>
      <w:r>
        <w:rPr>
          <w:b/>
        </w:rPr>
        <w:t>this</w:t>
      </w:r>
      <w:r>
        <w:t xml:space="preserve"> fault.</w:t>
      </w:r>
    </w:p>
    <w:p>
      <w:pPr>
        <w:pStyle w:val="Heading2"/>
      </w:pPr>
      <w:r>
        <w:t>10.8 After the fetch</w:t>
      </w:r>
    </w:p>
    <w:p>
      <w:pPr>
        <w:pStyle w:val="ListBullet"/>
      </w:pPr>
      <w:r>
        <w:t xml:space="preserve">One event created → often opens </w:t>
      </w:r>
      <w:r>
        <w:rPr>
          <w:b/>
        </w:rPr>
        <w:t>Summary</w:t>
      </w:r>
      <w:r>
        <w:t xml:space="preserve"> (or Files, depending on package readiness / UI path).</w:t>
      </w:r>
    </w:p>
    <w:p>
      <w:pPr>
        <w:pStyle w:val="ListBullet"/>
      </w:pPr>
      <w:r>
        <w:t>Several events → IED event list refreshes.</w:t>
      </w:r>
    </w:p>
    <w:p>
      <w:pPr>
        <w:pStyle w:val="ListBullet"/>
      </w:pPr>
      <w:r>
        <w:rPr>
          <w:b/>
        </w:rPr>
        <w:t>Package ready</w:t>
      </w:r>
      <w:r>
        <w:t xml:space="preserve"> (COMTRADE </w:t>
      </w:r>
      <w:r>
        <w:rPr>
          <w:b/>
        </w:rPr>
        <w:t>and</w:t>
      </w:r>
      <w:r>
        <w:t xml:space="preserve"> settings) → analysis can start automatically.</w:t>
      </w:r>
    </w:p>
    <w:p>
      <w:pPr>
        <w:pStyle w:val="ListBullet"/>
      </w:pPr>
      <w:r>
        <w:t xml:space="preserve">Browse again → those records show </w:t>
      </w:r>
      <w:r>
        <w:rPr>
          <w:b/>
        </w:rPr>
        <w:t>Already fetched</w:t>
      </w:r>
      <w:r>
        <w:t xml:space="preserve"> (no accidental duplicates).</w:t>
      </w:r>
    </w:p>
    <w:p>
      <w:pPr>
        <w:pStyle w:val="Heading2"/>
      </w:pPr>
      <w:r>
        <w:t>10.9 Good practice</w:t>
      </w:r>
    </w:p>
    <w:p>
      <w:pPr>
        <w:pStyle w:val="ListBullet"/>
      </w:pPr>
      <w:r>
        <w:rPr>
          <w:b/>
        </w:rPr>
        <w:t>Test connection</w:t>
      </w:r>
      <w:r>
        <w:t xml:space="preserve"> first (correct relay / nameplate).</w:t>
      </w:r>
    </w:p>
    <w:p>
      <w:pPr>
        <w:pStyle w:val="ListBullet"/>
      </w:pPr>
      <w:r>
        <w:t xml:space="preserve">Keep </w:t>
      </w:r>
      <w:r>
        <w:rPr>
          <w:b/>
        </w:rPr>
        <w:t>Settings</w:t>
      </w:r>
      <w:r>
        <w:t xml:space="preserve"> and </w:t>
      </w:r>
      <w:r>
        <w:rPr>
          <w:b/>
        </w:rPr>
        <w:t>Events</w:t>
      </w:r>
      <w:r>
        <w:t xml:space="preserve"> on for consistency and Sequence enrichment.</w:t>
      </w:r>
    </w:p>
    <w:p>
      <w:pPr>
        <w:pStyle w:val="ListBullet"/>
      </w:pPr>
      <w:r>
        <w:t xml:space="preserve">Map </w:t>
      </w:r>
      <w:r>
        <w:rPr>
          <w:b/>
        </w:rPr>
        <w:t>Channel map</w:t>
      </w:r>
      <w:r>
        <w:t xml:space="preserve"> and </w:t>
      </w:r>
      <w:r>
        <w:rPr>
          <w:b/>
        </w:rPr>
        <w:t>DR targets</w:t>
      </w:r>
      <w:r>
        <w:t xml:space="preserve"> once per new relay type.</w:t>
      </w:r>
    </w:p>
    <w:p>
      <w:pPr>
        <w:pStyle w:val="ListBullet"/>
      </w:pPr>
      <w:r>
        <w:rPr>
          <w:b/>
        </w:rPr>
        <w:t>Incomplete</w:t>
      </w:r>
      <w:r>
        <w:t xml:space="preserve"> record → wait and </w:t>
      </w:r>
      <w:r>
        <w:rPr>
          <w:b/>
        </w:rPr>
        <w:t>Refresh list</w:t>
      </w:r>
      <w:r>
        <w:t xml:space="preserve"> (relay may still be writing).</w:t>
      </w:r>
    </w:p>
    <w:p>
      <w:pPr>
        <w:pStyle w:val="ListBullet"/>
      </w:pPr>
      <w:r>
        <w:t xml:space="preserve">Empty Browse → enable MMS file transfer; set </w:t>
      </w:r>
      <w:r>
        <w:rPr>
          <w:b/>
        </w:rPr>
        <w:t>COMTRADE path</w:t>
      </w:r>
      <w:r>
        <w:t>; pick vendor.</w:t>
      </w:r>
    </w:p>
    <w:p/>
    <w:p>
      <w:pPr>
        <w:pStyle w:val="Heading1"/>
      </w:pPr>
      <w:r>
        <w:t>11. Automatic fetch (auto-fetch)</w:t>
      </w:r>
    </w:p>
    <w:p>
      <w:r>
        <w:t xml:space="preserve">The </w:t>
      </w:r>
      <w:r>
        <w:rPr>
          <w:b/>
        </w:rPr>
        <w:t>Automatic fetch</w:t>
      </w:r>
      <w:r>
        <w:t xml:space="preserve"> card lets the </w:t>
      </w:r>
      <w:r>
        <w:rPr>
          <w:b/>
        </w:rPr>
        <w:t>server</w:t>
      </w:r>
      <w:r>
        <w:t xml:space="preserve"> watch the relay and import every </w:t>
      </w:r>
      <w:r>
        <w:rPr>
          <w:b/>
        </w:rPr>
        <w:t>new</w:t>
      </w:r>
      <w:r>
        <w:t xml:space="preserve"> disturbance record without the browser staying open — like SCADA COMTRADE polling.</w:t>
      </w:r>
    </w:p>
    <w:p>
      <w:pPr>
        <w:pStyle w:val="Heading2"/>
      </w:pPr>
      <w:r>
        <w:t>11.1 Switching it on</w:t>
      </w:r>
    </w:p>
    <w:p>
      <w:pPr>
        <w:pStyle w:val="ListNumber"/>
      </w:pPr>
      <w:r>
        <w:t xml:space="preserve">Enter </w:t>
      </w:r>
      <w:r>
        <w:rPr>
          <w:b/>
        </w:rPr>
        <w:t>IP</w:t>
      </w:r>
      <w:r>
        <w:t xml:space="preserve"> (and vendor / COMTRADE path) and preferably </w:t>
      </w:r>
      <w:r>
        <w:rPr>
          <w:b/>
        </w:rPr>
        <w:t>Test connection</w:t>
      </w:r>
      <w:r>
        <w:t>.</w:t>
      </w:r>
    </w:p>
    <w:p>
      <w:pPr>
        <w:pStyle w:val="ListNumber"/>
      </w:pPr>
      <w:r>
        <w:t xml:space="preserve">Set options (below) — options lock while auto-fetch is </w:t>
      </w:r>
      <w:r>
        <w:rPr>
          <w:b/>
        </w:rPr>
        <w:t>on</w:t>
      </w:r>
      <w:r>
        <w:t>.</w:t>
      </w:r>
    </w:p>
    <w:p>
      <w:pPr>
        <w:pStyle w:val="ListNumber"/>
      </w:pPr>
      <w:r>
        <w:t xml:space="preserve">Turn on </w:t>
      </w:r>
      <w:r>
        <w:rPr>
          <w:b/>
        </w:rPr>
        <w:t>Auto-fetch new records</w:t>
      </w:r>
      <w:r>
        <w:t xml:space="preserve"> and choose the interval (</w:t>
      </w:r>
      <w:r>
        <w:rPr>
          <w:b/>
        </w:rPr>
        <w:t>1 min … 4 h</w:t>
      </w:r>
      <w:r>
        <w:t>).</w:t>
      </w:r>
    </w:p>
    <w:p>
      <w:r>
        <w:t>Cannot enable without an IP. Settings save immediately on the IED.</w:t>
      </w:r>
    </w:p>
    <w:p>
      <w:pPr>
        <w:pStyle w:val="Heading2"/>
      </w:pPr>
      <w:r>
        <w:t>11.2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Download / read settings with every new DR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Download / read SOE / protection status with every new DR (then matched per [§10.7](#107-matching-soe--events-to-the-right-dr))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Start analysis automatically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Queue analysis when COMTRADE + settings are present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Also import records already on the IED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Editable only while auto-fetch is off. First cycle also imports the backlog (still max 10 per cycle)</w:t>
            </w:r>
          </w:p>
        </w:tc>
      </w:tr>
    </w:tbl>
    <w:p/>
    <w:p>
      <w:r>
        <w:rPr>
          <w:b/>
        </w:rPr>
        <w:t>SCL is not fetched by auto-fetch</w:t>
      </w:r>
      <w:r>
        <w:t xml:space="preserve"> (use manual Fetch if needed).</w:t>
      </w:r>
    </w:p>
    <w:p>
      <w:pPr>
        <w:pStyle w:val="Heading2"/>
      </w:pPr>
      <w:r>
        <w:t>11.3 Multi-DR behaviour each poll</w:t>
      </w:r>
    </w:p>
    <w:p>
      <w:pPr>
        <w:pStyle w:val="ListNumber"/>
      </w:pPr>
      <w:r>
        <w:t>List complete COMTRADE records on the IED.</w:t>
      </w:r>
    </w:p>
    <w:p>
      <w:pPr>
        <w:pStyle w:val="ListNumber"/>
      </w:pPr>
      <w:r>
        <w:t xml:space="preserve">Skip already-fetched keys (and the first-run </w:t>
      </w:r>
      <w:r>
        <w:rPr>
          <w:b/>
        </w:rPr>
        <w:t>baseline</w:t>
      </w:r>
      <w:r>
        <w:t>, unless import-existing is on).</w:t>
      </w:r>
    </w:p>
    <w:p>
      <w:pPr>
        <w:pStyle w:val="ListNumber"/>
      </w:pPr>
      <w:r>
        <w:t>Sort remaining by oldest first.</w:t>
      </w:r>
    </w:p>
    <w:p>
      <w:pPr>
        <w:pStyle w:val="ListNumber"/>
      </w:pPr>
      <w:r>
        <w:t xml:space="preserve">Import up to </w:t>
      </w:r>
      <w:r>
        <w:rPr>
          <w:b/>
        </w:rPr>
        <w:t>10</w:t>
      </w:r>
      <w:r>
        <w:t xml:space="preserve"> new DRs this cycle.</w:t>
      </w:r>
    </w:p>
    <w:p>
      <w:pPr>
        <w:pStyle w:val="ListNumber"/>
      </w:pPr>
      <w:r>
        <w:rPr>
          <w:b/>
        </w:rPr>
        <w:t>One event per DR</w:t>
      </w:r>
      <w:r>
        <w:t>, with settings/SOE according to the toggles.</w:t>
      </w:r>
    </w:p>
    <w:p>
      <w:pPr>
        <w:pStyle w:val="ListNumber"/>
      </w:pPr>
      <w:r>
        <w:t>Optionally start analysis on each package-ready event.</w:t>
      </w:r>
    </w:p>
    <w:p>
      <w:pPr>
        <w:pStyle w:val="ListNumber"/>
      </w:pPr>
      <w:r>
        <w:t xml:space="preserve">Any leftover new DRs wait for the </w:t>
      </w:r>
      <w:r>
        <w:rPr>
          <w:b/>
        </w:rPr>
        <w:t>next</w:t>
      </w:r>
      <w:r>
        <w:t xml:space="preserve"> interval.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First enable (default)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Baseline — remember what is already on the IED; import nothing yet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New fault after baseline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Next poll creates event(s) for the new DR(s)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25 new DRs at once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 this cycle, 10 next, 5 after that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Same DR again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Skipped (already in the fetched index)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 fails 3 times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Skipped thereafter (fetch manually to see warnings)</w:t>
            </w:r>
          </w:p>
        </w:tc>
      </w:tr>
    </w:tbl>
    <w:p/>
    <w:p>
      <w:r>
        <w:t xml:space="preserve">Off → on again → </w:t>
      </w:r>
      <w:r>
        <w:rPr>
          <w:b/>
        </w:rPr>
        <w:t>fresh baseline</w:t>
      </w:r>
      <w:r>
        <w:t>.</w:t>
      </w:r>
    </w:p>
    <w:p>
      <w:pPr>
        <w:pStyle w:val="Heading2"/>
      </w:pPr>
      <w:r>
        <w:t>11.4 Scheduler</w:t>
      </w:r>
    </w:p>
    <w:p>
      <w:pPr>
        <w:pStyle w:val="ListBullet"/>
      </w:pPr>
      <w:r>
        <w:t xml:space="preserve">Server wakes about every </w:t>
      </w:r>
      <w:r>
        <w:rPr>
          <w:b/>
        </w:rPr>
        <w:t>30 s</w:t>
      </w:r>
      <w:r>
        <w:t xml:space="preserve"> and runs IEDs whose interval has elapsed (up to </w:t>
      </w:r>
      <w:r>
        <w:rPr>
          <w:b/>
        </w:rPr>
        <w:t>4 IEDs</w:t>
      </w:r>
      <w:r>
        <w:t xml:space="preserve"> in parallel).</w:t>
      </w:r>
    </w:p>
    <w:p>
      <w:pPr>
        <w:pStyle w:val="ListBullet"/>
      </w:pPr>
      <w:r>
        <w:t xml:space="preserve">Runs </w:t>
      </w:r>
      <w:r>
        <w:rPr>
          <w:b/>
        </w:rPr>
        <w:t>inside the API process</w:t>
      </w:r>
      <w:r>
        <w:t xml:space="preserve"> — stops when you close </w:t>
      </w:r>
      <w:r>
        <w:rPr>
          <w:rFonts w:ascii="Consolas" w:hAnsi="Consolas"/>
          <w:sz w:val="18"/>
        </w:rPr>
        <w:t>ProtectionRCA.exe</w:t>
      </w:r>
      <w:r>
        <w:t xml:space="preserve"> / the PC sleeps; resumes when the app starts again.</w:t>
      </w:r>
    </w:p>
    <w:p>
      <w:pPr>
        <w:pStyle w:val="ListBullet"/>
      </w:pPr>
      <w:r>
        <w:rPr>
          <w:b/>
        </w:rPr>
        <w:t>Check now</w:t>
      </w:r>
      <w:r>
        <w:t xml:space="preserve"> forces one cycle immediately (409 if that IED is already checking).</w:t>
      </w:r>
    </w:p>
    <w:p>
      <w:pPr>
        <w:pStyle w:val="Heading2"/>
      </w:pPr>
      <w:r>
        <w:t>11.5 Status on the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Age; “*N new · M record(s) on IED*” when OK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Next check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Next due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created by auto-fetch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Running total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Baseline note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Until first check completes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Last error text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Scheduler warning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IEC61850_AUTO_FETCH false or library missing — Check now may still work</w:t>
            </w:r>
          </w:p>
        </w:tc>
      </w:tr>
    </w:tbl>
    <w:p/>
    <w:p>
      <w:pPr>
        <w:pStyle w:val="Heading2"/>
      </w:pPr>
      <w:r>
        <w:t>11.6 Manual Fetch vs Auto-fetch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Manual Fetch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Auto-fetch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Who picks DRs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 (checkboxes) or “all new” on Fetch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Server: all new complete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Settings / SOE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Checkboxes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Checkboxes (defaults on)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Page open?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Multi-DR cap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Your selection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per cycle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IEC61850_FETCH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IEC61850_AUTO_FETCH (user system)</w:t>
            </w:r>
          </w:p>
        </w:tc>
      </w:tr>
    </w:tbl>
    <w:p/>
    <w:p/>
    <w:p>
      <w:pPr>
        <w:pStyle w:val="Heading1"/>
      </w:pPr>
      <w:r>
        <w:t>12. Event numbers</w:t>
      </w:r>
    </w:p>
    <w:p>
      <w:r>
        <w:t>Every event has a readable, sequential identifier: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EVT-YYYY-NNNNN      e.g.  EVT-2026-00042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Year the event was created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Five-digit counter, restarts at 00001 each year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Allocation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Automatic for uploads, IEC 61850 fetch and auto-fetch — numbers are never reused within a year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Custom IDs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If an event was created with an explicit, meaningful ID (e.g. EVT-OC-132KV-FEEDER-001 from a package), it is kept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Legacy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Events that had a random (UUID-style) ID from older versions are renumbered once, automatically, when the backend starts. The old ID is kept in the event’s extra data as previous_event_id, so old reports and notes can still be traced</w:t>
            </w:r>
          </w:p>
        </w:tc>
      </w:tr>
    </w:tbl>
    <w:p/>
    <w:p>
      <w:r>
        <w:t>Use the event number in search (All events), reports, e-mails and review notes.</w:t>
      </w:r>
    </w:p>
    <w:p/>
    <w:p>
      <w:pPr>
        <w:pStyle w:val="Heading1"/>
      </w:pPr>
      <w:r>
        <w:t>13. All events (list and filters)</w:t>
      </w:r>
    </w:p>
    <w:p>
      <w:r>
        <w:t xml:space="preserve">Open </w:t>
      </w:r>
      <w:r>
        <w:rPr>
          <w:b/>
        </w:rPr>
        <w:t>Analysis → All events</w:t>
      </w:r>
      <w:r>
        <w:t xml:space="preserve"> (route </w:t>
      </w:r>
      <w:r>
        <w:rPr>
          <w:rFonts w:ascii="Consolas" w:hAnsi="Consolas"/>
          <w:sz w:val="18"/>
        </w:rPr>
        <w:t>/events</w:t>
      </w:r>
      <w:r>
        <w:t>).</w:t>
      </w:r>
    </w:p>
    <w:p>
      <w:pPr>
        <w:pStyle w:val="Heading2"/>
      </w:pPr>
      <w:r>
        <w:t>Header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Continue …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Resume last locally remembered event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Open Plant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Go to hierarchy / fetch / upload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Multi-event compare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Clear filters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Clears search, dates, and dashboard ?queue= filter</w:t>
            </w:r>
          </w:p>
        </w:tc>
      </w:tr>
    </w:tbl>
    <w:p/>
    <w:p>
      <w:r>
        <w:t xml:space="preserve">When you arrive from a Dashboard KPI, a banner shows the active </w:t>
      </w:r>
      <w:r>
        <w:rPr>
          <w:b/>
        </w:rPr>
        <w:t>queue filter</w:t>
      </w:r>
      <w:r>
        <w:t xml:space="preserve"> (e.g. Awaiting review).</w:t>
      </w:r>
    </w:p>
    <w:p>
      <w:pPr>
        <w:pStyle w:val="Heading2"/>
      </w:pPr>
      <w:r>
        <w:t>Search (live)</w:t>
      </w:r>
    </w:p>
    <w:p>
      <w:r>
        <w:t xml:space="preserve">Type in </w:t>
      </w:r>
      <w:r>
        <w:rPr>
          <w:b/>
        </w:rPr>
        <w:t>Search</w:t>
      </w:r>
      <w:r>
        <w:t>. Matching is case-insensitive across:</w:t>
      </w:r>
    </w:p>
    <w:p>
      <w:pPr>
        <w:pStyle w:val="ListBullet"/>
      </w:pPr>
      <w:r>
        <w:t xml:space="preserve">Event number / ID (e.g. </w:t>
      </w:r>
      <w:r>
        <w:rPr>
          <w:rFonts w:ascii="Consolas" w:hAnsi="Consolas"/>
          <w:sz w:val="18"/>
        </w:rPr>
        <w:t>EVT-2026-000</w:t>
      </w:r>
      <w:r>
        <w:t xml:space="preserve">, </w:t>
      </w:r>
      <w:r>
        <w:rPr>
          <w:rFonts w:ascii="Consolas" w:hAnsi="Consolas"/>
          <w:sz w:val="18"/>
        </w:rPr>
        <w:t>00042</w:t>
      </w:r>
      <w:r>
        <w:t>)</w:t>
      </w:r>
    </w:p>
    <w:p>
      <w:pPr>
        <w:pStyle w:val="ListBullet"/>
      </w:pPr>
      <w:r>
        <w:t>Substation / bay / relay (IED)</w:t>
      </w:r>
    </w:p>
    <w:p>
      <w:pPr>
        <w:pStyle w:val="ListBullet"/>
      </w:pPr>
      <w:r>
        <w:t>Feeder / description (fetched events contain “IEC 61850 fetch from …”)</w:t>
      </w:r>
    </w:p>
    <w:p>
      <w:pPr>
        <w:pStyle w:val="ListBullet"/>
      </w:pPr>
      <w:r>
        <w:t xml:space="preserve">Fault type and </w:t>
      </w:r>
      <w:r>
        <w:rPr>
          <w:b/>
        </w:rPr>
        <w:t>protection summary</w:t>
      </w:r>
      <w:r>
        <w:t xml:space="preserve"> (e.g. </w:t>
      </w:r>
      <w:r>
        <w:rPr>
          <w:rFonts w:ascii="Consolas" w:hAnsi="Consolas"/>
          <w:sz w:val="18"/>
        </w:rPr>
        <w:t>87T</w:t>
      </w:r>
      <w:r>
        <w:t xml:space="preserve">, </w:t>
      </w:r>
      <w:r>
        <w:rPr>
          <w:rFonts w:ascii="Consolas" w:hAnsi="Consolas"/>
          <w:sz w:val="18"/>
        </w:rPr>
        <w:t>51N</w:t>
      </w:r>
      <w:r>
        <w:t>)</w:t>
      </w:r>
    </w:p>
    <w:p>
      <w:pPr>
        <w:pStyle w:val="ListBullet"/>
      </w:pPr>
      <w:r>
        <w:t>Status, decision state, data quality, severity</w:t>
      </w:r>
    </w:p>
    <w:p>
      <w:r>
        <w:t xml:space="preserve">The counter shows </w:t>
      </w:r>
      <w:r>
        <w:rPr>
          <w:b/>
        </w:rPr>
        <w:t>“X of Y events”</w:t>
      </w:r>
      <w:r>
        <w:t>.</w:t>
      </w:r>
    </w:p>
    <w:p>
      <w:pPr>
        <w:pStyle w:val="Heading2"/>
      </w:pPr>
      <w:r>
        <w:t>Date range (From / To)</w:t>
      </w:r>
    </w:p>
    <w:p>
      <w:pPr>
        <w:pStyle w:val="ListBullet"/>
      </w:pPr>
      <w:r>
        <w:t>Uses the event date/time (falls back to created time if needed)</w:t>
      </w:r>
    </w:p>
    <w:p>
      <w:pPr>
        <w:pStyle w:val="ListBullet"/>
      </w:pPr>
      <w:r>
        <w:t xml:space="preserve">Times are interpreted in </w:t>
      </w:r>
      <w:r>
        <w:rPr>
          <w:b/>
        </w:rPr>
        <w:t>local</w:t>
      </w:r>
      <w:r>
        <w:t xml:space="preserve"> browser time (no accidental UTC day-shift)</w:t>
      </w:r>
    </w:p>
    <w:p>
      <w:pPr>
        <w:pStyle w:val="ListBullet"/>
      </w:pPr>
      <w:r>
        <w:t xml:space="preserve">If </w:t>
      </w:r>
      <w:r>
        <w:rPr>
          <w:b/>
        </w:rPr>
        <w:t>To</w:t>
      </w:r>
      <w:r>
        <w:t xml:space="preserve"> is left at midnight (</w:t>
      </w:r>
      <w:r>
        <w:rPr>
          <w:rFonts w:ascii="Consolas" w:hAnsi="Consolas"/>
          <w:sz w:val="18"/>
        </w:rPr>
        <w:t>00:00</w:t>
      </w:r>
      <w:r>
        <w:t xml:space="preserve">), the filter includes the </w:t>
      </w:r>
      <w:r>
        <w:rPr>
          <w:b/>
        </w:rPr>
        <w:t>entire calendar day</w:t>
      </w:r>
    </w:p>
    <w:p>
      <w:pPr>
        <w:pStyle w:val="Heading2"/>
      </w:pPr>
      <w:r>
        <w:t>Table columns</w:t>
      </w:r>
    </w:p>
    <w:p>
      <w:r>
        <w:t xml:space="preserve">Event ID · Date/Time · Location (substation + bay) · Relay · </w:t>
      </w:r>
      <w:r>
        <w:rPr>
          <w:b/>
        </w:rPr>
        <w:t>Fault / element</w:t>
      </w:r>
      <w:r>
        <w:t xml:space="preserve"> (protection primary, fault type secondary) · Status · Sev · DQ · </w:t>
      </w:r>
      <w:r>
        <w:rPr>
          <w:b/>
        </w:rPr>
        <w:t>Delete</w:t>
      </w:r>
    </w:p>
    <w:p>
      <w:pPr>
        <w:pStyle w:val="Heading2"/>
      </w:pPr>
      <w:r>
        <w:t>Empty / no-match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events in 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Prompt to open Plant and fetch/upload on an 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Events exist but filters exclude all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“No events match…” + Clear filters</w:t>
            </w:r>
          </w:p>
        </w:tc>
      </w:tr>
    </w:tbl>
    <w:p/>
    <w:p/>
    <w:p>
      <w:pPr>
        <w:pStyle w:val="Heading1"/>
      </w:pPr>
      <w:r>
        <w:t>14. Uploading files manually</w:t>
      </w:r>
    </w:p>
    <w:p>
      <w:pPr>
        <w:pStyle w:val="Heading2"/>
      </w:pPr>
      <w:r>
        <w:t>From the IED workspace (primary manual path)</w:t>
      </w:r>
    </w:p>
    <w:p>
      <w:pPr>
        <w:pStyle w:val="ListNumber"/>
      </w:pPr>
      <w:r>
        <w:rPr>
          <w:b/>
        </w:rPr>
        <w:t>Plant</w:t>
      </w:r>
      <w:r>
        <w:t xml:space="preserve"> → expand to the IED → </w:t>
      </w:r>
      <w:r>
        <w:rPr>
          <w:b/>
        </w:rPr>
        <w:t>Open</w:t>
      </w:r>
    </w:p>
    <w:p>
      <w:pPr>
        <w:pStyle w:val="ListNumber"/>
      </w:pPr>
      <w:r>
        <w:t xml:space="preserve">Select </w:t>
      </w:r>
      <w:r>
        <w:rPr>
          <w:b/>
        </w:rPr>
        <w:t>Manual upload</w:t>
      </w:r>
    </w:p>
    <w:p>
      <w:pPr>
        <w:pStyle w:val="ListNumber"/>
      </w:pPr>
      <w:r>
        <w:t>Optionally type a description; drag and drop files (or click the zone to pick them); check the file chips</w:t>
      </w:r>
    </w:p>
    <w:p>
      <w:pPr>
        <w:pStyle w:val="ListNumber"/>
      </w:pPr>
      <w:r>
        <w:t xml:space="preserve">Click </w:t>
      </w:r>
      <w:r>
        <w:rPr>
          <w:b/>
        </w:rPr>
        <w:t>Upload, analyse &amp; open summary</w:t>
      </w:r>
      <w:r>
        <w:t xml:space="preserve"> (complete package) or </w:t>
      </w:r>
      <w:r>
        <w:rPr>
          <w:b/>
        </w:rPr>
        <w:t>Upload &amp; create event</w:t>
      </w:r>
      <w:r>
        <w:t xml:space="preserve"> (incomplete)</w:t>
      </w:r>
    </w:p>
    <w:p>
      <w:pPr>
        <w:pStyle w:val="ListNumber"/>
      </w:pPr>
      <w:r>
        <w:t xml:space="preserve">For a complete package: analysis starts and the </w:t>
      </w:r>
      <w:r>
        <w:rPr>
          <w:b/>
        </w:rPr>
        <w:t>Summary</w:t>
      </w:r>
      <w:r>
        <w:t xml:space="preserve"> tab opens. For incomplete: open </w:t>
      </w:r>
      <w:r>
        <w:rPr>
          <w:b/>
        </w:rPr>
        <w:t>Files</w:t>
      </w:r>
      <w:r>
        <w:t xml:space="preserve">, add the missing COMTRADE/settings members, then </w:t>
      </w:r>
      <w:r>
        <w:rPr>
          <w:b/>
        </w:rPr>
        <w:t>Start analysis</w:t>
      </w:r>
    </w:p>
    <w:p>
      <w:pPr>
        <w:pStyle w:val="ListNumber"/>
      </w:pPr>
      <w:r>
        <w:t xml:space="preserve">Note </w:t>
      </w:r>
      <w:r>
        <w:rPr>
          <w:b/>
        </w:rPr>
        <w:t>SHA-256</w:t>
      </w:r>
      <w:r>
        <w:t xml:space="preserve"> on the event </w:t>
      </w:r>
      <w:r>
        <w:rPr>
          <w:b/>
        </w:rPr>
        <w:t>Files</w:t>
      </w:r>
      <w:r>
        <w:t xml:space="preserve"> tab when you need integrity / chain of custody</w:t>
      </w:r>
    </w:p>
    <w:p>
      <w:r>
        <w:t xml:space="preserve">Original files are stored </w:t>
      </w:r>
      <w:r>
        <w:rPr>
          <w:b/>
        </w:rPr>
        <w:t>immutably</w:t>
      </w:r>
      <w:r>
        <w:t xml:space="preserve"> (content-addressed; not overwritten).</w:t>
      </w:r>
    </w:p>
    <w:p>
      <w:pPr>
        <w:pStyle w:val="Heading2"/>
      </w:pPr>
      <w:r>
        <w:t>From the event **Files** tab</w:t>
      </w:r>
    </w:p>
    <w:p>
      <w:r>
        <w:t>After the event exists (uploaded or fetched):</w:t>
      </w:r>
    </w:p>
    <w:p>
      <w:pPr>
        <w:pStyle w:val="ListNumber"/>
      </w:pPr>
      <w:r>
        <w:t xml:space="preserve">Open the event → </w:t>
      </w:r>
      <w:r>
        <w:rPr>
          <w:b/>
        </w:rPr>
        <w:t>Files</w:t>
      </w:r>
    </w:p>
    <w:p>
      <w:pPr>
        <w:pStyle w:val="ListNumber"/>
      </w:pPr>
      <w:r>
        <w:t>Drag and drop additional members (settings, SOE, PDF, …)</w:t>
      </w:r>
    </w:p>
    <w:p>
      <w:pPr>
        <w:pStyle w:val="ListNumber"/>
      </w:pPr>
      <w:r>
        <w:t xml:space="preserve">Confirm upload, then </w:t>
      </w:r>
      <w:r>
        <w:rPr>
          <w:b/>
        </w:rPr>
        <w:t>Re-run analysis</w:t>
      </w:r>
    </w:p>
    <w:p>
      <w:pPr>
        <w:pStyle w:val="Heading2"/>
      </w:pPr>
      <w:r>
        <w:t>Supported extensions</w:t>
      </w:r>
    </w:p>
    <w:p>
      <w:r>
        <w:rPr>
          <w:rFonts w:ascii="Consolas" w:hAnsi="Consolas"/>
          <w:sz w:val="18"/>
        </w:rPr>
        <w:t>.cfg .dat .cff .hdr .inf .csv .txt .xml .json .pdf .zip</w:t>
      </w:r>
    </w:p>
    <w:p>
      <w:r>
        <w:t>plus vendor / settings packages:</w:t>
      </w:r>
    </w:p>
    <w:p>
      <w:r>
        <w:rPr>
          <w:rFonts w:ascii="Consolas" w:hAnsi="Consolas"/>
          <w:sz w:val="18"/>
        </w:rPr>
        <w:t>.set .rdb .xrio .rio .eve .cev .log .dz5 .dex5 .d5z .pcmi .pcmp</w:t>
      </w:r>
    </w:p>
    <w:p>
      <w:r>
        <w:t>and SCL files from IEC 61850 fetch (</w:t>
      </w:r>
      <w:r>
        <w:rPr>
          <w:rFonts w:ascii="Consolas" w:hAnsi="Consolas"/>
          <w:sz w:val="18"/>
        </w:rPr>
        <w:t>.cid .icd .scd</w:t>
      </w:r>
      <w:r>
        <w:t>, stored as attachments).</w:t>
      </w:r>
    </w:p>
    <w:p>
      <w:r>
        <w:rPr>
          <w:b/>
        </w:rPr>
        <w:t>ZIP packages:</w:t>
      </w:r>
      <w:r>
        <w:t xml:space="preserve"> uploading a </w:t>
      </w:r>
      <w:r>
        <w:rPr>
          <w:rFonts w:ascii="Consolas" w:hAnsi="Consolas"/>
          <w:sz w:val="18"/>
        </w:rPr>
        <w:t>.zip</w:t>
      </w:r>
      <w:r>
        <w:t xml:space="preserve"> </w:t>
      </w:r>
      <w:r>
        <w:rPr>
          <w:b/>
        </w:rPr>
        <w:t>auto-extracts</w:t>
      </w:r>
      <w:r>
        <w:t xml:space="preserve"> the archive. Each allowed member is stored as its own immutable event file. The original ZIP is kept as a </w:t>
      </w:r>
      <w:r>
        <w:rPr>
          <w:b/>
        </w:rPr>
        <w:t>PACKAGE</w:t>
      </w:r>
      <w:r>
        <w:t xml:space="preserve"> attachment. Nested ZIPs expand (limited depth). Path-traversal / zip-bomb guards apply.</w:t>
      </w:r>
    </w:p>
    <w:p>
      <w:r>
        <w:rPr>
          <w:b/>
        </w:rPr>
        <w:t>Vendor notes (honest):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SEL .rdb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OLE container — SET_ALL text extracted when present → settings ingest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SEL 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Converted to CFG+DAT for waveform / timeline use when convertible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DIGSI / PCM600 .dz5 / .dex5 / .d5z / .pcmi / .pcmp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Treated as ZIP-like packages when they contain nested COMTRADE / settings / CEV; proprietary non-ZIP blobs stay NOT CALCULABLE with export guidance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.set / .xrio / .rio / .eve / .log / SOE CSV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Parsed when structure is recognized; RIO/XRIO supply distance trip-zone geometry for R–X when present</w:t>
            </w:r>
          </w:p>
        </w:tc>
      </w:tr>
    </w:tbl>
    <w:p/>
    <w:p>
      <w:pPr>
        <w:pStyle w:val="Heading2"/>
      </w:pPr>
      <w:r>
        <w:t>Deleting an event</w:t>
      </w:r>
    </w:p>
    <w:p>
      <w:r>
        <w:t xml:space="preserve">On </w:t>
      </w:r>
      <w:r>
        <w:rPr>
          <w:b/>
        </w:rPr>
        <w:t>All events</w:t>
      </w:r>
      <w:r>
        <w:t xml:space="preserve"> → </w:t>
      </w:r>
      <w:r>
        <w:rPr>
          <w:b/>
        </w:rPr>
        <w:t>Delete</w:t>
      </w:r>
      <w:r>
        <w:t xml:space="preserve">, or open an event and click the </w:t>
      </w:r>
      <w:r>
        <w:rPr>
          <w:b/>
        </w:rPr>
        <w:t>trash icon</w:t>
      </w:r>
      <w:r>
        <w:t xml:space="preserve"> (Delete event) in the header. Requires </w:t>
      </w:r>
      <w:r>
        <w:rPr>
          <w:b/>
        </w:rPr>
        <w:t>ANALYST</w:t>
      </w:r>
      <w:r>
        <w:t xml:space="preserve"> (or higher). Confirm the dialog — the event and related DB records (including reports) are removed. Stored file blobs remain content-addressed (immutable storage); they are not rewritten. Browser “Continue” memory for that event is cleared. The Dashboard </w:t>
      </w:r>
      <w:r>
        <w:rPr>
          <w:b/>
        </w:rPr>
        <w:t>Events with reports</w:t>
      </w:r>
      <w:r>
        <w:t xml:space="preserve"> and </w:t>
      </w:r>
      <w:r>
        <w:rPr>
          <w:b/>
        </w:rPr>
        <w:t>Total events</w:t>
      </w:r>
      <w:r>
        <w:t xml:space="preserve"> counts drop on the next Dashboard refresh.</w:t>
      </w:r>
    </w:p>
    <w:p>
      <w:pPr>
        <w:ind w:left="360"/>
      </w:pPr>
      <w:r>
        <w:rPr>
          <w:i/>
          <w:color w:val="335577"/>
        </w:rPr>
        <w:t>Deleting an event that was created by IEC 61850 fetch does not delete anything on the relay.</w:t>
      </w:r>
    </w:p>
    <w:p>
      <w:pPr>
        <w:pStyle w:val="Heading2"/>
      </w:pPr>
      <w:r>
        <w:t>Good practice</w:t>
      </w:r>
    </w:p>
    <w:p>
      <w:pPr>
        <w:pStyle w:val="ListBullet"/>
      </w:pPr>
      <w:r>
        <w:t xml:space="preserve">Upload </w:t>
      </w:r>
      <w:r>
        <w:rPr>
          <w:b/>
        </w:rPr>
        <w:t>CFG + DAT</w:t>
      </w:r>
      <w:r>
        <w:t xml:space="preserve"> together (same base name when possible)</w:t>
      </w:r>
    </w:p>
    <w:p>
      <w:pPr>
        <w:pStyle w:val="ListBullet"/>
      </w:pPr>
      <w:r>
        <w:t xml:space="preserve">For CFF, upload the </w:t>
      </w:r>
      <w:r>
        <w:rPr>
          <w:rFonts w:ascii="Consolas" w:hAnsi="Consolas"/>
          <w:sz w:val="18"/>
        </w:rPr>
        <w:t>.cff</w:t>
      </w:r>
    </w:p>
    <w:p>
      <w:pPr>
        <w:pStyle w:val="ListBullet"/>
      </w:pPr>
      <w:r>
        <w:t xml:space="preserve">Or upload a </w:t>
      </w:r>
      <w:r>
        <w:rPr>
          <w:b/>
        </w:rPr>
        <w:t>ZIP</w:t>
      </w:r>
      <w:r>
        <w:t xml:space="preserve"> / vendor package containing CFG/DAT/CFF (+ settings / SOE / PDF)</w:t>
      </w:r>
    </w:p>
    <w:p>
      <w:pPr>
        <w:pStyle w:val="ListBullet"/>
      </w:pPr>
      <w:r>
        <w:t xml:space="preserve">Upload under the </w:t>
      </w:r>
      <w:r>
        <w:rPr>
          <w:b/>
        </w:rPr>
        <w:t>correct IED</w:t>
      </w:r>
      <w:r>
        <w:t xml:space="preserve"> so location / relay columns stay accurate</w:t>
      </w:r>
    </w:p>
    <w:p>
      <w:pPr>
        <w:pStyle w:val="ListBullet"/>
      </w:pPr>
      <w:r>
        <w:t xml:space="preserve">After upload, confirm </w:t>
      </w:r>
      <w:r>
        <w:rPr>
          <w:b/>
        </w:rPr>
        <w:t>Channel map</w:t>
      </w:r>
      <w:r>
        <w:t xml:space="preserve"> and </w:t>
      </w:r>
      <w:r>
        <w:rPr>
          <w:b/>
        </w:rPr>
        <w:t>DR targets</w:t>
      </w:r>
      <w:r>
        <w:t xml:space="preserve"> before trusting protection timing</w:t>
      </w:r>
    </w:p>
    <w:p>
      <w:pPr>
        <w:pStyle w:val="ListBullet"/>
      </w:pPr>
      <w:r>
        <w:t>Prefer originals from relay software — do not re-save in Excel</w:t>
      </w:r>
    </w:p>
    <w:p/>
    <w:p>
      <w:pPr>
        <w:pStyle w:val="Heading1"/>
      </w:pPr>
      <w:r>
        <w:t>15. COMTRADE detection and validation</w:t>
      </w:r>
    </w:p>
    <w:p>
      <w:r>
        <w:t xml:space="preserve">Open the event → </w:t>
      </w:r>
      <w:r>
        <w:rPr>
          <w:b/>
        </w:rPr>
        <w:t>COMTRADE</w:t>
      </w:r>
      <w:r>
        <w:t xml:space="preserve">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Example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Standard / revision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IEEE C37.111 1991 / 1999 / 2013 · IEC 2001 / 2013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CFG+DAT or CFF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format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ASCII, BINARY, BINARY32, FLOAT32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SUPPORTED / PARTIALLY_SUPPORTED / UNSUPPORTED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Channels / sample rate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From CFG metadata</w:t>
            </w:r>
          </w:p>
        </w:tc>
      </w:tr>
    </w:tbl>
    <w:p/>
    <w:p>
      <w:r>
        <w:t>Validation statuses: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Checks passed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VALID_WITH_WARNINGS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Usable — review warnings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PARTIALLY_SUPPORTED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Some features not fully validated (e.g. IEEE 1991 partial)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NOT_VALIDATED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Could not fully validate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 not trust results; fix source data</w:t>
            </w:r>
          </w:p>
        </w:tc>
      </w:tr>
    </w:tbl>
    <w:p/>
    <w:p>
      <w:r>
        <w:t xml:space="preserve">The system does </w:t>
      </w:r>
      <w:r>
        <w:rPr>
          <w:b/>
        </w:rPr>
        <w:t>not</w:t>
      </w:r>
      <w:r>
        <w:t xml:space="preserve"> silently interpolate missing samples or invent channels. Records fetched over IEC 61850 go through exactly the same detection and validation as uploaded ones.</w:t>
      </w:r>
    </w:p>
    <w:p/>
    <w:p>
      <w:pPr>
        <w:pStyle w:val="Heading1"/>
      </w:pPr>
      <w:r>
        <w:t>16. Running analysis</w:t>
      </w:r>
    </w:p>
    <w:p>
      <w:pPr>
        <w:pStyle w:val="ListNumber"/>
      </w:pPr>
      <w:r>
        <w:t>After upload/fetch and validation (and preferably after Channel map / DR targets), start analysis from the event header (</w:t>
      </w:r>
      <w:r>
        <w:rPr>
          <w:b/>
        </w:rPr>
        <w:t>Start analysis</w:t>
      </w:r>
      <w:r>
        <w:t xml:space="preserve"> / </w:t>
      </w:r>
      <w:r>
        <w:rPr>
          <w:b/>
        </w:rPr>
        <w:t>Re-run analysis</w:t>
      </w:r>
      <w:r>
        <w:t>). Fetched events with COMTRADE + settings, and auto-fetched events with *Start analysis automatically* on, are queued for you.</w:t>
      </w:r>
    </w:p>
    <w:p>
      <w:pPr>
        <w:pStyle w:val="ListNumber"/>
      </w:pPr>
      <w:r>
        <w:t xml:space="preserve">The API </w:t>
      </w:r>
      <w:r>
        <w:rPr>
          <w:b/>
        </w:rPr>
        <w:t>queues</w:t>
      </w:r>
      <w:r>
        <w:t xml:space="preserve"> the job and returns immediately — engineering runs in the </w:t>
      </w:r>
      <w:r>
        <w:rPr>
          <w:b/>
        </w:rPr>
        <w:t>background</w:t>
      </w:r>
      <w:r>
        <w:t xml:space="preserve"> so the browser does not time out.</w:t>
      </w:r>
    </w:p>
    <w:p>
      <w:pPr>
        <w:pStyle w:val="ListNumber"/>
      </w:pPr>
      <w:r>
        <w:t xml:space="preserve">Watch the </w:t>
      </w:r>
      <w:r>
        <w:rPr>
          <w:b/>
        </w:rPr>
        <w:t>Analysis progress</w:t>
      </w:r>
      <w:r>
        <w:t xml:space="preserve"> panel and the </w:t>
      </w:r>
      <w:r>
        <w:rPr>
          <w:b/>
        </w:rPr>
        <w:t>status lamps</w:t>
      </w:r>
      <w:r>
        <w:t>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COMTRADE · DATA · SETTINGS · PROTECTION · CONSISTENCY · RCA · REPORT</w:t>
      </w:r>
    </w:p>
    <w:p>
      <w:r>
        <w:t>Each lamp is clickable and opens the tab that explains it (e.g. SETTINGS → Consistency / settings view, RCA → RCA tab).</w:t>
      </w:r>
    </w:p>
    <w:p>
      <w:r>
        <w:t>Pipeline stages: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Upload → File Detection → COMTRADE Validation → Parsing →</w:t>
        <w:br/>
        <w:t>Signal Processing → Event Reconstruction → Protection Analysis →</w:t>
        <w:br/>
        <w:t>Consistency Checker → Fault Classification → RCA → Evidence → Report</w:t>
      </w:r>
    </w:p>
    <w:p>
      <w:r>
        <w:t xml:space="preserve">Stage chips: ✓ completed · ● running · ○ pending · ✕ failed · – skipped. A progress bar shows overall completion. The progress panel is shown </w:t>
      </w:r>
      <w:r>
        <w:rPr>
          <w:b/>
        </w:rPr>
        <w:t>only while a job is queued or running</w:t>
      </w:r>
      <w:r>
        <w:t xml:space="preserve"> (or failed); once analysis completes it disappears and the tabs show the results.</w:t>
      </w:r>
    </w:p>
    <w:p>
      <w:r>
        <w:t>On parse/analyse the platform:</w:t>
      </w:r>
    </w:p>
    <w:p>
      <w:pPr>
        <w:pStyle w:val="ListBullet"/>
      </w:pPr>
      <w:r>
        <w:t>Persists COMTRADE file/channel metadata</w:t>
      </w:r>
    </w:p>
    <w:p>
      <w:pPr>
        <w:pStyle w:val="ListBullet"/>
      </w:pPr>
      <w:r>
        <w:t>Caches waveform samples for the Waveforms tab</w:t>
      </w:r>
    </w:p>
    <w:p>
      <w:pPr>
        <w:pStyle w:val="ListBullet"/>
      </w:pPr>
      <w:r>
        <w:t>Applies channel map + digital (DR target) map to electrical / timeline / protection</w:t>
      </w:r>
    </w:p>
    <w:p>
      <w:pPr>
        <w:pStyle w:val="ListBullet"/>
      </w:pPr>
      <w:r>
        <w:t>Runs consistency and RCA engines (scheme-aware where elements operate)</w:t>
      </w:r>
    </w:p>
    <w:p>
      <w:pPr>
        <w:pStyle w:val="ListBullet"/>
      </w:pPr>
      <w:r>
        <w:t>Indexes classical similarity features</w:t>
      </w:r>
    </w:p>
    <w:p>
      <w:pPr>
        <w:pStyle w:val="ListBullet"/>
      </w:pPr>
      <w:r>
        <w:t>Can generate an HTML report artefact</w:t>
      </w:r>
    </w:p>
    <w:p>
      <w:r>
        <w:t xml:space="preserve">The </w:t>
      </w:r>
      <w:r>
        <w:rPr>
          <w:b/>
        </w:rPr>
        <w:t>Recommended next step</w:t>
      </w:r>
      <w:r>
        <w:t xml:space="preserve"> banner guides the engineer (e.g. fix channel map, re-run after FAILED, open DR workspace).</w:t>
      </w:r>
    </w:p>
    <w:p>
      <w:r>
        <w:t xml:space="preserve">If status is </w:t>
      </w:r>
      <w:r>
        <w:rPr>
          <w:b/>
        </w:rPr>
        <w:t>FAILED</w:t>
      </w:r>
      <w:r>
        <w:t>:</w:t>
      </w:r>
    </w:p>
    <w:p>
      <w:pPr>
        <w:pStyle w:val="ListBullet"/>
      </w:pPr>
      <w:r>
        <w:t xml:space="preserve">Hover the FAILED badge or open </w:t>
      </w:r>
      <w:r>
        <w:rPr>
          <w:b/>
        </w:rPr>
        <w:t>Details</w:t>
      </w:r>
      <w:r>
        <w:t xml:space="preserve"> for the job </w:t>
      </w:r>
      <w:r>
        <w:rPr>
          <w:rFonts w:ascii="Consolas" w:hAnsi="Consolas"/>
          <w:sz w:val="18"/>
        </w:rPr>
        <w:t>error_message</w:t>
      </w:r>
    </w:p>
    <w:p>
      <w:pPr>
        <w:pStyle w:val="ListBullet"/>
      </w:pPr>
      <w:r>
        <w:t>Fix COMTRADE / channel map / DR targets / files as indicated</w:t>
      </w:r>
    </w:p>
    <w:p>
      <w:pPr>
        <w:pStyle w:val="ListBullet"/>
      </w:pPr>
      <w:r>
        <w:t xml:space="preserve">Click </w:t>
      </w:r>
      <w:r>
        <w:rPr>
          <w:b/>
        </w:rPr>
        <w:t>Re-run analysis</w:t>
      </w:r>
    </w:p>
    <w:p>
      <w:pPr>
        <w:pStyle w:val="ListBullet"/>
      </w:pPr>
      <w:r>
        <w:t>Prior results may still be viewable until the new run completes</w:t>
      </w:r>
    </w:p>
    <w:p>
      <w:r>
        <w:t xml:space="preserve">Typical local analysis for normal records targets </w:t>
      </w:r>
      <w:r>
        <w:rPr>
          <w:b/>
        </w:rPr>
        <w:t>under ~2 minutes</w:t>
      </w:r>
      <w:r>
        <w:t>.</w:t>
      </w:r>
    </w:p>
    <w:p/>
    <w:p>
      <w:pPr>
        <w:pStyle w:val="Heading1"/>
      </w:pPr>
      <w:r>
        <w:t>17. Event analysis workspace (detailed)</w:t>
      </w:r>
    </w:p>
    <w:p>
      <w:pPr>
        <w:pStyle w:val="Heading2"/>
      </w:pPr>
      <w:r>
        <w:t>Header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Breadcrumb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Substation › Bay ›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 number (e.g. EVT-2026-00042) and feeder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 pill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Event date/time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Badges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Status · data quality · decision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Share pack · Start analysis / Re-run analysis · trash icon (Delete event)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 lamps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· DATA · SETTINGS · PROTECTION · CONSISTENCY · RCA · REPORT (clickable)</w:t>
            </w:r>
          </w:p>
        </w:tc>
      </w:tr>
    </w:tbl>
    <w:p/>
    <w:p>
      <w:r>
        <w:t xml:space="preserve">Below the band: the </w:t>
      </w:r>
      <w:r>
        <w:rPr>
          <w:b/>
        </w:rPr>
        <w:t>Recommended next step</w:t>
      </w:r>
      <w:r>
        <w:t xml:space="preserve"> banner and, while a job runs, the </w:t>
      </w:r>
      <w:r>
        <w:rPr>
          <w:b/>
        </w:rPr>
        <w:t>Analysis progress</w:t>
      </w:r>
      <w:r>
        <w:t xml:space="preserve"> panel.</w:t>
      </w:r>
    </w:p>
    <w:p>
      <w:pPr>
        <w:pStyle w:val="Heading2"/>
      </w:pPr>
      <w:r>
        <w:t>Tab bar</w:t>
      </w:r>
    </w:p>
    <w:p>
      <w:r>
        <w:t xml:space="preserve">One tab bar that </w:t>
      </w:r>
      <w:r>
        <w:rPr>
          <w:b/>
        </w:rPr>
        <w:t>stays at the top while you scroll</w:t>
      </w:r>
      <w:r>
        <w:t>. Groups on the left, tabs of the selected group on the right: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Tabs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Overview · Files · COMTRADE · Channel map · DR targets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 workspace · Waveforms · Sequence · Electrical · Fault · Location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· Consistency · RCA ·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Conclude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Summary · Report · Review</w:t>
            </w:r>
          </w:p>
        </w:tc>
      </w:tr>
    </w:tbl>
    <w:p/>
    <w:p>
      <w:pPr>
        <w:pStyle w:val="Heading2"/>
      </w:pPr>
      <w:r>
        <w:t>Overview</w:t>
      </w:r>
    </w:p>
    <w:p>
      <w:r>
        <w:t>Five engineering panels:</w:t>
      </w:r>
    </w:p>
    <w:p>
      <w:pPr>
        <w:pStyle w:val="ListNumber"/>
      </w:pPr>
      <w:r>
        <w:rPr>
          <w:b/>
        </w:rPr>
        <w:t>What happened</w:t>
      </w:r>
      <w:r>
        <w:t xml:space="preserve"> — fault, inception, protection, consistency, RCA, DQ</w:t>
      </w:r>
    </w:p>
    <w:p>
      <w:pPr>
        <w:pStyle w:val="ListNumber"/>
      </w:pPr>
      <w:r>
        <w:rPr>
          <w:b/>
        </w:rPr>
        <w:t>Why</w:t>
      </w:r>
      <w:r>
        <w:t xml:space="preserve"> — primary hypothesis with links to Evidence / RCA</w:t>
      </w:r>
    </w:p>
    <w:p>
      <w:pPr>
        <w:pStyle w:val="ListNumber"/>
      </w:pPr>
      <w:r>
        <w:rPr>
          <w:b/>
        </w:rPr>
        <w:t>Which setting</w:t>
      </w:r>
      <w:r>
        <w:t xml:space="preserve"> — source, version, group, active group verification</w:t>
      </w:r>
    </w:p>
    <w:p>
      <w:pPr>
        <w:pStyle w:val="ListNumber"/>
      </w:pPr>
      <w:r>
        <w:rPr>
          <w:b/>
        </w:rPr>
        <w:t>What is uncertain</w:t>
      </w:r>
      <w:r>
        <w:t xml:space="preserve"> — missing evidence, unverified settings, DQ, inconclusive items</w:t>
      </w:r>
    </w:p>
    <w:p>
      <w:pPr>
        <w:pStyle w:val="ListNumber"/>
      </w:pPr>
      <w:r>
        <w:rPr>
          <w:b/>
        </w:rPr>
        <w:t>What should I verify</w:t>
      </w:r>
      <w:r>
        <w:t xml:space="preserve"> — deterministic recommended actions</w:t>
      </w:r>
    </w:p>
    <w:p>
      <w:r>
        <w:rPr>
          <w:b/>
        </w:rPr>
        <w:t>Inputs loaded</w:t>
      </w:r>
      <w:r>
        <w:t xml:space="preserve"> chips summarise what evidence files are present (COMTRADE package, settings, SOE / event report) in short engineer-readable phrases — useful before you trust protection timing or consistency.</w:t>
      </w:r>
    </w:p>
    <w:p>
      <w:r>
        <w:t xml:space="preserve">Plant labels (substation / bay / relay) and bay one-line context can be saved from Overview. Fault distance shows </w:t>
      </w:r>
      <w:r>
        <w:rPr>
          <w:b/>
        </w:rPr>
        <w:t>NOT CALCULABLE</w:t>
      </w:r>
      <w:r>
        <w:t xml:space="preserve"> when inputs are missing (never invented).</w:t>
      </w:r>
    </w:p>
    <w:p>
      <w:pPr>
        <w:pStyle w:val="Heading2"/>
      </w:pPr>
      <w:r>
        <w:t>Files</w:t>
      </w:r>
    </w:p>
    <w:p>
      <w:r>
        <w:t xml:space="preserve">Uploaded / fetched originals, hashes, sizes, types (including extracted ZIP / vendor members and </w:t>
      </w:r>
      <w:r>
        <w:rPr>
          <w:rFonts w:ascii="Consolas" w:hAnsi="Consolas"/>
          <w:sz w:val="18"/>
        </w:rPr>
        <w:t>iec61850_settings_*.json</w:t>
      </w:r>
      <w:r>
        <w:t xml:space="preserve"> / </w:t>
      </w:r>
      <w:r>
        <w:rPr>
          <w:rFonts w:ascii="Consolas" w:hAnsi="Consolas"/>
          <w:sz w:val="18"/>
        </w:rPr>
        <w:t>iec61850_soe_*.csv</w:t>
      </w:r>
      <w:r>
        <w:t xml:space="preserve"> for fetched events). Add more files here.</w:t>
      </w:r>
    </w:p>
    <w:p>
      <w:pPr>
        <w:pStyle w:val="Heading2"/>
      </w:pPr>
      <w:r>
        <w:t>COMTRADE</w:t>
      </w:r>
    </w:p>
    <w:p>
      <w:r>
        <w:t>Detection, validation, channel counts, sample rates, parser version.</w:t>
      </w:r>
    </w:p>
    <w:p>
      <w:pPr>
        <w:pStyle w:val="Heading2"/>
      </w:pPr>
      <w:r>
        <w:t>Channel map</w:t>
      </w:r>
    </w:p>
    <w:p>
      <w:r>
        <w:t xml:space="preserve">Assign analog channel </w:t>
      </w:r>
      <w:r>
        <w:rPr>
          <w:b/>
        </w:rPr>
        <w:t>roles</w:t>
      </w:r>
      <w:r>
        <w:t xml:space="preserve"> (phase currents/voltages, neutral, etc.). Wrong roles produce wrong RMS/phasors/impedance — fix here, then </w:t>
      </w:r>
      <w:r>
        <w:rPr>
          <w:b/>
        </w:rPr>
        <w:t>re-run analysis</w:t>
      </w:r>
      <w:r>
        <w:t>.</w:t>
      </w:r>
    </w:p>
    <w:p>
      <w:pPr>
        <w:pStyle w:val="Heading2"/>
      </w:pPr>
      <w:r>
        <w:t>DR targets (digital map)</w:t>
      </w:r>
    </w:p>
    <w:p>
      <w:r>
        <w:t>Map digital channels to protection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Element pickup assert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Trip / operate assert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52A / 52B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Breaker auxiliary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RECLOSE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Auto-reclose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LOCKOUT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Lockout / 86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Leave unmapped</w:t>
            </w:r>
          </w:p>
        </w:tc>
      </w:tr>
    </w:tbl>
    <w:p/>
    <w:p>
      <w:r>
        <w:t xml:space="preserve">Optionally bind an </w:t>
      </w:r>
      <w:r>
        <w:rPr>
          <w:b/>
        </w:rPr>
        <w:t>element</w:t>
      </w:r>
      <w:r>
        <w:t xml:space="preserve"> (21, 51, 51N, 67N, 87L, …). Rising-edge logic respects configured normal state. After save → </w:t>
      </w:r>
      <w:r>
        <w:rPr>
          <w:b/>
        </w:rPr>
        <w:t>Re-run analysis</w:t>
      </w:r>
      <w:r>
        <w:t xml:space="preserve"> so Sequence / Protection / Consistency update.</w:t>
      </w:r>
    </w:p>
    <w:p>
      <w:pPr>
        <w:pStyle w:val="Heading2"/>
      </w:pPr>
      <w:r>
        <w:t>DR workspace</w:t>
      </w:r>
    </w:p>
    <w:p>
      <w:r>
        <w:t xml:space="preserve">Combined disturbance-record view for day-to-day DR review: waveforms, cursors, phasors, </w:t>
      </w:r>
      <w:r>
        <w:rPr>
          <w:b/>
        </w:rPr>
        <w:t>R–X (faulted loop)</w:t>
      </w:r>
      <w:r>
        <w:t xml:space="preserve">, harmonic bars, and </w:t>
      </w:r>
      <w:r>
        <w:rPr>
          <w:b/>
        </w:rPr>
        <w:t>harmonics heatmap</w:t>
      </w:r>
      <w:r>
        <w:t xml:space="preserve">. Upload </w:t>
      </w:r>
      <w:r>
        <w:rPr>
          <w:b/>
        </w:rPr>
        <w:t>`.rio` / `.xrio`</w:t>
      </w:r>
      <w:r>
        <w:t xml:space="preserve"> with settings when you want trip-zone outlines on R–X.</w:t>
      </w:r>
    </w:p>
    <w:p>
      <w:pPr>
        <w:pStyle w:val="Heading2"/>
      </w:pPr>
      <w:r>
        <w:t>Waveforms</w:t>
      </w:r>
    </w:p>
    <w:p>
      <w:r>
        <w:t xml:space="preserve">Interactive viewer with </w:t>
      </w:r>
      <w:r>
        <w:rPr>
          <w:b/>
        </w:rPr>
        <w:t>real sample arrays</w:t>
      </w:r>
      <w:r>
        <w:t xml:space="preserve"> (from analysis cache / on-demand parse):</w:t>
      </w:r>
    </w:p>
    <w:p>
      <w:pPr>
        <w:pStyle w:val="ListBullet"/>
      </w:pPr>
      <w:r>
        <w:t>Zoom / pan / cursors</w:t>
      </w:r>
    </w:p>
    <w:p>
      <w:pPr>
        <w:pStyle w:val="ListBullet"/>
      </w:pPr>
      <w:r>
        <w:t>Channel selection · analog/digital</w:t>
      </w:r>
    </w:p>
    <w:p>
      <w:pPr>
        <w:pStyle w:val="ListBullet"/>
      </w:pPr>
      <w:r>
        <w:t>Markers when available</w:t>
      </w:r>
    </w:p>
    <w:p>
      <w:pPr>
        <w:pStyle w:val="ListBullet"/>
      </w:pPr>
      <w:r>
        <w:t>Engineering units</w:t>
      </w:r>
    </w:p>
    <w:p>
      <w:r>
        <w:t>Inspect individual sample values — not smoothed-only curves.</w:t>
      </w:r>
    </w:p>
    <w:p>
      <w:pPr>
        <w:pStyle w:val="Heading2"/>
      </w:pPr>
      <w:r>
        <w:t>Sequence (timeline)</w:t>
      </w:r>
    </w:p>
    <w:p>
      <w:r>
        <w:t>Chronological reconstruction (inception → pickup → trip → breaker → interruption → reclose/lockout when evidence exists).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Relative time, Absolute time, device, digital/event, type, value, 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Engineer facts: element, target role, channel, state (0 → 1), baseline/threshold with units — not raw JSON dumps</w:t>
            </w:r>
          </w:p>
        </w:tc>
      </w:tr>
    </w:tbl>
    <w:p/>
    <w:p>
      <w:r>
        <w:rPr>
          <w:b/>
        </w:rPr>
        <w:t>Absolute time</w:t>
      </w:r>
    </w:p>
    <w:p>
      <w:pPr>
        <w:pStyle w:val="ListBullet"/>
      </w:pPr>
      <w:r>
        <w:rPr>
          <w:b/>
        </w:rPr>
        <w:t>COMTRADE / DR digitals:</w:t>
      </w:r>
      <w:r>
        <w:t xml:space="preserve"> CFG </w:t>
      </w:r>
      <w:r>
        <w:rPr>
          <w:rFonts w:ascii="Consolas" w:hAnsi="Consolas"/>
          <w:sz w:val="18"/>
        </w:rPr>
        <w:t>start_time</w:t>
      </w:r>
      <w:r>
        <w:t xml:space="preserve"> + relative sample time (IEEE practice).</w:t>
      </w:r>
    </w:p>
    <w:p>
      <w:pPr>
        <w:pStyle w:val="ListBullet"/>
      </w:pPr>
      <w:r>
        <w:rPr>
          <w:b/>
        </w:rPr>
        <w:t>SOE rows:</w:t>
      </w:r>
      <w:r>
        <w:t xml:space="preserve"> wall-clock from the SOE file (already absolute).</w:t>
      </w:r>
    </w:p>
    <w:p>
      <w:r>
        <w:rPr>
          <w:b/>
        </w:rPr>
        <w:t>Settings vs observed timing</w:t>
      </w:r>
      <w:r>
        <w:t xml:space="preserve"> strip at the top uses the earliest pickup / trip / 52a / interrupt from the timeline (case-insensitive). Expected columns stay blank when settings do not provide those times — values are never invented.</w:t>
      </w:r>
    </w:p>
    <w:p>
      <w:r>
        <w:t xml:space="preserve">Digitals follow the </w:t>
      </w:r>
      <w:r>
        <w:rPr>
          <w:b/>
        </w:rPr>
        <w:t>DR targets</w:t>
      </w:r>
      <w:r>
        <w:t xml:space="preserve"> map. Shared trip contacts such as </w:t>
      </w:r>
      <w:r>
        <w:rPr>
          <w:b/>
        </w:rPr>
        <w:t>`TRIP_CMD`</w:t>
      </w:r>
      <w:r>
        <w:t xml:space="preserve"> (no ANSI code in the name) are attributed to the element that picked up just before the trip, so Summary </w:t>
      </w:r>
      <w:r>
        <w:rPr>
          <w:b/>
        </w:rPr>
        <w:t>Trips</w:t>
      </w:r>
      <w:r>
        <w:t xml:space="preserve"> and Protection </w:t>
      </w:r>
      <w:r>
        <w:rPr>
          <w:b/>
        </w:rPr>
        <w:t>TRIP</w:t>
      </w:r>
      <w:r>
        <w:t xml:space="preserve"> rows stay consistent with the DR.</w:t>
      </w:r>
    </w:p>
    <w:p>
      <w:r>
        <w:t xml:space="preserve">External SOE / event-report points merge when parsers succeed — including </w:t>
      </w:r>
      <w:r>
        <w:rPr>
          <w:rFonts w:ascii="Consolas" w:hAnsi="Consolas"/>
          <w:sz w:val="18"/>
        </w:rPr>
        <w:t>iec61850_soe_&lt;tag&gt;.csv</w:t>
      </w:r>
      <w:r>
        <w:t xml:space="preserve"> — </w:t>
      </w:r>
      <w:r>
        <w:rPr>
          <w:b/>
        </w:rPr>
        <w:t>only inside the DR time window</w:t>
      </w:r>
      <w:r>
        <w:t xml:space="preserve"> (see [§10.7](#107-matching-soe--events-to-the-right-dr)).</w:t>
      </w:r>
    </w:p>
    <w:p>
      <w:pPr>
        <w:pStyle w:val="Heading2"/>
      </w:pPr>
      <w:r>
        <w:t>Electrical</w:t>
      </w:r>
    </w:p>
    <w:p>
      <w:r>
        <w:t xml:space="preserve">RMS, phasors, sequences, power, impedance, harmonics, etc., each with method/quality. Missing → </w:t>
      </w:r>
      <w:r>
        <w:rPr>
          <w:b/>
        </w:rPr>
        <w:t>NOT CALCULABLE</w:t>
      </w:r>
      <w:r>
        <w:t>.</w:t>
      </w:r>
    </w:p>
    <w:p>
      <w:r>
        <w:rPr>
          <w:b/>
        </w:rPr>
        <w:t>Impedance / fault resistance table</w:t>
      </w:r>
      <w:r>
        <w:t xml:space="preserve"> — shows only the </w:t>
      </w:r>
      <w:r>
        <w:rPr>
          <w:b/>
        </w:rPr>
        <w:t>faulted loop</w:t>
      </w:r>
      <w:r>
        <w:t xml:space="preserve"> for the classified fault (e.g. AG → </w:t>
      </w:r>
      <w:r>
        <w:rPr>
          <w:rFonts w:ascii="Consolas" w:hAnsi="Consolas"/>
          <w:sz w:val="18"/>
        </w:rPr>
        <w:t>Z_AG</w:t>
      </w:r>
      <w:r>
        <w:t xml:space="preserve">; ABG → </w:t>
      </w:r>
      <w:r>
        <w:rPr>
          <w:rFonts w:ascii="Consolas" w:hAnsi="Consolas"/>
          <w:sz w:val="18"/>
        </w:rPr>
        <w:t>Z_AB</w:t>
      </w:r>
      <w:r>
        <w:t xml:space="preserve">; ABC → </w:t>
      </w:r>
      <w:r>
        <w:rPr>
          <w:rFonts w:ascii="Consolas" w:hAnsi="Consolas"/>
          <w:sz w:val="18"/>
        </w:rPr>
        <w:t>Z_AB</w:t>
      </w:r>
      <w:r>
        <w:t xml:space="preserve"> / </w:t>
      </w:r>
      <w:r>
        <w:rPr>
          <w:rFonts w:ascii="Consolas" w:hAnsi="Consolas"/>
          <w:sz w:val="18"/>
        </w:rPr>
        <w:t>Z_BC</w:t>
      </w:r>
      <w:r>
        <w:t xml:space="preserve"> / </w:t>
      </w:r>
      <w:r>
        <w:rPr>
          <w:rFonts w:ascii="Consolas" w:hAnsi="Consolas"/>
          <w:sz w:val="18"/>
        </w:rPr>
        <w:t>Z_CA</w:t>
      </w:r>
      <w:r>
        <w:t>). Other loops may be computed internally but are not listed as “the” fault impedance.</w:t>
      </w:r>
    </w:p>
    <w:p>
      <w:r>
        <w:rPr>
          <w:b/>
        </w:rPr>
        <w:t>R–X locus</w:t>
      </w:r>
      <w:r>
        <w:t xml:space="preserve"> — plotted only when distance / 21 context applies and a fault type is classified. Points are the faulted loop only. </w:t>
      </w:r>
      <w:r>
        <w:rPr>
          <w:b/>
        </w:rPr>
        <w:t>Trip zones</w:t>
      </w:r>
      <w:r>
        <w:t xml:space="preserve"> appear when RIO/XRIO geometry or scalar zone reaches are available from settings (never invented).</w:t>
      </w:r>
    </w:p>
    <w:p>
      <w:r>
        <w:rPr>
          <w:b/>
        </w:rPr>
        <w:t>Harmonics</w:t>
      </w:r>
      <w:r>
        <w:t xml:space="preserve"> — fault-window harmonic bars plus a </w:t>
      </w:r>
      <w:r>
        <w:rPr>
          <w:b/>
        </w:rPr>
        <w:t>time × order heatmap</w:t>
      </w:r>
      <w:r>
        <w:t xml:space="preserve"> (short-time DFT) for phase currents when calculable.</w:t>
      </w:r>
    </w:p>
    <w:p>
      <w:r>
        <w:rPr>
          <w:b/>
        </w:rPr>
        <w:t>Nominal voltage</w:t>
      </w:r>
      <w:r>
        <w:t xml:space="preserve"> — Overview shows kV from the event field; if empty, analysis fills it from settings text, VT ratio, or </w:t>
      </w:r>
      <w:r>
        <w:rPr>
          <w:rFonts w:ascii="Consolas" w:hAnsi="Consolas"/>
          <w:sz w:val="18"/>
        </w:rPr>
        <w:t>…NNNkV…</w:t>
      </w:r>
      <w:r>
        <w:t xml:space="preserve"> in filename/station name when present.</w:t>
      </w:r>
    </w:p>
    <w:p>
      <w:pPr>
        <w:pStyle w:val="Heading2"/>
      </w:pPr>
      <w:r>
        <w:t>Fault / Location</w:t>
      </w:r>
    </w:p>
    <w:p>
      <w:r>
        <w:t xml:space="preserve">Fault type / characteristics and distance / location views when inputs exist. Distance never invented — </w:t>
      </w:r>
      <w:r>
        <w:rPr>
          <w:b/>
        </w:rPr>
        <w:t>NOT CALCULABLE</w:t>
      </w:r>
      <w:r>
        <w:t xml:space="preserve"> with reason when CT/VT/line/settings are incomplete.</w:t>
      </w:r>
    </w:p>
    <w:p>
      <w:pPr>
        <w:pStyle w:val="Heading2"/>
      </w:pPr>
      <w:r>
        <w:t>Protection</w:t>
      </w:r>
    </w:p>
    <w:p>
      <w:r>
        <w:t>Per-element table: Enabled · Pickup · Trip · Expected · Timing · Consistency · Setting source · Evidence.</w:t>
      </w:r>
    </w:p>
    <w:p>
      <w:r>
        <w:t>See also [§18 Protection physics and schemes](#18-protection-physics-and-schemes).</w:t>
      </w:r>
    </w:p>
    <w:p>
      <w:pPr>
        <w:pStyle w:val="Heading2"/>
      </w:pPr>
      <w:r>
        <w:t>Consistency (critical)</w:t>
      </w:r>
    </w:p>
    <w:p>
      <w:r>
        <w:t>Always read:</w:t>
      </w:r>
    </w:p>
    <w:p>
      <w:pPr>
        <w:pStyle w:val="ListBullet"/>
      </w:pPr>
      <w:r>
        <w:t>Overall status</w:t>
      </w:r>
    </w:p>
    <w:p>
      <w:pPr>
        <w:pStyle w:val="ListBullet"/>
      </w:pPr>
      <w:r>
        <w:t>Setting source / version</w:t>
      </w:r>
    </w:p>
    <w:p>
      <w:pPr>
        <w:pStyle w:val="ListBullet"/>
      </w:pPr>
      <w:r>
        <w:t>Active setting group (</w:t>
      </w:r>
      <w:r>
        <w:rPr>
          <w:b/>
        </w:rPr>
        <w:t>NOT VERIFIED</w:t>
      </w:r>
      <w:r>
        <w:t xml:space="preserve"> if unknown)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Observed matches expected under referenced settings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INCONSISTENT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Conflict — investigate; do not auto-confirm relay malfunction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UNVERIFIABLE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Cannot decide with available inputs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DATA_QUALITY_ISSUE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Record quality blocks the check</w:t>
            </w:r>
          </w:p>
        </w:tc>
      </w:tr>
    </w:tbl>
    <w:p/>
    <w:p>
      <w:r>
        <w:t xml:space="preserve">Uploaded / fetched settings are </w:t>
      </w:r>
      <w:r>
        <w:rPr>
          <w:b/>
        </w:rPr>
        <w:t>auto-APPROVED</w:t>
      </w:r>
      <w:r>
        <w:t xml:space="preserve"> and the active group marked </w:t>
      </w:r>
      <w:r>
        <w:rPr>
          <w:b/>
        </w:rPr>
        <w:t>VERIFIED</w:t>
      </w:r>
      <w:r>
        <w:t xml:space="preserve"> by default (see [§20](#20-settings-and-setting-hierarchy)). You can still confirm or re-approve manually if your site policy requires it.</w:t>
      </w:r>
    </w:p>
    <w:p>
      <w:r>
        <w:rPr>
          <w:b/>
        </w:rPr>
        <w:t>Mandatory rule:</w:t>
      </w:r>
      <w:r>
        <w:t xml:space="preserve"> </w:t>
      </w:r>
      <w:r>
        <w:rPr>
          <w:rFonts w:ascii="Consolas" w:hAnsi="Consolas"/>
          <w:sz w:val="18"/>
        </w:rPr>
        <w:t>51 Enabled = FALSE</w:t>
      </w:r>
      <w:r>
        <w:t xml:space="preserve"> with pickup/trip observed → </w:t>
      </w:r>
      <w:r>
        <w:rPr>
          <w:b/>
        </w:rPr>
        <w:t>INCONSISTENT</w:t>
      </w:r>
      <w:r>
        <w:t xml:space="preserve"> (typically HIGH). RCA remains </w:t>
      </w:r>
      <w:r>
        <w:rPr>
          <w:b/>
        </w:rPr>
        <w:t>INCONCLUSIVE</w:t>
      </w:r>
      <w:r>
        <w:t xml:space="preserve"> regarding relay malfunction until active configuration is verified.</w:t>
      </w:r>
    </w:p>
    <w:p>
      <w:pPr>
        <w:pStyle w:val="Heading2"/>
      </w:pPr>
      <w:r>
        <w:t>RCA</w:t>
      </w:r>
    </w:p>
    <w:p>
      <w:r>
        <w:t>Hypothesis board with status CONFIRMED / PROBABLE / POSSIBLE / UNLIKELY / INCONCLUSIVE, score, supporting / contradicting / missing evidence.</w:t>
      </w:r>
    </w:p>
    <w:p>
      <w:r>
        <w:t>Scheme label (when detected) appears in the subtitle (e.g. stepped distance, feeder OC/EF, 87L+21).</w:t>
      </w:r>
    </w:p>
    <w:p>
      <w:r>
        <w:rPr>
          <w:b/>
        </w:rPr>
        <w:t>Cause enrichment (field / asset):</w:t>
      </w:r>
      <w:r>
        <w:t xml:space="preserve"> use the checkboxes on the RCA page (lightning evidence, vegetation field report, cable asset confirmed, …). Physical causes stay </w:t>
      </w:r>
      <w:r>
        <w:rPr>
          <w:b/>
        </w:rPr>
        <w:t>INCONCLUSIVE</w:t>
      </w:r>
      <w:r>
        <w:t xml:space="preserve"> until these structured tokens are saved. After </w:t>
      </w:r>
      <w:r>
        <w:rPr>
          <w:b/>
        </w:rPr>
        <w:t>Save cause evidence</w:t>
      </w:r>
      <w:r>
        <w:t xml:space="preserve">, </w:t>
      </w:r>
      <w:r>
        <w:rPr>
          <w:b/>
        </w:rPr>
        <w:t>Re-run analysis</w:t>
      </w:r>
      <w:r>
        <w:t>.</w:t>
      </w:r>
    </w:p>
    <w:p>
      <w:r>
        <w:rPr>
          <w:b/>
        </w:rPr>
        <w:t>CONFIRMED</w:t>
      </w:r>
      <w:r>
        <w:t xml:space="preserve"> only when evidence requirements are met. Similarity and ML are supporting only. Zone / scheme mismatch → </w:t>
      </w:r>
      <w:r>
        <w:rPr>
          <w:b/>
        </w:rPr>
        <w:t>UNLIKELY</w:t>
      </w:r>
      <w:r>
        <w:t xml:space="preserve"> for mismatched asset hypotheses.</w:t>
      </w:r>
    </w:p>
    <w:p>
      <w:r>
        <w:rPr>
          <w:b/>
        </w:rPr>
        <w:t>Transformer internal (87T / 87RGF):</w:t>
      </w:r>
      <w:r>
        <w:t xml:space="preserve"> CONFIRMED needs differential operate evidence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8"/>
        </w:rPr>
        <w:t>through_fault_excluded</w:t>
      </w:r>
      <w:r>
        <w:t>. The engine asserts through-fault exclusion when Id/Ir operate/restraint supports an internal fault, or (when winding phasors are missing) when 87T operated consistently without phase CT-sat / inrush indicators.</w:t>
      </w:r>
    </w:p>
    <w:p>
      <w:r>
        <w:rPr>
          <w:b/>
        </w:rPr>
        <w:t>Decision vs RCA:</w:t>
      </w:r>
      <w:r>
        <w:t xml:space="preserve"> A </w:t>
      </w:r>
      <w:r>
        <w:rPr>
          <w:b/>
        </w:rPr>
        <w:t>CONFIRMED</w:t>
      </w:r>
      <w:r>
        <w:t xml:space="preserve"> primary hypothesis maps to </w:t>
      </w:r>
      <w:r>
        <w:rPr>
          <w:b/>
        </w:rPr>
        <w:t>ANALYSIS_COMPLETE</w:t>
      </w:r>
      <w:r>
        <w:t xml:space="preserve"> unless </w:t>
      </w:r>
      <w:r>
        <w:rPr>
          <w:b/>
        </w:rPr>
        <w:t>material</w:t>
      </w:r>
      <w:r>
        <w:t xml:space="preserve"> limitations remain (e.g. phase CT saturation POSSIBLE). Informational notes such as “Merged N external timeline events from SOE” do </w:t>
      </w:r>
      <w:r>
        <w:rPr>
          <w:b/>
        </w:rPr>
        <w:t>not</w:t>
      </w:r>
      <w:r>
        <w:t xml:space="preserve"> downgrade the decision to WITH_WARNINGS. A </w:t>
      </w:r>
      <w:r>
        <w:rPr>
          <w:b/>
        </w:rPr>
        <w:t>PROBABLE</w:t>
      </w:r>
      <w:r>
        <w:t xml:space="preserve"> primary still yields </w:t>
      </w:r>
      <w:r>
        <w:rPr>
          <w:b/>
        </w:rPr>
        <w:t>ANALYSIS_COMPLETE_WITH_WARNINGS</w:t>
      </w:r>
      <w:r>
        <w:t>.</w:t>
      </w:r>
    </w:p>
    <w:p>
      <w:pPr>
        <w:pStyle w:val="Heading2"/>
      </w:pPr>
      <w:r>
        <w:t>Evidence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RCA → Hypothesis → Finding → Calculation → Source → Raw data / file</w:t>
      </w:r>
    </w:p>
    <w:p>
      <w:pPr>
        <w:pStyle w:val="Heading2"/>
      </w:pPr>
      <w:r>
        <w:t>Summary / Report / Review</w:t>
      </w:r>
    </w:p>
    <w:p>
      <w:r>
        <w:rPr>
          <w:b/>
        </w:rPr>
        <w:t>Summary</w:t>
      </w:r>
      <w:r>
        <w:t xml:space="preserve"> consolidates the event story on a printable one-page sheet (fault, protection, consistency, RCA, quality).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DR 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 disturbance time (COMTRADE trigger/start or stamped event time) — not upload/created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When the event was created in this app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Pickups / Trips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Asserted protection operations from analysis (PICKUP / TRIP). A row that tripped still shows as a trip; pickup remains visible from assessment 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OPERATED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Elements with trip asserted</w:t>
            </w:r>
          </w:p>
        </w:tc>
      </w:tr>
    </w:tbl>
    <w:p/>
    <w:p>
      <w:r>
        <w:t xml:space="preserve">After a complete </w:t>
      </w:r>
      <w:r>
        <w:rPr>
          <w:b/>
        </w:rPr>
        <w:t>Manual upload</w:t>
      </w:r>
      <w:r>
        <w:t xml:space="preserve"> or package-ready fetch, the app often lands here first. </w:t>
      </w:r>
      <w:r>
        <w:rPr>
          <w:b/>
        </w:rPr>
        <w:t>Report</w:t>
      </w:r>
      <w:r>
        <w:t>: see [§23](#23-reports-html-pdf-json). Both always render as a light “paper” page, even in dark theme.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Review action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When to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ACCEPT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Agree with automated findings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Accept with documented corrections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Reject automated conclusions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Cannot close with available evidence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REQUEST FIELD INVESTIGATION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Need field verification</w:t>
            </w:r>
          </w:p>
        </w:tc>
      </w:tr>
    </w:tbl>
    <w:p/>
    <w:p>
      <w:r>
        <w:t>Automated results are retained; overrides are audited separately.</w:t>
      </w:r>
    </w:p>
    <w:p/>
    <w:p>
      <w:pPr>
        <w:pStyle w:val="Heading1"/>
      </w:pPr>
      <w:r>
        <w:t>18. Protection physics and schemes</w:t>
      </w:r>
    </w:p>
    <w:p>
      <w:pPr>
        <w:pStyle w:val="Heading2"/>
      </w:pPr>
      <w:r>
        <w:t>Element 51 / 51N / 51P — time overcurrent</w:t>
      </w:r>
    </w:p>
    <w:p>
      <w:r>
        <w:t>When pickup current, time dial (TMS), curve type, and measured current are available, the engine computes expected operate time using IEC/IEEE inverse curves, for example:</w:t>
      </w:r>
    </w:p>
    <w:p>
      <w:pPr>
        <w:pStyle w:val="ListBullet"/>
      </w:pPr>
      <w:r>
        <w:t>IEC Normal / Very / Extremely / Long-time Inverse</w:t>
      </w:r>
    </w:p>
    <w:p>
      <w:pPr>
        <w:pStyle w:val="ListBullet"/>
      </w:pPr>
      <w:r>
        <w:t>IEEE Moderately / Very / Extremely Inverse</w:t>
      </w:r>
    </w:p>
    <w:p>
      <w:r>
        <w:t xml:space="preserve">Formula family: </w:t>
      </w:r>
      <w:r>
        <w:rPr>
          <w:rFonts w:ascii="Consolas" w:hAnsi="Consolas"/>
          <w:sz w:val="18"/>
        </w:rPr>
        <w:t>t = TDS × (A / (M^p − 1) + B)</w:t>
      </w:r>
      <w:r>
        <w:t xml:space="preserve"> for multiple </w:t>
      </w:r>
      <w:r>
        <w:rPr>
          <w:rFonts w:ascii="Consolas" w:hAnsi="Consolas"/>
          <w:sz w:val="18"/>
        </w:rPr>
        <w:t>M &gt; 1</w:t>
      </w:r>
      <w:r>
        <w:t>.</w:t>
      </w:r>
    </w:p>
    <w:p>
      <w:r>
        <w:t>Earth-fault (</w:t>
      </w:r>
      <w:r>
        <w:rPr>
          <w:b/>
        </w:rPr>
        <w:t>51N</w:t>
      </w:r>
      <w:r>
        <w:t>) and phase (</w:t>
      </w:r>
      <w:r>
        <w:rPr>
          <w:b/>
        </w:rPr>
        <w:t>51P</w:t>
      </w:r>
      <w:r>
        <w:t xml:space="preserve">) variants use the mapped residual / phase quantities. If inputs are missing → timing physics status </w:t>
      </w:r>
      <w:r>
        <w:rPr>
          <w:b/>
        </w:rPr>
        <w:t>NOT_CALCULABLE</w:t>
      </w:r>
      <w:r>
        <w:t xml:space="preserve">. For fetched events, pickup / time dial / curve come from the relay’s </w:t>
      </w:r>
      <w:r>
        <w:rPr>
          <w:b/>
        </w:rPr>
        <w:t>PTOC</w:t>
      </w:r>
      <w:r>
        <w:t xml:space="preserve"> settings.</w:t>
      </w:r>
    </w:p>
    <w:p>
      <w:pPr>
        <w:pStyle w:val="Heading2"/>
      </w:pPr>
      <w:r>
        <w:t>Element 67 / 67N / 67P — directional overcurrent</w:t>
      </w:r>
    </w:p>
    <w:p>
      <w:r>
        <w:t xml:space="preserve">Directional assessments use available voltage/current phasor relationships and settings. Missing polarizing quantity → </w:t>
      </w:r>
      <w:r>
        <w:rPr>
          <w:b/>
        </w:rPr>
        <w:t>UNVERIFIABLE</w:t>
      </w:r>
      <w:r>
        <w:t xml:space="preserve"> / </w:t>
      </w:r>
      <w:r>
        <w:rPr>
          <w:b/>
        </w:rPr>
        <w:t>NOT_CALCULABLE</w:t>
      </w:r>
      <w:r>
        <w:t>, never invented direction.</w:t>
      </w:r>
    </w:p>
    <w:p>
      <w:pPr>
        <w:pStyle w:val="Heading2"/>
      </w:pPr>
      <w:r>
        <w:t>Element 21 — distance</w:t>
      </w:r>
    </w:p>
    <w:p>
      <w:r>
        <w:t xml:space="preserve">When apparent impedance and zone reach settings exist, a deterministic </w:t>
      </w:r>
      <w:r>
        <w:rPr>
          <w:b/>
        </w:rPr>
        <w:t>mho</w:t>
      </w:r>
      <w:r>
        <w:t xml:space="preserve"> (default) or simple </w:t>
      </w:r>
      <w:r>
        <w:rPr>
          <w:b/>
        </w:rPr>
        <w:t>quad</w:t>
      </w:r>
      <w:r>
        <w:t xml:space="preserve"> reach check evaluates zone entry. For fetched events, zone reaches come from the relay’s </w:t>
      </w:r>
      <w:r>
        <w:rPr>
          <w:b/>
        </w:rPr>
        <w:t>PDIS</w:t>
      </w:r>
      <w:r>
        <w:t xml:space="preserve"> settings.</w:t>
      </w:r>
    </w:p>
    <w:p>
      <w:r>
        <w:rPr>
          <w:b/>
        </w:rPr>
        <w:t>R–X display:</w:t>
      </w:r>
      <w:r>
        <w:t xml:space="preserve"> uses the </w:t>
      </w:r>
      <w:r>
        <w:rPr>
          <w:b/>
        </w:rPr>
        <w:t>faulted loop</w:t>
      </w:r>
      <w:r>
        <w:t xml:space="preserve"> impedance (phase–ground or phase–phase delta </w:t>
      </w:r>
      <w:r>
        <w:rPr>
          <w:rFonts w:ascii="Consolas" w:hAnsi="Consolas"/>
          <w:sz w:val="18"/>
        </w:rPr>
        <w:t>(V1−V2)/(I1−I2)</w:t>
      </w:r>
      <w:r>
        <w:t xml:space="preserve"> as applicable). Zone outlines on the plot come from uploaded </w:t>
      </w:r>
      <w:r>
        <w:rPr>
          <w:b/>
        </w:rPr>
        <w:t>RIO / XRIO</w:t>
      </w:r>
      <w:r>
        <w:t xml:space="preserve"> shapes or scalar Z1/Z2/Z3 reaches — never invented.</w:t>
      </w:r>
    </w:p>
    <w:p>
      <w:r>
        <w:t xml:space="preserve">If impedance or reach is missing → </w:t>
      </w:r>
      <w:r>
        <w:rPr>
          <w:b/>
        </w:rPr>
        <w:t>NOT_CALCULABLE</w:t>
      </w:r>
      <w:r>
        <w:t xml:space="preserve"> / fault distance not invented.</w:t>
      </w:r>
    </w:p>
    <w:p>
      <w:pPr>
        <w:pStyle w:val="Heading2"/>
      </w:pPr>
      <w:r>
        <w:t>Differential / BF (87L, 87T, 87B, 50BF)</w:t>
      </w:r>
    </w:p>
    <w:p>
      <w:r>
        <w:t>Assessed when multi-end / winding / bus currents or BF timing evidence exist in the record or event meta. Insufficient inputs stay explicitly incomplete.</w:t>
      </w:r>
    </w:p>
    <w:p>
      <w:r>
        <w:rPr>
          <w:b/>
        </w:rPr>
        <w:t>87 operate/restraint:</w:t>
      </w:r>
      <w:r>
        <w:t xml:space="preserve"> when both-side currents exist, Id = |I1−I2|, Ir = (|I1|+|I2|)/2; trip expected if Id &gt; Ip + k·Ir. The Protection tab can show an </w:t>
      </w:r>
      <w:r>
        <w:rPr>
          <w:b/>
        </w:rPr>
        <w:t>Id/Ir</w:t>
      </w:r>
      <w:r>
        <w:t xml:space="preserve"> characteristic plot. Soft </w:t>
      </w:r>
      <w:r>
        <w:rPr>
          <w:b/>
        </w:rPr>
        <w:t>CT saturation</w:t>
      </w:r>
      <w:r>
        <w:t xml:space="preserve"> cues use phase currents only (not residual IN alone).</w:t>
      </w:r>
    </w:p>
    <w:p>
      <w:pPr>
        <w:pStyle w:val="Heading2"/>
      </w:pPr>
      <w:r>
        <w:t>Scheme library (RCA context)</w:t>
      </w:r>
    </w:p>
    <w:p>
      <w:r>
        <w:t>Deterministic scheme detection from operated/enabled elements and digital roles, for example:</w:t>
      </w:r>
    </w:p>
    <w:p>
      <w:pPr>
        <w:pStyle w:val="ListBullet"/>
      </w:pPr>
      <w:r>
        <w:t>Stepped distance (21)</w:t>
      </w:r>
    </w:p>
    <w:p>
      <w:pPr>
        <w:pStyle w:val="ListBullet"/>
      </w:pPr>
      <w:r>
        <w:t>Line differential + distance (87L + 21)</w:t>
      </w:r>
    </w:p>
    <w:p>
      <w:pPr>
        <w:pStyle w:val="ListBullet"/>
      </w:pPr>
      <w:r>
        <w:t>POTT / communication-aided schemes (when channel evidence exists)</w:t>
      </w:r>
    </w:p>
    <w:p>
      <w:pPr>
        <w:pStyle w:val="ListBullet"/>
      </w:pPr>
      <w:r>
        <w:t>Feeder overcurrent / earth-fault</w:t>
      </w:r>
    </w:p>
    <w:p>
      <w:pPr>
        <w:pStyle w:val="ListBullet"/>
      </w:pPr>
      <w:r>
        <w:t>Transformer / bus / generator unit schemes</w:t>
      </w:r>
    </w:p>
    <w:p>
      <w:pPr>
        <w:pStyle w:val="ListBullet"/>
      </w:pPr>
      <w:r>
        <w:t>Breaker-failure cascade</w:t>
      </w:r>
    </w:p>
    <w:p>
      <w:r>
        <w:t xml:space="preserve">Scheme context influences RCA ranking; it does </w:t>
      </w:r>
      <w:r>
        <w:rPr>
          <w:b/>
        </w:rPr>
        <w:t>not</w:t>
      </w:r>
      <w:r>
        <w:t xml:space="preserve"> invent trips or measurements.</w:t>
      </w:r>
    </w:p>
    <w:p/>
    <w:p>
      <w:pPr>
        <w:pStyle w:val="Heading1"/>
      </w:pPr>
      <w:r>
        <w:t>19. Understanding status badges and quality labels</w:t>
      </w:r>
    </w:p>
    <w:p>
      <w:pPr>
        <w:pStyle w:val="Heading2"/>
      </w:pPr>
      <w:r>
        <w:t>Decision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ANALYSIS_COMPLETE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RCA CONFIRMED and no material analysis warnings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ANALYSIS_COMPLETE_WITH_WARNINGS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is PROBABLE, or CONFIRMED with material warnings (e.g. phase CT sat)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ENGINEER_REVIEW_REQUIRED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 POSSIBLE / INCONCLUSIVE / UNLIKELY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Forced by critical setting policy or no usable primary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DATA_INSUFFICIENT / UNSUPPORTED_FORMAT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Record/format blocks analysis</w:t>
            </w:r>
          </w:p>
        </w:tc>
      </w:tr>
    </w:tbl>
    <w:p/>
    <w:p>
      <w:r>
        <w:t xml:space="preserve">Informational limitations (unused loops “NOT AVAILABLE”, SOE timeline merge notes, distance NOT APPLICABLE for feeder OC schemes) are listed for transparency but do </w:t>
      </w:r>
      <w:r>
        <w:rPr>
          <w:b/>
        </w:rPr>
        <w:t>not</w:t>
      </w:r>
      <w:r>
        <w:t xml:space="preserve"> by themselves keep a CONFIRMED case in WITH_WARNINGS.</w:t>
      </w:r>
    </w:p>
    <w:p>
      <w:pPr>
        <w:pStyle w:val="Heading2"/>
      </w:pPr>
      <w:r>
        <w:t>Data quality</w:t>
      </w:r>
    </w:p>
    <w:p>
      <w:r>
        <w:t>GOOD → ACCEPTABLE → WARNING → POOR → INVALID (+ NOT VALIDATED / UNSUPPORTED)</w:t>
      </w:r>
    </w:p>
    <w:p>
      <w:pPr>
        <w:pStyle w:val="Heading2"/>
      </w:pPr>
      <w:r>
        <w:t>Consistency</w:t>
      </w:r>
    </w:p>
    <w:p>
      <w:r>
        <w:t>CONSISTENT · INCONSISTENT · UNVERIFIABLE · DATA_QUALITY_ISSUE</w:t>
      </w:r>
    </w:p>
    <w:p>
      <w:pPr>
        <w:pStyle w:val="Heading2"/>
      </w:pPr>
      <w:r>
        <w:t>Severity</w:t>
      </w:r>
    </w:p>
    <w:p>
      <w:r>
        <w:t>INFO · LOW · MEDIUM · HIGH · CRITICAL</w:t>
      </w:r>
    </w:p>
    <w:p>
      <w:pPr>
        <w:pStyle w:val="Heading2"/>
      </w:pPr>
      <w:r>
        <w:t>IEC 61850 record status (browse table)</w:t>
      </w:r>
    </w:p>
    <w:p>
      <w:r>
        <w:t>Complete · Incomplete · Already fetched</w:t>
      </w:r>
    </w:p>
    <w:p>
      <w:pPr>
        <w:pStyle w:val="Heading2"/>
      </w:pPr>
      <w:r>
        <w:t>Honest engineering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Signal/result absent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VERIFIED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 group / source not independently verified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VALIDATED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Format/feature not validated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 CALCULABLE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Missing inputs (e.g. distance)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Evidence does not support confirmation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ML RESULT: 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approved classical ML model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SIMILARITY: NOT 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 comparable historical features yet</w:t>
            </w:r>
          </w:p>
        </w:tc>
      </w:tr>
    </w:tbl>
    <w:p/>
    <w:p/>
    <w:p>
      <w:pPr>
        <w:pStyle w:val="Heading1"/>
      </w:pPr>
      <w:r>
        <w:t>20. Settings and setting hierarchy</w:t>
      </w:r>
    </w:p>
    <w:p>
      <w:r>
        <w:t>Navigate settings from the event workspace (uploaded / fetched packages) and consistency panels. Version / group priority (highest first):</w:t>
      </w:r>
    </w:p>
    <w:p>
      <w:pPr>
        <w:pStyle w:val="ListNumber"/>
      </w:pPr>
      <w:r>
        <w:t>Event-specific active setting</w:t>
      </w:r>
    </w:p>
    <w:p>
      <w:pPr>
        <w:pStyle w:val="ListNumber"/>
      </w:pPr>
      <w:r>
        <w:t>Active setting group</w:t>
      </w:r>
    </w:p>
    <w:p>
      <w:pPr>
        <w:pStyle w:val="ListNumber"/>
      </w:pPr>
      <w:r>
        <w:t>Approved relay base setting</w:t>
      </w:r>
    </w:p>
    <w:p>
      <w:pPr>
        <w:pStyle w:val="ListNumber"/>
      </w:pPr>
      <w:r>
        <w:t>Relay configuration</w:t>
      </w:r>
    </w:p>
    <w:p>
      <w:pPr>
        <w:pStyle w:val="ListNumber"/>
      </w:pPr>
      <w:r>
        <w:t>Historical setting</w:t>
      </w:r>
    </w:p>
    <w:p>
      <w:pPr>
        <w:pStyle w:val="ListNumber"/>
      </w:pPr>
      <w:r>
        <w:t>Engineering design setting</w:t>
      </w:r>
    </w:p>
    <w:p>
      <w:r>
        <w:t xml:space="preserve">The UI shows which source was used. The system </w:t>
      </w:r>
      <w:r>
        <w:rPr>
          <w:b/>
        </w:rPr>
        <w:t>never silently picks</w:t>
      </w:r>
      <w:r>
        <w:t xml:space="preserve"> a group without displaying it.</w:t>
      </w:r>
    </w:p>
    <w:p>
      <w:pPr>
        <w:pStyle w:val="Heading2"/>
      </w:pPr>
      <w:r>
        <w:t>Settings from IEC 61850</w:t>
      </w:r>
    </w:p>
    <w:p>
      <w:r>
        <w:t xml:space="preserve">When </w:t>
      </w:r>
      <w:r>
        <w:rPr>
          <w:b/>
        </w:rPr>
        <w:t>Settings</w:t>
      </w:r>
      <w:r>
        <w:t xml:space="preserve"> is ticked during a fetch, </w:t>
      </w:r>
      <w:r>
        <w:rPr>
          <w:rFonts w:ascii="Consolas" w:hAnsi="Consolas"/>
          <w:sz w:val="18"/>
        </w:rPr>
        <w:t>iec61850_settings_&lt;tag&gt;.json</w:t>
      </w:r>
      <w:r>
        <w:t xml:space="preserve"> is created from the relay data model (see [§10.6](#106-what-gets-created)). It is ingested like any other settings file:</w:t>
      </w:r>
    </w:p>
    <w:p>
      <w:pPr>
        <w:pStyle w:val="ListBullet"/>
      </w:pPr>
      <w:r>
        <w:t xml:space="preserve">The </w:t>
      </w:r>
      <w:r>
        <w:rPr>
          <w:b/>
        </w:rPr>
        <w:t>active setting group</w:t>
      </w:r>
      <w:r>
        <w:t xml:space="preserve"> comes from </w:t>
      </w:r>
      <w:r>
        <w:rPr>
          <w:rFonts w:ascii="Consolas" w:hAnsi="Consolas"/>
          <w:sz w:val="18"/>
        </w:rPr>
        <w:t>LLN0.SGCB.ActSG</w:t>
      </w:r>
      <w:r>
        <w:t>, so it is known rather than assumed</w:t>
      </w:r>
    </w:p>
    <w:p>
      <w:pPr>
        <w:pStyle w:val="ListBullet"/>
      </w:pPr>
      <w:r>
        <w:t>Mapped values feed Protection / Consistency (pickups, time dials, curves, zone reaches, enables, CT/VT ratios)</w:t>
      </w:r>
    </w:p>
    <w:p>
      <w:pPr>
        <w:pStyle w:val="ListBullet"/>
      </w:pPr>
      <w:r>
        <w:t xml:space="preserve">Every raw attribute is preserved under </w:t>
      </w:r>
      <w:r>
        <w:rPr>
          <w:rFonts w:ascii="Consolas" w:hAnsi="Consolas"/>
          <w:sz w:val="18"/>
        </w:rPr>
        <w:t>iec61850_raw</w:t>
      </w:r>
      <w:r>
        <w:t xml:space="preserve"> for audit</w:t>
      </w:r>
    </w:p>
    <w:p>
      <w:pPr>
        <w:pStyle w:val="ListBullet"/>
      </w:pPr>
      <w:r>
        <w:t xml:space="preserve">Vendor settings files found in the file store (e.g. SEL </w:t>
      </w:r>
      <w:r>
        <w:rPr>
          <w:rFonts w:ascii="Consolas" w:hAnsi="Consolas"/>
          <w:sz w:val="18"/>
        </w:rPr>
        <w:t>SET_*.TXT</w:t>
      </w:r>
      <w:r>
        <w:t>) are parsed as well</w:t>
      </w:r>
    </w:p>
    <w:p>
      <w:pPr>
        <w:pStyle w:val="Heading2"/>
      </w:pPr>
      <w:r>
        <w:t>Auto-approve uploaded settings (default)</w:t>
      </w:r>
    </w:p>
    <w:p>
      <w:r>
        <w:t xml:space="preserve">When a settings file (JSON / text / vendor extract / </w:t>
      </w:r>
      <w:r>
        <w:rPr>
          <w:rFonts w:ascii="Consolas" w:hAnsi="Consolas"/>
          <w:sz w:val="18"/>
        </w:rPr>
        <w:t>.set</w:t>
      </w:r>
      <w:r>
        <w:t xml:space="preserve"> / </w:t>
      </w:r>
      <w:r>
        <w:rPr>
          <w:rFonts w:ascii="Consolas" w:hAnsi="Consolas"/>
          <w:sz w:val="18"/>
        </w:rPr>
        <w:t>.xrio</w:t>
      </w:r>
      <w:r>
        <w:t xml:space="preserve"> / </w:t>
      </w:r>
      <w:r>
        <w:rPr>
          <w:rFonts w:ascii="Consolas" w:hAnsi="Consolas"/>
          <w:sz w:val="18"/>
        </w:rPr>
        <w:t>.rio</w:t>
      </w:r>
      <w:r>
        <w:t xml:space="preserve"> / IEC 61850 JSON, …) is loaded with the event, the platform treats it as:</w:t>
      </w:r>
    </w:p>
    <w:p>
      <w:pPr>
        <w:pStyle w:val="ListBullet"/>
      </w:pPr>
      <w:r>
        <w:rPr>
          <w:b/>
        </w:rPr>
        <w:t>Approval:</w:t>
      </w:r>
      <w:r>
        <w:t xml:space="preserve"> APPROVED</w:t>
      </w:r>
    </w:p>
    <w:p>
      <w:pPr>
        <w:pStyle w:val="ListBullet"/>
      </w:pPr>
      <w:r>
        <w:rPr>
          <w:b/>
        </w:rPr>
        <w:t>Active group:</w:t>
      </w:r>
      <w:r>
        <w:t xml:space="preserve"> VERIFIED</w:t>
      </w:r>
    </w:p>
    <w:p>
      <w:r>
        <w:t xml:space="preserve">unless the package explicitly marks </w:t>
      </w:r>
      <w:r>
        <w:rPr>
          <w:rFonts w:ascii="Consolas" w:hAnsi="Consolas"/>
          <w:sz w:val="18"/>
        </w:rPr>
        <w:t>DRAFT</w:t>
      </w:r>
      <w:r>
        <w:t xml:space="preserve"> / </w:t>
      </w:r>
      <w:r>
        <w:rPr>
          <w:rFonts w:ascii="Consolas" w:hAnsi="Consolas"/>
          <w:sz w:val="18"/>
        </w:rPr>
        <w:t>REJECTED</w:t>
      </w:r>
      <w:r>
        <w:t xml:space="preserve"> / </w:t>
      </w:r>
      <w:r>
        <w:rPr>
          <w:rFonts w:ascii="Consolas" w:hAnsi="Consolas"/>
          <w:sz w:val="18"/>
        </w:rPr>
        <w:t>PENDING</w:t>
      </w:r>
      <w:r>
        <w:t xml:space="preserve"> / </w:t>
      </w:r>
      <w:r>
        <w:rPr>
          <w:rFonts w:ascii="Consolas" w:hAnsi="Consolas"/>
          <w:sz w:val="18"/>
        </w:rPr>
        <w:t>PENDING_REVIEW</w:t>
      </w:r>
      <w:r>
        <w:t>.</w:t>
      </w:r>
    </w:p>
    <w:p>
      <w:r>
        <w:t xml:space="preserve">Environment override: set </w:t>
      </w:r>
      <w:r>
        <w:rPr>
          <w:rFonts w:ascii="Consolas" w:hAnsi="Consolas"/>
          <w:sz w:val="18"/>
        </w:rPr>
        <w:t>AUTO_APPROVE_UPLOADED_SETTINGS=false</w:t>
      </w:r>
      <w:r>
        <w:t xml:space="preserve"> to require manual Approve / Confirm active group again.</w:t>
      </w:r>
    </w:p>
    <w:p>
      <w:r>
        <w:t xml:space="preserve">After changing this policy or uploading a new settings file, </w:t>
      </w:r>
      <w:r>
        <w:rPr>
          <w:b/>
        </w:rPr>
        <w:t>Re-run analysis</w:t>
      </w:r>
      <w:r>
        <w:t xml:space="preserve"> so Consistency / Protection use the updated approval flags.</w:t>
      </w:r>
    </w:p>
    <w:p>
      <w:pPr>
        <w:pStyle w:val="Heading2"/>
      </w:pPr>
      <w:r>
        <w:t>Nominal system voltage from settings</w:t>
      </w:r>
    </w:p>
    <w:p>
      <w:r>
        <w:t xml:space="preserve">If Overview shows </w:t>
      </w:r>
      <w:r>
        <w:rPr>
          <w:b/>
        </w:rPr>
        <w:t>UNKNOWN kV</w:t>
      </w:r>
      <w:r>
        <w:t xml:space="preserve">, analysis still tries to fill </w:t>
      </w:r>
      <w:r>
        <w:rPr>
          <w:rFonts w:ascii="Consolas" w:hAnsi="Consolas"/>
          <w:sz w:val="18"/>
        </w:rPr>
        <w:t>nominal_voltage_kv</w:t>
      </w:r>
      <w:r>
        <w:t xml:space="preserve"> from:</w:t>
      </w:r>
    </w:p>
    <w:p>
      <w:pPr>
        <w:pStyle w:val="ListNumber"/>
      </w:pPr>
      <w:r>
        <w:t>Explicit JSON keys / asset fields</w:t>
      </w:r>
    </w:p>
    <w:p>
      <w:pPr>
        <w:pStyle w:val="ListNumber"/>
      </w:pPr>
      <w:r>
        <w:t xml:space="preserve">Settings text lines such as </w:t>
      </w:r>
      <w:r>
        <w:rPr>
          <w:rFonts w:ascii="Consolas" w:hAnsi="Consolas"/>
          <w:sz w:val="18"/>
        </w:rPr>
        <w:t>Nominal System Voltage : 132 kV</w:t>
      </w:r>
    </w:p>
    <w:p>
      <w:pPr>
        <w:pStyle w:val="ListNumber"/>
      </w:pPr>
      <w:r>
        <w:t xml:space="preserve">VT ratio primary (e.g. </w:t>
      </w:r>
      <w:r>
        <w:rPr>
          <w:rFonts w:ascii="Consolas" w:hAnsi="Consolas"/>
          <w:sz w:val="18"/>
        </w:rPr>
        <w:t>132000/110</w:t>
      </w:r>
      <w:r>
        <w:t xml:space="preserve"> → 132 kV)</w:t>
      </w:r>
    </w:p>
    <w:p>
      <w:pPr>
        <w:pStyle w:val="ListNumber"/>
      </w:pPr>
      <w:r>
        <w:t xml:space="preserve">Filename or station name tokens such as </w:t>
      </w:r>
      <w:r>
        <w:rPr>
          <w:rFonts w:ascii="Consolas" w:hAnsi="Consolas"/>
          <w:sz w:val="18"/>
        </w:rPr>
        <w:t>132kV</w:t>
      </w:r>
    </w:p>
    <w:p>
      <w:r>
        <w:t>Never invents a voltage without one of these evidences.</w:t>
      </w:r>
    </w:p>
    <w:p/>
    <w:p>
      <w:pPr>
        <w:pStyle w:val="Heading1"/>
      </w:pPr>
      <w:r>
        <w:t>21. Databases (auth vs plant/events)</w:t>
      </w:r>
    </w:p>
    <w:p>
      <w:r>
        <w:t xml:space="preserve">Local / portable SQLite layout (under </w:t>
      </w:r>
      <w:r>
        <w:rPr>
          <w:rFonts w:ascii="Consolas" w:hAnsi="Consolas"/>
          <w:sz w:val="18"/>
        </w:rPr>
        <w:t>backend\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protection_rca_auth.db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Users, passwords, auth sessions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protection_rca_local.db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Plant hierarchy, events, event-number counters, IEC 61850 connection + auto-fetch settings per IED, analysis artefacts metadata</w:t>
            </w:r>
          </w:p>
        </w:tc>
      </w:tr>
    </w:tbl>
    <w:p/>
    <w:p>
      <w:r>
        <w:t xml:space="preserve">Other folders under </w:t>
      </w:r>
      <w:r>
        <w:rPr>
          <w:rFonts w:ascii="Consolas" w:hAnsi="Consolas"/>
          <w:sz w:val="18"/>
        </w:rPr>
        <w:t>backend\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storage\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Immutable file blobs (uploaded and fetched), reports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logs\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api-launch.log — API console output written by the launcher</w:t>
            </w:r>
          </w:p>
        </w:tc>
      </w:tr>
    </w:tbl>
    <w:p/>
    <w:p>
      <w:pPr>
        <w:pStyle w:val="Heading2"/>
      </w:pPr>
      <w:r>
        <w:t>Why two databases?</w:t>
      </w:r>
    </w:p>
    <w:p>
      <w:r>
        <w:t xml:space="preserve">Clearing plant/event data for a clean engineering trial </w:t>
      </w:r>
      <w:r>
        <w:rPr>
          <w:b/>
        </w:rPr>
        <w:t>does not</w:t>
      </w:r>
      <w:r>
        <w:t xml:space="preserve"> wipe logins. You keep </w:t>
      </w:r>
      <w:r>
        <w:rPr>
          <w:rFonts w:ascii="Consolas" w:hAnsi="Consolas"/>
          <w:sz w:val="18"/>
        </w:rPr>
        <w:t>admin</w:t>
      </w:r>
      <w:r>
        <w:t xml:space="preserve"> / other accounts while resetting events.</w:t>
      </w:r>
    </w:p>
    <w:p>
      <w:pPr>
        <w:pStyle w:val="Heading2"/>
      </w:pPr>
      <w:r>
        <w:t>How to clear data safely</w:t>
      </w:r>
    </w:p>
    <w:p>
      <w:r>
        <w:rPr>
          <w:b/>
        </w:rPr>
        <w:t>Events and plant only (keep logins):</w:t>
      </w:r>
    </w:p>
    <w:p>
      <w:pPr>
        <w:pStyle w:val="ListNumber"/>
      </w:pPr>
      <w:r>
        <w:t xml:space="preserve">Stop </w:t>
      </w:r>
      <w:r>
        <w:rPr>
          <w:rFonts w:ascii="Consolas" w:hAnsi="Consolas"/>
          <w:sz w:val="18"/>
        </w:rPr>
        <w:t>ProtectionRCA.exe</w:t>
      </w:r>
    </w:p>
    <w:p>
      <w:pPr>
        <w:pStyle w:val="ListNumber"/>
      </w:pPr>
      <w:r>
        <w:t xml:space="preserve">Delete </w:t>
      </w:r>
      <w:r>
        <w:rPr>
          <w:rFonts w:ascii="Consolas" w:hAnsi="Consolas"/>
          <w:sz w:val="18"/>
        </w:rPr>
        <w:t>backend\protection_rca_local.db</w:t>
      </w:r>
      <w:r>
        <w:t xml:space="preserve"> (and </w:t>
      </w:r>
      <w:r>
        <w:rPr>
          <w:rFonts w:ascii="Consolas" w:hAnsi="Consolas"/>
          <w:sz w:val="18"/>
        </w:rPr>
        <w:t>-wal</w:t>
      </w:r>
      <w:r>
        <w:t xml:space="preserve"> / </w:t>
      </w:r>
      <w:r>
        <w:rPr>
          <w:rFonts w:ascii="Consolas" w:hAnsi="Consolas"/>
          <w:sz w:val="18"/>
        </w:rPr>
        <w:t>-shm</w:t>
      </w:r>
      <w:r>
        <w:t xml:space="preserve"> if present)</w:t>
      </w:r>
    </w:p>
    <w:p>
      <w:pPr>
        <w:pStyle w:val="ListNumber"/>
      </w:pPr>
      <w:r>
        <w:t xml:space="preserve">Optionally delete </w:t>
      </w:r>
      <w:r>
        <w:rPr>
          <w:rFonts w:ascii="Consolas" w:hAnsi="Consolas"/>
          <w:sz w:val="18"/>
        </w:rPr>
        <w:t>backend\storage\</w:t>
      </w:r>
      <w:r>
        <w:t xml:space="preserve"> event/report blobs</w:t>
      </w:r>
    </w:p>
    <w:p>
      <w:pPr>
        <w:pStyle w:val="ListNumber"/>
      </w:pPr>
      <w:r>
        <w:t xml:space="preserve">Optionally clear browser localStorage key </w:t>
      </w:r>
      <w:r>
        <w:rPr>
          <w:rFonts w:ascii="Consolas" w:hAnsi="Consolas"/>
          <w:sz w:val="18"/>
        </w:rPr>
        <w:t>protection_rca_recent_events_v1</w:t>
      </w:r>
      <w:r>
        <w:t xml:space="preserve"> (Continue button)</w:t>
      </w:r>
    </w:p>
    <w:p>
      <w:pPr>
        <w:pStyle w:val="ListNumber"/>
      </w:pPr>
      <w:r>
        <w:t xml:space="preserve">Restart the exe — plant tree and events are empty (IED connections and auto-fetch settings are gone too); event numbers restart at </w:t>
      </w:r>
      <w:r>
        <w:rPr>
          <w:rFonts w:ascii="Consolas" w:hAnsi="Consolas"/>
          <w:sz w:val="18"/>
        </w:rPr>
        <w:t>00001</w:t>
      </w:r>
      <w:r>
        <w:t>; log in as before</w:t>
      </w:r>
    </w:p>
    <w:p>
      <w:r>
        <w:rPr>
          <w:b/>
        </w:rPr>
        <w:t>Full wipe including users:</w:t>
      </w:r>
    </w:p>
    <w:p>
      <w:r>
        <w:t xml:space="preserve">Also delete </w:t>
      </w:r>
      <w:r>
        <w:rPr>
          <w:rFonts w:ascii="Consolas" w:hAnsi="Consolas"/>
          <w:sz w:val="18"/>
        </w:rPr>
        <w:t>backend\protection_rca_auth.db</w:t>
      </w:r>
      <w:r>
        <w:t xml:space="preserve">. Next start recreates bootstrap </w:t>
      </w:r>
      <w:r>
        <w:rPr>
          <w:b/>
        </w:rPr>
        <w:t>`admin` / `admin123`</w:t>
      </w:r>
      <w:r>
        <w:t xml:space="preserve"> (or your </w:t>
      </w:r>
      <w:r>
        <w:rPr>
          <w:rFonts w:ascii="Consolas" w:hAnsi="Consolas"/>
          <w:sz w:val="18"/>
        </w:rPr>
        <w:t>BOOTSTRAP_ADMIN_*</w:t>
      </w:r>
      <w:r>
        <w:t xml:space="preserve"> values).</w:t>
      </w:r>
    </w:p>
    <w:p>
      <w:r>
        <w:t>Docker / PostgreSQL deployments use the configured application database; auth separation above applies to the local SQLite dual-DB mode.</w:t>
      </w:r>
    </w:p>
    <w:p/>
    <w:p>
      <w:pPr>
        <w:pStyle w:val="Heading1"/>
      </w:pPr>
      <w:r>
        <w:t>22. Rules, models, and historical similarity</w:t>
      </w:r>
    </w:p>
    <w:p>
      <w:pPr>
        <w:pStyle w:val="Heading2"/>
      </w:pPr>
      <w:r>
        <w:t>Rules</w:t>
      </w:r>
    </w:p>
    <w:p>
      <w:r>
        <w:t>Versioned packages (protection, consistency, RCA, fault). Activated versions apply to new analyses. Versions are stored with analysis for reproducibility.</w:t>
      </w:r>
    </w:p>
    <w:p>
      <w:pPr>
        <w:pStyle w:val="Heading2"/>
      </w:pPr>
      <w:r>
        <w:t>Models</w:t>
      </w:r>
    </w:p>
    <w:p>
      <w:r>
        <w:t xml:space="preserve">Classical ML governance only (XGBoost / sklearn-class models if approved). No generative AI. Unapproved → </w:t>
      </w:r>
      <w:r>
        <w:rPr>
          <w:b/>
        </w:rPr>
        <w:t>ML RESULT: NOT AVAILABLE</w:t>
      </w:r>
      <w:r>
        <w:t>. ML never overrides deterministic evidence.</w:t>
      </w:r>
    </w:p>
    <w:p>
      <w:pPr>
        <w:pStyle w:val="Heading2"/>
      </w:pPr>
      <w:r>
        <w:t>Historical similarity</w:t>
      </w:r>
    </w:p>
    <w:p>
      <w:r>
        <w:t>After analysis, classical feature vectors (voltage, frequency, DQ, fault/status hashes) are compared with cosine similarity.</w:t>
      </w:r>
    </w:p>
    <w:p>
      <w:pPr>
        <w:pStyle w:val="ListBullet"/>
      </w:pPr>
      <w:r>
        <w:t xml:space="preserve">Displayed as </w:t>
      </w:r>
      <w:r>
        <w:rPr>
          <w:b/>
        </w:rPr>
        <w:t>supporting evidence only</w:t>
      </w:r>
    </w:p>
    <w:p>
      <w:pPr>
        <w:pStyle w:val="ListBullet"/>
      </w:pPr>
      <w:r>
        <w:t>Never treated as proof of root cause</w:t>
      </w:r>
    </w:p>
    <w:p>
      <w:pPr>
        <w:pStyle w:val="ListBullet"/>
      </w:pPr>
      <w:r>
        <w:t>Optional future pgvector ANN index; classical path works on SQLite and PostgreSQL today</w:t>
      </w:r>
    </w:p>
    <w:p/>
    <w:p>
      <w:pPr>
        <w:pStyle w:val="Heading1"/>
      </w:pPr>
      <w:r>
        <w:t>23. Reports (HTML, PDF, JSON)</w:t>
      </w:r>
    </w:p>
    <w:p>
      <w:r>
        <w:t xml:space="preserve">Open event → </w:t>
      </w:r>
      <w:r>
        <w:rPr>
          <w:b/>
        </w:rPr>
        <w:t>Report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 to get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Structured sections in the report record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Download HTML — Jinja controlled templates / deterministic fallback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Download PDF — professional multi-section PDF built from the analysis payload (ReportLab Platypus): cover, inputs, electrical / protection summary, consistency, RCA, quality. Layout uses consistent page frames and human-readable labels — not a scraped HTML print</w:t>
            </w:r>
          </w:p>
        </w:tc>
      </w:tr>
    </w:tbl>
    <w:p/>
    <w:p>
      <w:r>
        <w:t>The in-app preview is shown as a light page inside the workspace (its styles do not affect the rest of the application, and it stays readable in dark theme).</w:t>
      </w:r>
    </w:p>
    <w:p>
      <w:r>
        <w:t xml:space="preserve">Regenerating a report for the same event updates that event’s report artefacts; the Dashboard </w:t>
      </w:r>
      <w:r>
        <w:rPr>
          <w:b/>
        </w:rPr>
        <w:t>Events with reports</w:t>
      </w:r>
      <w:r>
        <w:t xml:space="preserve"> KPI still counts the </w:t>
      </w:r>
      <w:r>
        <w:rPr>
          <w:b/>
        </w:rPr>
        <w:t>event once</w:t>
      </w:r>
      <w:r>
        <w:t xml:space="preserve"> (not once per format or regeneration).</w:t>
      </w:r>
    </w:p>
    <w:p>
      <w:r>
        <w:t>API:</w:t>
      </w:r>
    </w:p>
    <w:p>
      <w:pPr>
        <w:pStyle w:val="ListBullet"/>
      </w:pPr>
      <w:r>
        <w:rPr>
          <w:rFonts w:ascii="Consolas" w:hAnsi="Consolas"/>
          <w:sz w:val="18"/>
        </w:rPr>
        <w:t>POST /api/reports</w:t>
      </w:r>
      <w:r>
        <w:t xml:space="preserve"> with </w:t>
      </w:r>
      <w:r>
        <w:rPr>
          <w:rFonts w:ascii="Consolas" w:hAnsi="Consolas"/>
          <w:sz w:val="18"/>
        </w:rPr>
        <w:t>format</w:t>
      </w:r>
      <w:r>
        <w:t xml:space="preserve">: </w:t>
      </w:r>
      <w:r>
        <w:rPr>
          <w:rFonts w:ascii="Consolas" w:hAnsi="Consolas"/>
          <w:sz w:val="18"/>
        </w:rPr>
        <w:t>JSON</w:t>
      </w:r>
      <w:r>
        <w:t xml:space="preserve"> | </w:t>
      </w:r>
      <w:r>
        <w:rPr>
          <w:rFonts w:ascii="Consolas" w:hAnsi="Consolas"/>
          <w:sz w:val="18"/>
        </w:rPr>
        <w:t>HTML</w:t>
      </w:r>
      <w:r>
        <w:t xml:space="preserve"> | </w:t>
      </w:r>
      <w:r>
        <w:rPr>
          <w:rFonts w:ascii="Consolas" w:hAnsi="Consolas"/>
          <w:sz w:val="18"/>
        </w:rPr>
        <w:t>PDF</w:t>
      </w:r>
    </w:p>
    <w:p>
      <w:pPr>
        <w:pStyle w:val="ListBullet"/>
      </w:pPr>
      <w:r>
        <w:rPr>
          <w:rFonts w:ascii="Consolas" w:hAnsi="Consolas"/>
          <w:sz w:val="18"/>
        </w:rPr>
        <w:t>GET /api/reports/{id}/download</w:t>
      </w:r>
    </w:p>
    <w:p>
      <w:r>
        <w:t xml:space="preserve">Report statements distinguish </w:t>
      </w:r>
      <w:r>
        <w:rPr>
          <w:b/>
        </w:rPr>
        <w:t>OBSERVED / CALCULATED / INFERRED / HYPOTHESIS</w:t>
      </w:r>
      <w:r>
        <w:t>. Every conclusion must be traceable to structured data — no LLM prose / generative AI.</w:t>
      </w:r>
    </w:p>
    <w:p>
      <w:r>
        <w:t>Print remains available via the browser print dialog.</w:t>
      </w:r>
    </w:p>
    <w:p/>
    <w:p>
      <w:pPr>
        <w:pStyle w:val="Heading1"/>
      </w:pPr>
      <w:r>
        <w:t>24. Users, SSO, and audit</w:t>
      </w:r>
    </w:p>
    <w:p>
      <w:pPr>
        <w:pStyle w:val="Heading2"/>
      </w:pPr>
      <w:r>
        <w:t>Users</w:t>
      </w:r>
    </w:p>
    <w:p>
      <w:r>
        <w:t xml:space="preserve">Admins open </w:t>
      </w:r>
      <w:r>
        <w:rPr>
          <w:b/>
        </w:rPr>
        <w:t>Administration → Users</w:t>
      </w:r>
      <w:r>
        <w:t xml:space="preserve"> to manage local accounts (auth database).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Add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 user → username, email, optional full name, role, active flag, password (min 8 characters) + confirm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Edit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Row Edit → change email, name, role, active. Password fields are optional — leave blank to keep the existing password; if you type a new password, confirm it (min 8 characters)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Delete 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Row Delete → confirm. You cannot delete your own signed-in account. At least one admin should remain in operational use</w:t>
            </w:r>
          </w:p>
        </w:tc>
      </w:tr>
    </w:tbl>
    <w:p/>
    <w:p>
      <w:r>
        <w:t xml:space="preserve">Roles: </w:t>
      </w:r>
      <w:r>
        <w:rPr>
          <w:b/>
        </w:rPr>
        <w:t>VIEWER</w:t>
      </w:r>
      <w:r>
        <w:t xml:space="preserve">, </w:t>
      </w:r>
      <w:r>
        <w:rPr>
          <w:b/>
        </w:rPr>
        <w:t>ANALYST</w:t>
      </w:r>
      <w:r>
        <w:t xml:space="preserve">, </w:t>
      </w:r>
      <w:r>
        <w:rPr>
          <w:b/>
        </w:rPr>
        <w:t>PROTECTION_ENGINEER</w:t>
      </w:r>
      <w:r>
        <w:t xml:space="preserve">, </w:t>
      </w:r>
      <w:r>
        <w:rPr>
          <w:b/>
        </w:rPr>
        <w:t>APPROVER</w:t>
      </w:r>
      <w:r>
        <w:t xml:space="preserve">, </w:t>
      </w:r>
      <w:r>
        <w:rPr>
          <w:b/>
        </w:rPr>
        <w:t>ADMIN</w:t>
      </w:r>
      <w:r>
        <w:t xml:space="preserve"> (see [§4](#4-roles-and-permissions)).</w:t>
      </w:r>
    </w:p>
    <w:p>
      <w:pPr>
        <w:pStyle w:val="Heading2"/>
      </w:pPr>
      <w:r>
        <w:t>SSO</w:t>
      </w:r>
    </w:p>
    <w:p>
      <w:r>
        <w:t xml:space="preserve">See [§3](#3-signing-in-local-and-sso). Configure </w:t>
      </w:r>
      <w:r>
        <w:rPr>
          <w:rFonts w:ascii="Consolas" w:hAnsi="Consolas"/>
          <w:sz w:val="18"/>
        </w:rPr>
        <w:t>AUTH_MODE</w:t>
      </w:r>
      <w:r>
        <w:t xml:space="preserve">, </w:t>
      </w:r>
      <w:r>
        <w:rPr>
          <w:rFonts w:ascii="Consolas" w:hAnsi="Consolas"/>
          <w:sz w:val="18"/>
        </w:rPr>
        <w:t>OIDC_ISSUER</w:t>
      </w:r>
      <w:r>
        <w:t xml:space="preserve">, </w:t>
      </w:r>
      <w:r>
        <w:rPr>
          <w:rFonts w:ascii="Consolas" w:hAnsi="Consolas"/>
          <w:sz w:val="18"/>
        </w:rPr>
        <w:t>OIDC_CLIENT_ID</w:t>
      </w:r>
      <w:r>
        <w:t xml:space="preserve">, </w:t>
      </w:r>
      <w:r>
        <w:rPr>
          <w:rFonts w:ascii="Consolas" w:hAnsi="Consolas"/>
          <w:sz w:val="18"/>
        </w:rPr>
        <w:t>OIDC_CLIENT_SECRET</w:t>
      </w:r>
      <w:r>
        <w:t xml:space="preserve">, </w:t>
      </w:r>
      <w:r>
        <w:rPr>
          <w:rFonts w:ascii="Consolas" w:hAnsi="Consolas"/>
          <w:sz w:val="18"/>
        </w:rPr>
        <w:t>OIDC_AUDIENCE</w:t>
      </w:r>
      <w:r>
        <w:t xml:space="preserve"> on the backend.</w:t>
      </w:r>
    </w:p>
    <w:p>
      <w:pPr>
        <w:pStyle w:val="Heading2"/>
      </w:pPr>
      <w:r>
        <w:t>Audit</w:t>
      </w:r>
    </w:p>
    <w:p>
      <w:r>
        <w:t xml:space="preserve">Open </w:t>
      </w:r>
      <w:r>
        <w:rPr>
          <w:b/>
        </w:rPr>
        <w:t>Administration → Audit</w:t>
      </w:r>
      <w:r>
        <w:t xml:space="preserve"> (breadcrumb “Audit trail”).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Column / control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When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Local date/time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Username of whoever performed the action. Automatic actions (e.g. auto-fetch) show system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Colour-coded chip: create = green, upload = blue, analyse = accent, update / review = amber, delete / clear = red, login / export = grey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Object type and ID (event number, IED, …)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Old → new values or parameters where applicable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Filter box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Filters by user, action, object or details text; the count shows matching entries</w:t>
            </w:r>
          </w:p>
        </w:tc>
      </w:tr>
    </w:tbl>
    <w:p/>
    <w:p>
      <w:r>
        <w:t>Examples of audited actions:</w:t>
      </w:r>
    </w:p>
    <w:p>
      <w:pPr>
        <w:pStyle w:val="ListBullet"/>
      </w:pPr>
      <w:r>
        <w:t>Login (local or OIDC)</w:t>
      </w:r>
    </w:p>
    <w:p>
      <w:pPr>
        <w:pStyle w:val="ListBullet"/>
      </w:pPr>
      <w:r>
        <w:t>Upload</w:t>
      </w:r>
    </w:p>
    <w:p>
      <w:pPr>
        <w:pStyle w:val="ListBullet"/>
      </w:pPr>
      <w:r>
        <w:rPr>
          <w:b/>
        </w:rPr>
        <w:t>`IEC61850_FETCH`</w:t>
      </w:r>
      <w:r>
        <w:t xml:space="preserve"> — manual fetch (host, records, files)</w:t>
      </w:r>
    </w:p>
    <w:p>
      <w:pPr>
        <w:pStyle w:val="ListBullet"/>
      </w:pPr>
      <w:r>
        <w:rPr>
          <w:b/>
        </w:rPr>
        <w:t>`IEC61850_AUTO_FETCH`</w:t>
      </w:r>
      <w:r>
        <w:t xml:space="preserve"> — event created by auto-fetch</w:t>
      </w:r>
    </w:p>
    <w:p>
      <w:pPr>
        <w:pStyle w:val="ListBullet"/>
      </w:pPr>
      <w:r>
        <w:t>Analysis start / complete</w:t>
      </w:r>
    </w:p>
    <w:p>
      <w:pPr>
        <w:pStyle w:val="ListBullet"/>
      </w:pPr>
      <w:r>
        <w:t>Setting create / modify</w:t>
      </w:r>
    </w:p>
    <w:p>
      <w:pPr>
        <w:pStyle w:val="ListBullet"/>
      </w:pPr>
      <w:r>
        <w:t>Report generate / download</w:t>
      </w:r>
    </w:p>
    <w:p>
      <w:pPr>
        <w:pStyle w:val="ListBullet"/>
      </w:pPr>
      <w:r>
        <w:t>Engineer review / approval</w:t>
      </w:r>
    </w:p>
    <w:p>
      <w:pPr>
        <w:pStyle w:val="ListBullet"/>
      </w:pPr>
      <w:r>
        <w:t>Manual override</w:t>
      </w:r>
    </w:p>
    <w:p>
      <w:pPr>
        <w:pStyle w:val="ListBullet"/>
      </w:pPr>
      <w:r>
        <w:t>Event delete</w:t>
      </w:r>
    </w:p>
    <w:p>
      <w:r>
        <w:t>Each entry: who / when / what / old→new where applicable.</w:t>
      </w:r>
    </w:p>
    <w:p/>
    <w:p>
      <w:pPr>
        <w:pStyle w:val="Heading1"/>
      </w:pPr>
      <w:r>
        <w:t>25. Supported file types and COMTRADE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Typical 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.cfg / .dat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COMTRADE configuration + 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Combined COMTRADE file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.hdr / .inf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Header / information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.csv / .txt / .log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SOE / SER / event reports (when parsers exist), incl. iec61850_soe_*.csv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.xml / .json / .set / .xrio / .rio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 / configuration / trip-zone exports, incl. iec61850_settings_*.json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.rdb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 settings database (SET_ALL extract when present)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.cev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SEL compressed event — converted to CFG+DAT when convertible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.eve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Relay event report text (parsed when recognized)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.dz5 / .dex5 / .d5z / .pcmi / .pcmp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DIGSI / PCM600-style packages (ZIP-expand when possible)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.cid / .icd / .scd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 61850 SCL — stored as attachment (reference only)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Supporting attachment (reports, drawings, notes) — stored, not parsed as COMTRADE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.zip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Package archive — auto-extracted; allowed members processed further; ZIP kept as PACKAGE</w:t>
            </w:r>
          </w:p>
        </w:tc>
      </w:tr>
    </w:tbl>
    <w:p/>
    <w:p>
      <w:r>
        <w:t xml:space="preserve">Detection prefers </w:t>
      </w:r>
      <w:r>
        <w:rPr>
          <w:b/>
        </w:rPr>
        <w:t>file contents</w:t>
      </w:r>
      <w:r>
        <w:t>, not extension alone. Proprietary non-extractable blobs are reported honestly (</w:t>
      </w:r>
      <w:r>
        <w:rPr>
          <w:b/>
        </w:rPr>
        <w:t>NOT CALCULABLE</w:t>
      </w:r>
      <w:r>
        <w:t xml:space="preserve"> / unsupported) rather than silently invented.</w:t>
      </w:r>
    </w:p>
    <w:p>
      <w:r>
        <w:t xml:space="preserve">Supported / regression-covered COMTRADE families (see </w:t>
      </w:r>
      <w:r>
        <w:rPr>
          <w:rFonts w:ascii="Consolas" w:hAnsi="Consolas"/>
          <w:sz w:val="18"/>
        </w:rPr>
        <w:t>docs/COMTRADE_SUPPORT.md</w:t>
      </w:r>
      <w:r>
        <w:t xml:space="preserve"> for partial notes):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Variant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IEEE C37.111-1999 / 2013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IEEE C37.111-1991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Partial support — fixtures included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IEC 60255-24:2001 / 2013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Via aliases / detectors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ASCII · BINARY · BINARY32 · FLOAT32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Parsers + golden fixtures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Detect / unpack path + fixture</w:t>
            </w:r>
          </w:p>
        </w:tc>
      </w:tr>
    </w:tbl>
    <w:p/>
    <w:p/>
    <w:p>
      <w:pPr>
        <w:pStyle w:val="Heading1"/>
      </w:pPr>
      <w:r>
        <w:t>26. Sample / test / golden data</w:t>
      </w:r>
    </w:p>
    <w:p>
      <w:r>
        <w:t>For training or regression (not production events):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test_data/comtrade/ieee_1999/ag_fault.cfg|.dat</w:t>
        <w:br/>
        <w:t>test_data/comtrade/ieee_2013/mixed_event.cfg|.dat</w:t>
        <w:br/>
        <w:t>test_data/comtrade/ieee_1991/ag_fault.cfg|.dat</w:t>
        <w:br/>
        <w:t>test_data/comtrade/ieee_binary/</w:t>
        <w:br/>
        <w:t>test_data/comtrade/ieee_binary32/</w:t>
        <w:br/>
        <w:t>test_data/comtrade/ieee_float32/</w:t>
        <w:br/>
        <w:t>test_data/comtrade/cff/ag_fault.cff</w:t>
        <w:br/>
        <w:t>test_data/comtrade/malformed/</w:t>
        <w:br/>
        <w:t>test_data/golden/</w:t>
      </w:r>
    </w:p>
    <w:p>
      <w:r>
        <w:t xml:space="preserve">Training packages shipped in </w:t>
      </w:r>
      <w:r>
        <w:rPr>
          <w:rFonts w:ascii="Consolas" w:hAnsi="Consolas"/>
          <w:sz w:val="18"/>
        </w:rPr>
        <w:t>portable-share</w:t>
      </w:r>
      <w:r>
        <w:t xml:space="preserve"> (each folder = one complete event: CFG + DAT + </w:t>
      </w:r>
      <w:r>
        <w:rPr>
          <w:rFonts w:ascii="Consolas" w:hAnsi="Consolas"/>
          <w:sz w:val="18"/>
        </w:rPr>
        <w:t>relay_settings.json</w:t>
      </w:r>
      <w:r>
        <w:t xml:space="preserve"> + </w:t>
      </w:r>
      <w:r>
        <w:rPr>
          <w:rFonts w:ascii="Consolas" w:hAnsi="Consolas"/>
          <w:sz w:val="18"/>
        </w:rPr>
        <w:t>relay_base_settings.txt</w:t>
      </w:r>
      <w:r>
        <w:t xml:space="preserve"> + </w:t>
      </w:r>
      <w:r>
        <w:rPr>
          <w:rFonts w:ascii="Consolas" w:hAnsi="Consolas"/>
          <w:sz w:val="18"/>
        </w:rPr>
        <w:t>relay_event_report.txt</w:t>
      </w:r>
      <w:r>
        <w:t xml:space="preserve"> + </w:t>
      </w:r>
      <w:r>
        <w:rPr>
          <w:rFonts w:ascii="Consolas" w:hAnsi="Consolas"/>
          <w:sz w:val="18"/>
        </w:rPr>
        <w:t>soe.csv</w:t>
      </w:r>
      <w:r>
        <w:t>):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132kV_Feeder_Fault_Events/  EVT-AG-… · EVT-DIFF-… · EVT-DIST-… · EVT-OC-…132KV-FEEDER-001</w:t>
        <w:br/>
        <w:t>220kV_Feeder_Fault_Events/  EVT-AG-… · EVT-DIFF-… · EVT-DIST-… · EVT-OC-…220KV-FEEDER-001</w:t>
      </w:r>
    </w:p>
    <w:p>
      <w:r>
        <w:t xml:space="preserve">Use them via </w:t>
      </w:r>
      <w:r>
        <w:rPr>
          <w:b/>
        </w:rPr>
        <w:t>Manual upload</w:t>
      </w:r>
      <w:r>
        <w:t xml:space="preserve"> (select all files in one folder, or zip the folder). They cover earth fault (AG), line differential, distance and overcurrent cases.</w:t>
      </w:r>
    </w:p>
    <w:p>
      <w:r>
        <w:t>Regenerate synthetic matrix fixtures: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python scripts\generate_comtrade_fixtures.py</w:t>
      </w:r>
    </w:p>
    <w:p>
      <w:r>
        <w:t>Create a plant path ending in an IED, upload test files on that IED, run analysis, and explore each tab.</w:t>
      </w:r>
    </w:p>
    <w:p/>
    <w:p>
      <w:pPr>
        <w:pStyle w:val="Heading1"/>
      </w:pPr>
      <w:r>
        <w:t>27. Engineering language used in reports</w:t>
      </w:r>
    </w:p>
    <w:p>
      <w:r>
        <w:t>Controlled templates only. Examples:</w:t>
      </w:r>
    </w:p>
    <w:p>
      <w:pPr>
        <w:pStyle w:val="ListBullet"/>
      </w:pPr>
      <w:r>
        <w:t>OBSERVED: trip digital was present</w:t>
      </w:r>
    </w:p>
    <w:p>
      <w:pPr>
        <w:pStyle w:val="ListBullet"/>
      </w:pPr>
      <w:r>
        <w:t>CALCULATED: apparent impedance entered Zone 1 reach</w:t>
      </w:r>
    </w:p>
    <w:p>
      <w:pPr>
        <w:pStyle w:val="ListBullet"/>
      </w:pPr>
      <w:r>
        <w:t>INFERRED: operation consistent with configured reach</w:t>
      </w:r>
    </w:p>
    <w:p>
      <w:pPr>
        <w:pStyle w:val="ListBullet"/>
      </w:pPr>
      <w:r>
        <w:t>HYPOTHESIS: internal feeder fault is probable</w:t>
      </w:r>
    </w:p>
    <w:p>
      <w:r>
        <w:t>Never treat fluent wording as stronger than status badges.</w:t>
      </w:r>
    </w:p>
    <w:p/>
    <w:p>
      <w:pPr>
        <w:pStyle w:val="Heading1"/>
      </w:pPr>
      <w:r>
        <w:t>28. Frequently asked questions</w:t>
      </w:r>
    </w:p>
    <w:p>
      <w:pPr>
        <w:pStyle w:val="Heading2"/>
      </w:pPr>
      <w:r>
        <w:t>General</w:t>
      </w:r>
    </w:p>
    <w:p>
      <w:r>
        <w:rPr>
          <w:b/>
        </w:rPr>
        <w:t>Q: Where is Create event / Upload in the menu?</w:t>
      </w:r>
    </w:p>
    <w:p>
      <w:r>
        <w:t xml:space="preserve">A: Removed on purpose. Go to </w:t>
      </w:r>
      <w:r>
        <w:rPr>
          <w:b/>
        </w:rPr>
        <w:t>Plant</w:t>
      </w:r>
      <w:r>
        <w:t xml:space="preserve">, build Substation → Voltage → Bay → Feeder → IED, then </w:t>
      </w:r>
      <w:r>
        <w:rPr>
          <w:b/>
        </w:rPr>
        <w:t>Open</w:t>
      </w:r>
      <w:r>
        <w:t xml:space="preserve"> the IED and use </w:t>
      </w:r>
      <w:r>
        <w:rPr>
          <w:b/>
        </w:rPr>
        <w:t>Fetch from IED</w:t>
      </w:r>
      <w:r>
        <w:t xml:space="preserve"> or </w:t>
      </w:r>
      <w:r>
        <w:rPr>
          <w:b/>
        </w:rPr>
        <w:t>Manual upload</w:t>
      </w:r>
      <w:r>
        <w:t>.</w:t>
      </w:r>
    </w:p>
    <w:p>
      <w:r>
        <w:rPr>
          <w:b/>
        </w:rPr>
        <w:t>Q: How do I create my first event?</w:t>
      </w:r>
    </w:p>
    <w:p>
      <w:r>
        <w:t xml:space="preserve">A: Plant → </w:t>
      </w:r>
      <w:r>
        <w:rPr>
          <w:b/>
        </w:rPr>
        <w:t>+ Substation</w:t>
      </w:r>
      <w:r>
        <w:t xml:space="preserve"> → </w:t>
      </w:r>
      <w:r>
        <w:rPr>
          <w:b/>
        </w:rPr>
        <w:t>+ Voltage</w:t>
      </w:r>
      <w:r>
        <w:t xml:space="preserve"> → </w:t>
      </w:r>
      <w:r>
        <w:rPr>
          <w:b/>
        </w:rPr>
        <w:t>+ Bay</w:t>
      </w:r>
      <w:r>
        <w:t xml:space="preserve"> → </w:t>
      </w:r>
      <w:r>
        <w:rPr>
          <w:b/>
        </w:rPr>
        <w:t>+ Feeder</w:t>
      </w:r>
      <w:r>
        <w:t xml:space="preserve"> → </w:t>
      </w:r>
      <w:r>
        <w:rPr>
          <w:b/>
        </w:rPr>
        <w:t>+ IED</w:t>
      </w:r>
      <w:r>
        <w:t xml:space="preserve"> → </w:t>
      </w:r>
      <w:r>
        <w:rPr>
          <w:b/>
        </w:rPr>
        <w:t>Open</w:t>
      </w:r>
      <w:r>
        <w:t xml:space="preserve"> → either Fetch from IED (IP → Test connection → Browse IED → Fetch &amp; create event) or Manual upload (drop CFG/DAT + settings or ZIP → </w:t>
      </w:r>
      <w:r>
        <w:rPr>
          <w:b/>
        </w:rPr>
        <w:t>Upload, analyse &amp; open summary</w:t>
      </w:r>
      <w:r>
        <w:t>).</w:t>
      </w:r>
    </w:p>
    <w:p>
      <w:r>
        <w:rPr>
          <w:b/>
        </w:rPr>
        <w:t>Q: Default login?</w:t>
      </w:r>
    </w:p>
    <w:p>
      <w:r>
        <w:t xml:space="preserve">A: </w:t>
      </w:r>
      <w:r>
        <w:rPr>
          <w:rFonts w:ascii="Consolas" w:hAnsi="Consolas"/>
          <w:sz w:val="18"/>
        </w:rPr>
        <w:t>admin</w:t>
      </w:r>
      <w:r>
        <w:t xml:space="preserve"> / </w:t>
      </w:r>
      <w:r>
        <w:rPr>
          <w:rFonts w:ascii="Consolas" w:hAnsi="Consolas"/>
          <w:sz w:val="18"/>
        </w:rPr>
        <w:t>admin123</w:t>
      </w:r>
      <w:r>
        <w:t xml:space="preserve"> on a fresh auth database. Change it for production.</w:t>
      </w:r>
    </w:p>
    <w:p>
      <w:r>
        <w:rPr>
          <w:b/>
        </w:rPr>
        <w:t>Q: Can the tool trip a breaker or change settings?</w:t>
      </w:r>
    </w:p>
    <w:p>
      <w:r>
        <w:t>A: No. OT control is disabled. IEC 61850 access is read-only.</w:t>
      </w:r>
    </w:p>
    <w:p>
      <w:r>
        <w:rPr>
          <w:b/>
        </w:rPr>
        <w:t>Q: Does it use ChatGPT / generative AI?</w:t>
      </w:r>
    </w:p>
    <w:p>
      <w:r>
        <w:t>A: No. Analysis and reports are deterministic / template-driven.</w:t>
      </w:r>
    </w:p>
    <w:p>
      <w:pPr>
        <w:pStyle w:val="Heading2"/>
      </w:pPr>
      <w:r>
        <w:t>IEC 61850 fetch</w:t>
      </w:r>
    </w:p>
    <w:p>
      <w:r>
        <w:rPr>
          <w:b/>
        </w:rPr>
        <w:t>Q: Which relays can I fetch from?</w:t>
      </w:r>
    </w:p>
    <w:p>
      <w:r>
        <w:t xml:space="preserve">A: Any IEC 61850 (Ed1 / Ed2 / Ed2.1) relay that exposes MMS file services — ABB/Hitachi, Siemens, GE, Schneider, SEL, NR, Toshiba, ZIV and others. Pick the vendor profile or leave </w:t>
      </w:r>
      <w:r>
        <w:rPr>
          <w:b/>
        </w:rPr>
        <w:t>Auto-detect</w:t>
      </w:r>
      <w:r>
        <w:t>.</w:t>
      </w:r>
    </w:p>
    <w:p>
      <w:r>
        <w:rPr>
          <w:b/>
        </w:rPr>
        <w:t>Q: Test connection works but Browse finds no records.</w:t>
      </w:r>
    </w:p>
    <w:p>
      <w:r>
        <w:t xml:space="preserve">A: If Test connection says “file services NOT available”, MMS file transfer is disabled in the relay configuration. Otherwise the records are probably in a vendor-specific folder — select the correct </w:t>
      </w:r>
      <w:r>
        <w:rPr>
          <w:b/>
        </w:rPr>
        <w:t>Vendor</w:t>
      </w:r>
      <w:r>
        <w:t xml:space="preserve"> instead of Auto-detect. Also check the relay has actually recorded a disturbance.</w:t>
      </w:r>
    </w:p>
    <w:p>
      <w:r>
        <w:rPr>
          <w:b/>
        </w:rPr>
        <w:t>Q: A record shows Incomplete.</w:t>
      </w:r>
    </w:p>
    <w:p>
      <w:r>
        <w:t xml:space="preserve">A: The CFG or DAT is missing (often the relay is still writing it). Wait and </w:t>
      </w:r>
      <w:r>
        <w:rPr>
          <w:b/>
        </w:rPr>
        <w:t>Refresh list</w:t>
      </w:r>
      <w:r>
        <w:t>. Incomplete records cannot be analysed.</w:t>
      </w:r>
    </w:p>
    <w:p>
      <w:r>
        <w:rPr>
          <w:b/>
        </w:rPr>
        <w:t>Q: Will fetching the same record twice create duplicates?</w:t>
      </w:r>
    </w:p>
    <w:p>
      <w:r>
        <w:t xml:space="preserve">A: The browse list marks it </w:t>
      </w:r>
      <w:r>
        <w:rPr>
          <w:b/>
        </w:rPr>
        <w:t>Already fetched</w:t>
      </w:r>
      <w:r>
        <w:t xml:space="preserve"> with a link to the event and does not pre-select it. Auto-fetch never re-imports a record it has already fetched.</w:t>
      </w:r>
    </w:p>
    <w:p>
      <w:r>
        <w:rPr>
          <w:b/>
        </w:rPr>
        <w:t>Q: Why did my fetched event not start analysis?</w:t>
      </w:r>
    </w:p>
    <w:p>
      <w:r>
        <w:t xml:space="preserve">A: Automatic start needs both COMTRADE </w:t>
      </w:r>
      <w:r>
        <w:rPr>
          <w:b/>
        </w:rPr>
        <w:t>and</w:t>
      </w:r>
      <w:r>
        <w:t xml:space="preserve"> settings. If settings could not be read, add a settings file on the Files tab and click </w:t>
      </w:r>
      <w:r>
        <w:rPr>
          <w:b/>
        </w:rPr>
        <w:t>Start analysis</w:t>
      </w:r>
      <w:r>
        <w:t>.</w:t>
      </w:r>
    </w:p>
    <w:p>
      <w:r>
        <w:rPr>
          <w:b/>
        </w:rPr>
        <w:t>Q: Does auto-fetch work when I close the browser?</w:t>
      </w:r>
    </w:p>
    <w:p>
      <w:r>
        <w:t xml:space="preserve">A: Yes — it runs in the server. It does </w:t>
      </w:r>
      <w:r>
        <w:rPr>
          <w:b/>
        </w:rPr>
        <w:t>not</w:t>
      </w:r>
      <w:r>
        <w:t xml:space="preserve"> run when the launcher/server is stopped.</w:t>
      </w:r>
    </w:p>
    <w:p>
      <w:r>
        <w:rPr>
          <w:b/>
        </w:rPr>
        <w:t>Q: I switched on auto-fetch but old records were not imported.</w:t>
      </w:r>
    </w:p>
    <w:p>
      <w:r>
        <w:t xml:space="preserve">A: By design the first check takes a </w:t>
      </w:r>
      <w:r>
        <w:rPr>
          <w:b/>
        </w:rPr>
        <w:t>baseline</w:t>
      </w:r>
      <w:r>
        <w:t xml:space="preserve">. Switch auto-fetch off, tick </w:t>
      </w:r>
      <w:r>
        <w:rPr>
          <w:b/>
        </w:rPr>
        <w:t>Also import records already on the IED</w:t>
      </w:r>
      <w:r>
        <w:t>, and switch it on again — or fetch old records manually.</w:t>
      </w:r>
    </w:p>
    <w:p>
      <w:r>
        <w:rPr>
          <w:b/>
        </w:rPr>
        <w:t>Q: Which PC connects to the relay when colleagues use the LAN URL?</w:t>
      </w:r>
    </w:p>
    <w:p>
      <w:r>
        <w:t>A: The host PC running the application. It needs network access to the relays on port 102.</w:t>
      </w:r>
    </w:p>
    <w:p>
      <w:pPr>
        <w:pStyle w:val="Heading2"/>
      </w:pPr>
      <w:r>
        <w:t>Events and numbering</w:t>
      </w:r>
    </w:p>
    <w:p>
      <w:r>
        <w:rPr>
          <w:b/>
        </w:rPr>
        <w:t>Q: My old events have new numbers.</w:t>
      </w:r>
    </w:p>
    <w:p>
      <w:r>
        <w:t xml:space="preserve">A: Events with random (UUID) IDs from older versions were renumbered to </w:t>
      </w:r>
      <w:r>
        <w:rPr>
          <w:rFonts w:ascii="Consolas" w:hAnsi="Consolas"/>
          <w:sz w:val="18"/>
        </w:rPr>
        <w:t>EVT-YYYY-NNNNN</w:t>
      </w:r>
      <w:r>
        <w:t xml:space="preserve"> at the first start of this version. The old ID is stored as </w:t>
      </w:r>
      <w:r>
        <w:rPr>
          <w:rFonts w:ascii="Consolas" w:hAnsi="Consolas"/>
          <w:sz w:val="18"/>
        </w:rPr>
        <w:t>previous_event_id</w:t>
      </w:r>
      <w:r>
        <w:t>.</w:t>
      </w:r>
    </w:p>
    <w:p>
      <w:r>
        <w:rPr>
          <w:b/>
        </w:rPr>
        <w:t>Q: I deleted the local DB and cannot log in</w:t>
      </w:r>
    </w:p>
    <w:p>
      <w:r>
        <w:t xml:space="preserve">A: You deleted </w:t>
      </w:r>
      <w:r>
        <w:rPr>
          <w:rFonts w:ascii="Consolas" w:hAnsi="Consolas"/>
          <w:sz w:val="18"/>
        </w:rPr>
        <w:t>protection_rca_auth.db</w:t>
      </w:r>
      <w:r>
        <w:t xml:space="preserve"> as well. Restart the app to recreate bootstrap admin, or keep auth DB and only delete </w:t>
      </w:r>
      <w:r>
        <w:rPr>
          <w:rFonts w:ascii="Consolas" w:hAnsi="Consolas"/>
          <w:sz w:val="18"/>
        </w:rPr>
        <w:t>protection_rca_local.db</w:t>
      </w:r>
      <w:r>
        <w:t xml:space="preserve"> when clearing events.</w:t>
      </w:r>
    </w:p>
    <w:p>
      <w:r>
        <w:rPr>
          <w:b/>
        </w:rPr>
        <w:t>Q: Why are Location / Relay / Fault columns empty?</w:t>
      </w:r>
    </w:p>
    <w:p>
      <w:r>
        <w:t>A: Upload / fetch under an IED so plant labels attach; complete analysis for fault / protection columns.</w:t>
      </w:r>
    </w:p>
    <w:p>
      <w:r>
        <w:rPr>
          <w:b/>
        </w:rPr>
        <w:t>Q: Search on All events does nothing useful</w:t>
      </w:r>
    </w:p>
    <w:p>
      <w:r>
        <w:t xml:space="preserve">A: Type any fragment of event number, station, bay, relay, fault, or protection code (e.g. </w:t>
      </w:r>
      <w:r>
        <w:rPr>
          <w:rFonts w:ascii="Consolas" w:hAnsi="Consolas"/>
          <w:sz w:val="18"/>
        </w:rPr>
        <w:t>EVT-2026</w:t>
      </w:r>
      <w:r>
        <w:t xml:space="preserve">, </w:t>
      </w:r>
      <w:r>
        <w:rPr>
          <w:rFonts w:ascii="Consolas" w:hAnsi="Consolas"/>
          <w:sz w:val="18"/>
        </w:rPr>
        <w:t>IED-4</w:t>
      </w:r>
      <w:r>
        <w:t xml:space="preserve">, </w:t>
      </w:r>
      <w:r>
        <w:rPr>
          <w:rFonts w:ascii="Consolas" w:hAnsi="Consolas"/>
          <w:sz w:val="18"/>
        </w:rPr>
        <w:t>Bay 1</w:t>
      </w:r>
      <w:r>
        <w:t xml:space="preserve">, </w:t>
      </w:r>
      <w:r>
        <w:rPr>
          <w:rFonts w:ascii="Consolas" w:hAnsi="Consolas"/>
          <w:sz w:val="18"/>
        </w:rPr>
        <w:t>51N</w:t>
      </w:r>
      <w:r>
        <w:t xml:space="preserve">). Use From/To for dates. </w:t>
      </w:r>
      <w:r>
        <w:rPr>
          <w:b/>
        </w:rPr>
        <w:t>Clear filters</w:t>
      </w:r>
      <w:r>
        <w:t xml:space="preserve"> resets.</w:t>
      </w:r>
    </w:p>
    <w:p>
      <w:r>
        <w:rPr>
          <w:b/>
        </w:rPr>
        <w:t>Q: Can I delete an event?</w:t>
      </w:r>
    </w:p>
    <w:p>
      <w:r>
        <w:t xml:space="preserve">A: Yes — All events </w:t>
      </w:r>
      <w:r>
        <w:rPr>
          <w:b/>
        </w:rPr>
        <w:t>Delete</w:t>
      </w:r>
      <w:r>
        <w:t xml:space="preserve">, or the trash icon in the event header (ANALYST+). Confirm first. Nothing on the relay is affected. Dashboard </w:t>
      </w:r>
      <w:r>
        <w:rPr>
          <w:b/>
        </w:rPr>
        <w:t>Total events</w:t>
      </w:r>
      <w:r>
        <w:t xml:space="preserve"> and </w:t>
      </w:r>
      <w:r>
        <w:rPr>
          <w:b/>
        </w:rPr>
        <w:t>Events with reports</w:t>
      </w:r>
      <w:r>
        <w:t xml:space="preserve"> drop after the next Dashboard refresh.</w:t>
      </w:r>
    </w:p>
    <w:p>
      <w:r>
        <w:rPr>
          <w:b/>
        </w:rPr>
        <w:t>Q: Why did “Events with reports” change when I deleted an event?</w:t>
      </w:r>
    </w:p>
    <w:p>
      <w:r>
        <w:t xml:space="preserve">A: By design. The KPI counts </w:t>
      </w:r>
      <w:r>
        <w:rPr>
          <w:b/>
        </w:rPr>
        <w:t>current events that have a report</w:t>
      </w:r>
      <w:r>
        <w:t>, not historical file generations. Delete the event → its reports go with it → the count falls.</w:t>
      </w:r>
    </w:p>
    <w:p>
      <w:r>
        <w:rPr>
          <w:b/>
        </w:rPr>
        <w:t>Q: KPI click does nothing useful</w:t>
      </w:r>
    </w:p>
    <w:p>
      <w:r>
        <w:t xml:space="preserve">A: It opens All events with a queue filter (e.g. </w:t>
      </w:r>
      <w:r>
        <w:rPr>
          <w:b/>
        </w:rPr>
        <w:t>Events with reports</w:t>
      </w:r>
      <w:r>
        <w:t xml:space="preserve">). Use </w:t>
      </w:r>
      <w:r>
        <w:rPr>
          <w:b/>
        </w:rPr>
        <w:t>Clear filters</w:t>
      </w:r>
      <w:r>
        <w:t xml:space="preserve"> to reset.</w:t>
      </w:r>
    </w:p>
    <w:p>
      <w:r>
        <w:rPr>
          <w:b/>
        </w:rPr>
        <w:t>Q: Continue button still shows a deleted event</w:t>
      </w:r>
    </w:p>
    <w:p>
      <w:r>
        <w:t xml:space="preserve">A: Refresh the page after delete; the app prunes recent-event memory when the event is gone. You can also clear localStorage key </w:t>
      </w:r>
      <w:r>
        <w:rPr>
          <w:rFonts w:ascii="Consolas" w:hAnsi="Consolas"/>
          <w:sz w:val="18"/>
        </w:rPr>
        <w:t>protection_rca_recent_events_v1</w:t>
      </w:r>
      <w:r>
        <w:t>.</w:t>
      </w:r>
    </w:p>
    <w:p>
      <w:pPr>
        <w:pStyle w:val="Heading2"/>
      </w:pPr>
      <w:r>
        <w:t>Analysis</w:t>
      </w:r>
    </w:p>
    <w:p>
      <w:r>
        <w:rPr>
          <w:b/>
        </w:rPr>
        <w:t>Q: Why is RCA INCONCLUSIVE?</w:t>
      </w:r>
    </w:p>
    <w:p>
      <w:r>
        <w:t>A: Consistency findings (e.g. disabled 51 operating), or missing evidence for CONFIRMED.</w:t>
      </w:r>
    </w:p>
    <w:p>
      <w:r>
        <w:rPr>
          <w:b/>
        </w:rPr>
        <w:t>Q: Why does Decision say WITH_WARNINGS when RCA is CONFIRMED?</w:t>
      </w:r>
    </w:p>
    <w:p>
      <w:r>
        <w:t xml:space="preserve">A: Only </w:t>
      </w:r>
      <w:r>
        <w:rPr>
          <w:b/>
        </w:rPr>
        <w:t>material</w:t>
      </w:r>
      <w:r>
        <w:t xml:space="preserve"> warnings downgrade a CONFIRMED case. Re-run analysis on events created with older versions.</w:t>
      </w:r>
    </w:p>
    <w:p>
      <w:r>
        <w:rPr>
          <w:b/>
        </w:rPr>
        <w:t>Q: Why does the impedance table show only one Z row?</w:t>
      </w:r>
    </w:p>
    <w:p>
      <w:r>
        <w:t xml:space="preserve">A: By design — only the </w:t>
      </w:r>
      <w:r>
        <w:rPr>
          <w:b/>
        </w:rPr>
        <w:t>faulted loop</w:t>
      </w:r>
      <w:r>
        <w:t xml:space="preserve"> for the classified fault.</w:t>
      </w:r>
    </w:p>
    <w:p>
      <w:r>
        <w:rPr>
          <w:b/>
        </w:rPr>
        <w:t>Q: Why is Nominal UNKNOWN kV?</w:t>
      </w:r>
    </w:p>
    <w:p>
      <w:r>
        <w:t xml:space="preserve">A: No voltage evidence was found. Upload/fetch settings that state nominal kV (or a VT ratio), then </w:t>
      </w:r>
      <w:r>
        <w:rPr>
          <w:b/>
        </w:rPr>
        <w:t>Re-run analysis</w:t>
      </w:r>
      <w:r>
        <w:t>.</w:t>
      </w:r>
    </w:p>
    <w:p>
      <w:r>
        <w:rPr>
          <w:b/>
        </w:rPr>
        <w:t>Q: Do I still need to Approve settings?</w:t>
      </w:r>
    </w:p>
    <w:p>
      <w:r>
        <w:t xml:space="preserve">A: Not by default — uploads/fetches are auto-APPROVED / active group VERIFIED. Set </w:t>
      </w:r>
      <w:r>
        <w:rPr>
          <w:rFonts w:ascii="Consolas" w:hAnsi="Consolas"/>
          <w:sz w:val="18"/>
        </w:rPr>
        <w:t>AUTO_APPROVE_UPLOADED_SETTINGS=false</w:t>
      </w:r>
      <w:r>
        <w:t xml:space="preserve"> to restore manual approval.</w:t>
      </w:r>
    </w:p>
    <w:p>
      <w:r>
        <w:rPr>
          <w:b/>
        </w:rPr>
        <w:t>Q: Fault distance NOT CALCULABLE</w:t>
      </w:r>
    </w:p>
    <w:p>
      <w:r>
        <w:t>A: Needs validated CT/VT, line parameters, and impedance model — never invented.</w:t>
      </w:r>
    </w:p>
    <w:p>
      <w:r>
        <w:rPr>
          <w:b/>
        </w:rPr>
        <w:t>Q: Waveforms empty</w:t>
      </w:r>
    </w:p>
    <w:p>
      <w:r>
        <w:t>A: Run analysis after upload so samples are parsed and cached; check COMTRADE validation.</w:t>
      </w:r>
    </w:p>
    <w:p>
      <w:r>
        <w:rPr>
          <w:b/>
        </w:rPr>
        <w:t>Q: Why is analysis FAILED but older results still visible?</w:t>
      </w:r>
    </w:p>
    <w:p>
      <w:r>
        <w:t xml:space="preserve">A: The latest background job failed. Hover FAILED / open Details, fix inputs, </w:t>
      </w:r>
      <w:r>
        <w:rPr>
          <w:b/>
        </w:rPr>
        <w:t>Re-run analysis</w:t>
      </w:r>
      <w:r>
        <w:t>.</w:t>
      </w:r>
    </w:p>
    <w:p>
      <w:r>
        <w:rPr>
          <w:b/>
        </w:rPr>
        <w:t>Q: Lightning / vegetation / cable stay INCONCLUSIVE</w:t>
      </w:r>
    </w:p>
    <w:p>
      <w:r>
        <w:t xml:space="preserve">A: Protect → </w:t>
      </w:r>
      <w:r>
        <w:rPr>
          <w:b/>
        </w:rPr>
        <w:t>RCA</w:t>
      </w:r>
      <w:r>
        <w:t xml:space="preserve">, tick the matching </w:t>
      </w:r>
      <w:r>
        <w:rPr>
          <w:b/>
        </w:rPr>
        <w:t>cause enrichment</w:t>
      </w:r>
      <w:r>
        <w:t xml:space="preserve"> evidence, save, </w:t>
      </w:r>
      <w:r>
        <w:rPr>
          <w:b/>
        </w:rPr>
        <w:t>Re-run analysis</w:t>
      </w:r>
      <w:r>
        <w:t>.</w:t>
      </w:r>
    </w:p>
    <w:p>
      <w:r>
        <w:rPr>
          <w:b/>
        </w:rPr>
        <w:t>Q: Pickup / trip times look wrong</w:t>
      </w:r>
    </w:p>
    <w:p>
      <w:r>
        <w:t xml:space="preserve">A: Setup → </w:t>
      </w:r>
      <w:r>
        <w:rPr>
          <w:b/>
        </w:rPr>
        <w:t>DR targets</w:t>
      </w:r>
      <w:r>
        <w:t>, map the correct digitals (and element), save, re-run.</w:t>
      </w:r>
    </w:p>
    <w:p>
      <w:r>
        <w:rPr>
          <w:b/>
        </w:rPr>
        <w:t>Q: Electrical / distance looks wrong after auto-detect</w:t>
      </w:r>
    </w:p>
    <w:p>
      <w:r>
        <w:t xml:space="preserve">A: Setup → </w:t>
      </w:r>
      <w:r>
        <w:rPr>
          <w:b/>
        </w:rPr>
        <w:t>Channel map</w:t>
      </w:r>
      <w:r>
        <w:t>, correct roles, save, re-run.</w:t>
      </w:r>
    </w:p>
    <w:p>
      <w:r>
        <w:rPr>
          <w:b/>
        </w:rPr>
        <w:t>Q: Can I upload a ZIP of CFG/DAT? SEL `.rdb` / `.cev`? DIGSI / PCM600?</w:t>
      </w:r>
    </w:p>
    <w:p>
      <w:r>
        <w:t>A: Yes where extractable (see [§14](#14-uploading-files-manually)). Opaque proprietary blobs stay unsupported — export CFG/DAT from the vendor tool.</w:t>
      </w:r>
    </w:p>
    <w:p>
      <w:r>
        <w:rPr>
          <w:b/>
        </w:rPr>
        <w:t>Q: How do I get a PDF?</w:t>
      </w:r>
    </w:p>
    <w:p>
      <w:r>
        <w:t xml:space="preserve">A: Event → Report → </w:t>
      </w:r>
      <w:r>
        <w:rPr>
          <w:b/>
        </w:rPr>
        <w:t>Download PDF</w:t>
      </w:r>
      <w:r>
        <w:t>. The PDF is built from the analysis sections (professional layout), not a screenshot of the HTML page.</w:t>
      </w:r>
    </w:p>
    <w:p>
      <w:r>
        <w:rPr>
          <w:b/>
        </w:rPr>
        <w:t>Q: How do I fetch several disturbance records at once?</w:t>
      </w:r>
    </w:p>
    <w:p>
      <w:r>
        <w:t xml:space="preserve">A: </w:t>
      </w:r>
      <w:r>
        <w:rPr>
          <w:b/>
        </w:rPr>
        <w:t>List records on IED</w:t>
      </w:r>
      <w:r>
        <w:t xml:space="preserve"> → tick the ones you want (or </w:t>
      </w:r>
      <w:r>
        <w:rPr>
          <w:b/>
        </w:rPr>
        <w:t>Select all new</w:t>
      </w:r>
      <w:r>
        <w:t xml:space="preserve">) → </w:t>
      </w:r>
      <w:r>
        <w:rPr>
          <w:b/>
        </w:rPr>
        <w:t>Fetch DR + settings / events</w:t>
      </w:r>
      <w:r>
        <w:t xml:space="preserve">. Or click Fetch without listing — all new complete DRs are taken. </w:t>
      </w:r>
      <w:r>
        <w:rPr>
          <w:b/>
        </w:rPr>
        <w:t>One event per DR.</w:t>
      </w:r>
    </w:p>
    <w:p>
      <w:r>
        <w:rPr>
          <w:b/>
        </w:rPr>
        <w:t>Q: Does auto-fetch also pull settings and SOE?</w:t>
      </w:r>
    </w:p>
    <w:p>
      <w:r>
        <w:t xml:space="preserve">A: Yes, when the </w:t>
      </w:r>
      <w:r>
        <w:rPr>
          <w:b/>
        </w:rPr>
        <w:t>Settings</w:t>
      </w:r>
      <w:r>
        <w:t xml:space="preserve"> and </w:t>
      </w:r>
      <w:r>
        <w:rPr>
          <w:b/>
        </w:rPr>
        <w:t>Events</w:t>
      </w:r>
      <w:r>
        <w:t xml:space="preserve"> toggles are on (defaults). Each new DR gets its own event with COMTRADE + those extras. SCL is manual-fetch only. See [§11](#11-automatic-fetch-auto-fetch).</w:t>
      </w:r>
    </w:p>
    <w:p>
      <w:r>
        <w:rPr>
          <w:b/>
        </w:rPr>
        <w:t>Q: The IED has a huge SOE — will every row land on my event?</w:t>
      </w:r>
    </w:p>
    <w:p>
      <w:r>
        <w:t>A: No. SOE is matched to the DR by filename and/or time window (CFG start − 5 s … end + 30 s). See [§10.7](#107-matching-soe--events-to-the-right-dr).</w:t>
      </w:r>
    </w:p>
    <w:p>
      <w:r>
        <w:rPr>
          <w:b/>
        </w:rPr>
        <w:t>Q: Browse finds no COMTRADE — how do I set the path?</w:t>
      </w:r>
    </w:p>
    <w:p>
      <w:r>
        <w:t xml:space="preserve">A: Enable MMS file transfer in the relay tool, then set </w:t>
      </w:r>
      <w:r>
        <w:rPr>
          <w:b/>
        </w:rPr>
        <w:t>COMTRADE path on IED</w:t>
      </w:r>
      <w:r>
        <w:t xml:space="preserve"> (often </w:t>
      </w:r>
      <w:r>
        <w:rPr>
          <w:rFonts w:ascii="Consolas" w:hAnsi="Consolas"/>
          <w:sz w:val="18"/>
        </w:rPr>
        <w:t>/COMTRADE/</w:t>
      </w:r>
      <w:r>
        <w:t>) from that tool or the manual. Paths are not downloaded from the internet.</w:t>
      </w:r>
    </w:p>
    <w:p>
      <w:r>
        <w:rPr>
          <w:b/>
        </w:rPr>
        <w:t>Q: Summary says Trips “None asserted” but the Sequence shows TRIP_CMD</w:t>
      </w:r>
    </w:p>
    <w:p>
      <w:r>
        <w:t xml:space="preserve">A: Re-run analysis on a build that attributes shared trip contacts to the picking-up element. Map opaque channels under </w:t>
      </w:r>
      <w:r>
        <w:rPr>
          <w:b/>
        </w:rPr>
        <w:t>DR targets</w:t>
      </w:r>
      <w:r>
        <w:t xml:space="preserve"> if needed.</w:t>
      </w:r>
    </w:p>
    <w:p>
      <w:r>
        <w:rPr>
          <w:b/>
        </w:rPr>
        <w:t>Q: DR time vs Created on Summary / dashboard?</w:t>
      </w:r>
    </w:p>
    <w:p>
      <w:r>
        <w:t xml:space="preserve">A: </w:t>
      </w:r>
      <w:r>
        <w:rPr>
          <w:b/>
        </w:rPr>
        <w:t>DR time</w:t>
      </w:r>
      <w:r>
        <w:t xml:space="preserve"> = disturbance on the relay (COMTRADE). </w:t>
      </w:r>
      <w:r>
        <w:rPr>
          <w:b/>
        </w:rPr>
        <w:t>Created</w:t>
      </w:r>
      <w:r>
        <w:t xml:space="preserve"> = when this app created the event.</w:t>
      </w:r>
    </w:p>
    <w:p>
      <w:r>
        <w:rPr>
          <w:b/>
        </w:rPr>
        <w:t>Q: After manual upload I landed on Summary — is that normal?</w:t>
      </w:r>
    </w:p>
    <w:p>
      <w:r>
        <w:t xml:space="preserve">A: Yes, when COMTRADE </w:t>
      </w:r>
      <w:r>
        <w:rPr>
          <w:b/>
        </w:rPr>
        <w:t>and</w:t>
      </w:r>
      <w:r>
        <w:t xml:space="preserve"> settings were present. Analysis started automatically and Summary is the first place to read the story. Use the tab bar for Waveforms, Consistency, Report, etc.</w:t>
      </w:r>
    </w:p>
    <w:p>
      <w:r>
        <w:rPr>
          <w:b/>
        </w:rPr>
        <w:t>Q: How do I add or remove users?</w:t>
      </w:r>
    </w:p>
    <w:p>
      <w:r>
        <w:t xml:space="preserve">A: ADMIN → </w:t>
      </w:r>
      <w:r>
        <w:rPr>
          <w:b/>
        </w:rPr>
        <w:t>Users</w:t>
      </w:r>
      <w:r>
        <w:t xml:space="preserve"> → </w:t>
      </w:r>
      <w:r>
        <w:rPr>
          <w:b/>
        </w:rPr>
        <w:t>Add user</w:t>
      </w:r>
      <w:r>
        <w:t xml:space="preserve">, or </w:t>
      </w:r>
      <w:r>
        <w:rPr>
          <w:b/>
        </w:rPr>
        <w:t>Edit</w:t>
      </w:r>
      <w:r>
        <w:t xml:space="preserve"> / </w:t>
      </w:r>
      <w:r>
        <w:rPr>
          <w:b/>
        </w:rPr>
        <w:t>Delete</w:t>
      </w:r>
      <w:r>
        <w:t xml:space="preserve"> on a row. On edit, leave password blank to keep the current one. You cannot delete yourself.</w:t>
      </w:r>
    </w:p>
    <w:p>
      <w:pPr>
        <w:pStyle w:val="Heading2"/>
      </w:pPr>
      <w:r>
        <w:t>Portable / sharing</w:t>
      </w:r>
    </w:p>
    <w:p>
      <w:r>
        <w:rPr>
          <w:b/>
        </w:rPr>
        <w:t>Q: Does the other PC need Python?</w:t>
      </w:r>
    </w:p>
    <w:p>
      <w:r>
        <w:t xml:space="preserve">A: No. </w:t>
      </w:r>
      <w:r>
        <w:rPr>
          <w:rFonts w:ascii="Consolas" w:hAnsi="Consolas"/>
          <w:sz w:val="18"/>
        </w:rPr>
        <w:t>portable-share\python\</w:t>
      </w:r>
      <w:r>
        <w:t xml:space="preserve"> contains the complete runtime. Share the whole </w:t>
      </w:r>
      <w:r>
        <w:rPr>
          <w:rFonts w:ascii="Consolas" w:hAnsi="Consolas"/>
          <w:sz w:val="18"/>
        </w:rPr>
        <w:t>portable-share</w:t>
      </w:r>
      <w:r>
        <w:t xml:space="preserve"> folder (zipped), not only the exe.</w:t>
      </w:r>
    </w:p>
    <w:p>
      <w:r>
        <w:rPr>
          <w:b/>
        </w:rPr>
        <w:t>Q: Can I give only ProtectionRCA.exe to a colleague?</w:t>
      </w:r>
    </w:p>
    <w:p>
      <w:r>
        <w:t xml:space="preserve">A: No. They need the full </w:t>
      </w:r>
      <w:r>
        <w:rPr>
          <w:b/>
        </w:rPr>
        <w:t>`portable-share`</w:t>
      </w:r>
      <w:r>
        <w:t xml:space="preserve"> folder (exe + </w:t>
      </w:r>
      <w:r>
        <w:rPr>
          <w:rFonts w:ascii="Consolas" w:hAnsi="Consolas"/>
          <w:sz w:val="18"/>
        </w:rPr>
        <w:t>python</w:t>
      </w:r>
      <w:r>
        <w:t xml:space="preserve"> + </w:t>
      </w:r>
      <w:r>
        <w:rPr>
          <w:rFonts w:ascii="Consolas" w:hAnsi="Consolas"/>
          <w:sz w:val="18"/>
        </w:rPr>
        <w:t>backend</w:t>
      </w:r>
      <w:r>
        <w:t xml:space="preserve"> + </w:t>
      </w:r>
      <w:r>
        <w:rPr>
          <w:rFonts w:ascii="Consolas" w:hAnsi="Consolas"/>
          <w:sz w:val="18"/>
        </w:rPr>
        <w:t>frontend\dist</w:t>
      </w:r>
      <w:r>
        <w:t xml:space="preserve"> + </w:t>
      </w:r>
      <w:r>
        <w:rPr>
          <w:rFonts w:ascii="Consolas" w:hAnsi="Consolas"/>
          <w:sz w:val="18"/>
        </w:rPr>
        <w:t>rules</w:t>
      </w:r>
      <w:r>
        <w:t xml:space="preserve"> + </w:t>
      </w:r>
      <w:r>
        <w:rPr>
          <w:rFonts w:ascii="Consolas" w:hAnsi="Consolas"/>
          <w:sz w:val="18"/>
        </w:rPr>
        <w:t>scripts</w:t>
      </w:r>
      <w:r>
        <w:t xml:space="preserve">). Build it with </w:t>
      </w:r>
      <w:r>
        <w:rPr>
          <w:rFonts w:ascii="Consolas" w:hAnsi="Consolas"/>
          <w:sz w:val="18"/>
        </w:rPr>
        <w:t>scripts\build-portable-share.bat</w:t>
      </w:r>
      <w:r>
        <w:t>.</w:t>
      </w:r>
    </w:p>
    <w:p>
      <w:r>
        <w:rPr>
          <w:b/>
        </w:rPr>
        <w:t>Q: How do others open the app from my laptop?</w:t>
      </w:r>
    </w:p>
    <w:p>
      <w:r>
        <w:t xml:space="preserve">A: Start the exe on your PC, allow Firewall if asked, then they open the </w:t>
      </w:r>
      <w:r>
        <w:rPr>
          <w:b/>
        </w:rPr>
        <w:t>LAN URL</w:t>
      </w:r>
      <w:r>
        <w:t xml:space="preserve"> shown in the control window (e.g. </w:t>
      </w:r>
      <w:r>
        <w:rPr>
          <w:rFonts w:ascii="Consolas" w:hAnsi="Consolas"/>
          <w:sz w:val="18"/>
        </w:rPr>
        <w:t>http://192.168.x.x:8001/</w:t>
      </w:r>
      <w:r>
        <w:t xml:space="preserve">). Do not share </w:t>
      </w:r>
      <w:r>
        <w:rPr>
          <w:rFonts w:ascii="Consolas" w:hAnsi="Consolas"/>
          <w:sz w:val="18"/>
        </w:rPr>
        <w:t>127.0.0.1</w:t>
      </w:r>
      <w:r>
        <w:t xml:space="preserve"> with them.</w:t>
      </w:r>
    </w:p>
    <w:p>
      <w:r>
        <w:rPr>
          <w:b/>
        </w:rPr>
        <w:t>Q: Browser opens 8001 or 5173 — which is correct?</w:t>
      </w:r>
    </w:p>
    <w:p>
      <w:r>
        <w:t xml:space="preserve">A: </w:t>
      </w:r>
      <w:r>
        <w:rPr>
          <w:b/>
        </w:rPr>
        <w:t>8001</w:t>
      </w:r>
      <w:r>
        <w:t xml:space="preserve"> = portable (built UI served with the API). </w:t>
      </w:r>
      <w:r>
        <w:rPr>
          <w:b/>
        </w:rPr>
        <w:t>5173</w:t>
      </w:r>
      <w:r>
        <w:t xml:space="preserve"> = developer Vite UI. Both use the API on </w:t>
      </w:r>
      <w:r>
        <w:rPr>
          <w:b/>
        </w:rPr>
        <w:t>8001</w:t>
      </w:r>
      <w:r>
        <w:t>.</w:t>
      </w:r>
    </w:p>
    <w:p>
      <w:r>
        <w:rPr>
          <w:b/>
        </w:rPr>
        <w:t>Q: Closed browser but ports busy</w:t>
      </w:r>
    </w:p>
    <w:p>
      <w:r>
        <w:t>A: Close the launcher control window (</w:t>
      </w:r>
      <w:r>
        <w:rPr>
          <w:b/>
        </w:rPr>
        <w:t>Stop &amp; Close</w:t>
      </w:r>
      <w:r>
        <w:t>).</w:t>
      </w:r>
    </w:p>
    <w:p>
      <w:r>
        <w:rPr>
          <w:b/>
        </w:rPr>
        <w:t>Q: SSO button missing</w:t>
      </w:r>
    </w:p>
    <w:p>
      <w:r>
        <w:t>A: OIDC not enabled on the API (</w:t>
      </w:r>
      <w:r>
        <w:rPr>
          <w:rFonts w:ascii="Consolas" w:hAnsi="Consolas"/>
          <w:sz w:val="18"/>
        </w:rPr>
        <w:t>AUTH_MODE</w:t>
      </w:r>
      <w:r>
        <w:t xml:space="preserve"> still </w:t>
      </w:r>
      <w:r>
        <w:rPr>
          <w:rFonts w:ascii="Consolas" w:hAnsi="Consolas"/>
          <w:sz w:val="18"/>
        </w:rPr>
        <w:t>local</w:t>
      </w:r>
      <w:r>
        <w:t>).</w:t>
      </w:r>
    </w:p>
    <w:p/>
    <w:p>
      <w:pPr>
        <w:pStyle w:val="Heading1"/>
      </w:pPr>
      <w:r>
        <w:t>29. Troubleshooting</w:t>
      </w:r>
    </w:p>
    <w:p>
      <w:pPr>
        <w:pStyle w:val="Heading2"/>
      </w:pPr>
      <w:r>
        <w:t>Start-up / portable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Exe says backend/frontend not found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Run ProtectionRCA.exe from inside protection-rca or portable-share; keep python\, backend\, frontend\ next to it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“API did not start on port 8001”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Read the log tail shown in the message, or open backend\logs\api-launch.log. Common causes below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 says Python / module not found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folder is incomplete or from an old build. Rebuild with scripts\build-portable-share.bat and copy the whole folder again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Old build message about a missing base Python / .venv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are running a portable folder built before 0.7.0 (it depended on the builder’s Python). Rebuild — the new build bundles python\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Log says address already in use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Another copy is running, or another program uses port 8001. Close other ProtectionRCA.exe windows (Task Manager if needed) or set PROTECTION_RCA_PORT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Message mentions a different port (e.g. 8011)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PROTECTION_RCA_PORT is set in the environment. Remove it or open that port’s URL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First start very slow / times 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Antivirus scanning python\ on first launch. Wait and start again; add an exclusion if allowed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 locked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Another process has protection_rca_local.db open (second copy, sync tool such as OneDrive). Close it / move the folder out of synced locations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UI blank / API errors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http://127.0.0.1:8001/health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Colleague cannot open LAN URL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Same Wi-Fi/LAN; use host IP not 127.0.0.1; allow Windows Firewall private network for port 8001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Exe rebuild “Access denied” / false “EXE OK”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Close all ProtectionRCA.exe windows. Prefer scripts\build-all-latest.bat — it kills locked processes and fails if PyInstaller cannot write the EXE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Build stops at “bundled Python check failed”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builder machine’s backend\.venv is missing packages. Run pip install -r backend\requirements.txt in the venv and rebuild</w:t>
            </w:r>
          </w:p>
        </w:tc>
      </w:tr>
    </w:tbl>
    <w:p/>
    <w:p>
      <w:pPr>
        <w:pStyle w:val="Heading2"/>
      </w:pPr>
      <w:r>
        <w:t>IEC 61850 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Panel warns the IEC 61850 library is missing / HTTP 503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Install pyiec61850-ng (pip install -r backend\requirements.txt) or use a current portable build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Test connection times out / refused (HTTP 502)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Wrong IP; VLAN/firewall; TCP 102 blocked; MMS client slots full; IEC 61850 server disabled on the relay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Access denied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Allow the host PC’s IP / MMS auth in the relay tool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Browse finds no records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Enable MMS file transfer; set COMTRADE path on IED; choose Vendor; confirm the relay has records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Browse takes very long / times out (~90 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Large file store — set COMTRADE path or vendor profile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 Incomplete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CFG/DAT still writing — Refresh list later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Fetch completes with warnings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the warnings list; event still holds what was retrieved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“No complete disturbance records…”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Nothing complete to fetch with settings/events — list first and check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 JSON almost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Upload vendor settings export on Files if the data model exposes little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Event did not auto-analyse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 missing → add settings, Start analysis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SOE on an event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Confirm DR time; re-fetch / re-analyse so the time window applies ([§10.7](#107-matching-soe--events-to-the-right-dr))</w:t>
            </w:r>
          </w:p>
        </w:tc>
      </w:tr>
    </w:tbl>
    <w:p/>
    <w:p>
      <w:pPr>
        <w:pStyle w:val="Heading2"/>
      </w:pPr>
      <w:r>
        <w:t>Auto-fetch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“Enter the IED IP address before enabling…”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Fill IP in Relay connection first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“Background scheduler is not running…”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IEC61850_AUTO_FETCH false or library missing — use Check now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Nothing imported after enabling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Expected (baseline). New DRs after that import. Use *Also import records already on the IED* for backlog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Only some of many new DRs appeared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Max 10 per cycle — wait for the next interval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Settings/SOE missing on auto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Turn Settings / Events on (only editable while auto-fetch is off)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Last check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Same as Test connection; retries next interval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 record is never imported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Failed 3 times — fetch manually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“already running” (409)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Wait for the in-flight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Auto-fetch stopped overnight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Launcher/PC off or asleep — server must stay running</w:t>
            </w:r>
          </w:p>
        </w:tc>
      </w:tr>
    </w:tbl>
    <w:p/>
    <w:p>
      <w:pPr>
        <w:pStyle w:val="Heading2"/>
      </w:pPr>
      <w:r>
        <w:t>Analysis and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Cannot log in after DB clear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protection_rca_auth.db exists or restart for bootstrap admin / admin123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Create event menu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Plant → IED → Fetch from IED / Manual upload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Search finds nothing unexpected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Clear filters; confirm spelling; protection codes like 87T are searchable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 filter misses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Leave To at 00:00 to include whole day; times are local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 NOT VERIFIED / WITH_WARNINGS on old events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Re-run analysis after upgrading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Upload rejected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Extension, size limit, or role; upload from IED workspace or event Files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COMTRADE INVALID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Fix source export; do not force confident RCA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Analysis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Hover FAILED for error_message; fix Channel map / DR targets / files; Re-run; restart exe after backend updates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Stuck “Queued (background)” with FAILED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Latest job never advanced — re-run after fix; check backend\logs\api-launch.log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Waveforms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Analysis/parse not run or validation failed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pickup/trip sequence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Setup → DR targets → save → re-run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Wrong phasors / distance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Setup → Channel map → save → re-run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Consistency empty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Analysis not run or no digital/setting inputs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Vendor .rdb / .cev / DIGSI unused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Confirm extract succeeded on Files tab; else export CFG/DAT + settings text from vendor tool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PDF download fails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Ensure reportlab installed in backend env (included in portable build)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Report shows “Report template NOT AVAILABLE”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templates\ folder is missing next to backend\ (portable folders built before this fix). Rebuild portable-share or copy protection-rca\templates into it, restart the exe, then click Refresh report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Cannot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Role below PROTECTION_ENGINEER / APPROVER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Audit shows “system”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Automatic action (e.g. auto-fetch) — not a missing user</w:t>
            </w:r>
          </w:p>
        </w:tc>
      </w:tr>
    </w:tbl>
    <w:p/>
    <w:p>
      <w:r>
        <w:t>API docs: http://127.0.0.1:8001/docs</w:t>
      </w:r>
    </w:p>
    <w:p/>
    <w:p>
      <w:pPr>
        <w:pStyle w:val="Heading1"/>
      </w:pPr>
      <w:r>
        <w:t>30. Where to find more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Install, launch, overview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docs/IMPLEMENTATION_STATUS.md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Honest feature status vs 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docs/ARCHITECTURE.md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System design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docs/API.md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REST endpoints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docs/COMTRADE_SUPPORT.md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Format support matrix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docs/PROTECTION_RULES.md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Protection rule engine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docs/CONSISTENCY_CHECKER.md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Consistency logic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docs/RCA_ENGINE.md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Hypothesis scoring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docs/ENGINEERING_LIMITATIONS.md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Explicit non-claims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docs/SECURITY.md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Auth, RBAC, OT read-only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docs/TESTING.md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Tests / golden data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docs/DEPLOYMENT.md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Docker / AWS notes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docs/DATABASE.md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Schema notes</w:t>
            </w:r>
          </w:p>
        </w:tc>
      </w:tr>
    </w:tbl>
    <w:p/>
    <w:p>
      <w:r>
        <w:t xml:space="preserve">IEC 61850 REST endpoints (see </w:t>
      </w:r>
      <w:r>
        <w:rPr>
          <w:rFonts w:ascii="Consolas" w:hAnsi="Consolas"/>
          <w:sz w:val="18"/>
        </w:rPr>
        <w:t>/docs</w:t>
      </w:r>
      <w:r>
        <w:t xml:space="preserve"> for schemas):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Method + path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/api/iec61850/info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Library availability, vendor profiles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 PUT /api/ieds/{id}/iec61850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Saved connection (IP, port, vendor, remote_directory)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/api/ieds/{id}/iec61850/test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Connect + nameplate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/api/ieds/{id}/iec61850/browse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 records (+ searched / discovered dirs)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Fetch DRs + optional settings/SOE/SCL; create event(s)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GET / PUT /api/ieds/{id}/iec61850/auto-fetch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Auto-fetch settings and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 /api/ieds/{id}/iec61850/auto-fetch/run-now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now</w:t>
            </w:r>
          </w:p>
        </w:tc>
      </w:tr>
    </w:tbl>
    <w:p/>
    <w:p>
      <w:r>
        <w:t>Word copies of this guide:</w:t>
      </w:r>
    </w:p>
    <w:p>
      <w:pPr>
        <w:pStyle w:val="ListBullet"/>
      </w:pPr>
      <w:r>
        <w:rPr>
          <w:rFonts w:ascii="Consolas" w:hAnsi="Consolas"/>
          <w:sz w:val="18"/>
        </w:rPr>
        <w:t>docs/Protection_RCA_User_Guide.docx</w:t>
      </w:r>
    </w:p>
    <w:p>
      <w:pPr>
        <w:pStyle w:val="ListBullet"/>
      </w:pPr>
      <w:r>
        <w:rPr>
          <w:rFonts w:ascii="Consolas" w:hAnsi="Consolas"/>
          <w:sz w:val="18"/>
        </w:rPr>
        <w:t>docs/Protection_RCA_User_Guide.doc</w:t>
      </w:r>
    </w:p>
    <w:p>
      <w:pPr>
        <w:pStyle w:val="ListBullet"/>
      </w:pPr>
      <w:r>
        <w:t>Project root copies with the same names</w:t>
      </w:r>
    </w:p>
    <w:p>
      <w:r>
        <w:t>Regenerate Word files after editing this Markdown: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cd protection-rca</w:t>
        <w:br/>
        <w:t>python scripts\export_user_guide_doc.py</w:t>
      </w:r>
    </w:p>
    <w:p/>
    <w:p>
      <w:pPr>
        <w:pStyle w:val="Heading1"/>
      </w:pPr>
      <w:r>
        <w:t>31. Quick reference card</w:t>
      </w:r>
    </w:p>
    <w:p>
      <w:pPr>
        <w:spacing w:before="40" w:after="40"/>
        <w:ind w:left="288"/>
        <w:shd w:fill="F1F5F9" w:val="clear"/>
      </w:pPr>
      <w:r>
        <w:rPr>
          <w:rFonts w:ascii="Consolas" w:hAnsi="Consolas"/>
          <w:sz w:val="18"/>
        </w:rPr>
        <w:t>START      → Double-click ProtectionRCA.exe (portable: :8001 · dev: :5173)</w:t>
        <w:br/>
        <w:t>STOP       → Close launcher control window</w:t>
        <w:br/>
        <w:t>SHARE      → scripts\build-portable-share.bat → zip whole portable-share\</w:t>
        <w:br/>
        <w:t xml:space="preserve">             (Python bundled — nothing to install on the other PC)</w:t>
        <w:br/>
        <w:t>API FAIL   → Read log tail / backend\logs\api-launch.log</w:t>
        <w:br/>
        <w:t>LAN        → Others open http://&lt;host-IP&gt;:8001/ (Firewall allow)</w:t>
        <w:br/>
        <w:t>LOGIN      → admin / admin123 (bootstrap) or SSO if configured</w:t>
        <w:br/>
        <w:t>PLANT      → Substation → Voltage → Bay → Feeder → IED → Open</w:t>
        <w:br/>
        <w:t>FETCH      → IED → Fetch from IED → IP [/ COMTRADE path] → Test</w:t>
        <w:br/>
        <w:t xml:space="preserve">             → List records → tick (Select all new) → Fetch DR + settings / events</w:t>
        <w:br/>
        <w:t xml:space="preserve">             → One event per DR; SOE matched by time / filename</w:t>
        <w:br/>
        <w:t>AUTO       → Auto-fetch ON → interval → baseline first, then new DRs (max 10/cycle)</w:t>
        <w:br/>
        <w:t xml:space="preserve">             → Settings + Events toggles ride with each DR</w:t>
        <w:br/>
        <w:t>UPLOAD     → IED → Manual upload → CFG/DAT/CFF/ZIP + settings</w:t>
        <w:br/>
        <w:t xml:space="preserve">             → Upload, analyse &amp; open summary (or Upload &amp; create event)</w:t>
        <w:br/>
        <w:t>EVENT ID   → EVT-YYYY-NNNNN (auto) · legacy UUID → previous_event_id</w:t>
        <w:br/>
        <w:t>MAP        → Setup → Channel map + DR targets → save</w:t>
        <w:br/>
        <w:t>ANALYSE    → Auto on complete package, or Start / Re-run → status lamps</w:t>
        <w:br/>
        <w:t>SUMMARY    → DR time vs Created · Pickups / Trips · one-page story</w:t>
        <w:br/>
        <w:t>SEQUENCE   → Table or Cards · Absolute = CFG start + relative (DR)</w:t>
        <w:br/>
        <w:t>VERIFY     → Waveforms → Sequence → Consistency → RCA → Evidence</w:t>
        <w:br/>
        <w:t>CAUSE      → RCA cause enrichment (field evidence) → re-run</w:t>
        <w:br/>
        <w:t>FILTER     → All events: Search + From/To + Clear filters</w:t>
        <w:br/>
        <w:t>DASHBOARD  → Events with reports = live events with a report</w:t>
        <w:br/>
        <w:t>REPORT     → Download HTML or professional PDF</w:t>
        <w:br/>
        <w:t>USERS      → ADMIN → Users → Add / Edit / Delete (password optional on edit)</w:t>
        <w:br/>
        <w:t>CLOSE-OUT  → Review (ACCEPT / MODIFY / REJECT / …)</w:t>
        <w:br/>
        <w:t>DELETE     → All events → Delete, or trash icon in event header (ANALYST+)</w:t>
        <w:br/>
        <w:t>AUDIT      → Administration → Audit (filter; "system" = automatic)</w:t>
        <w:br/>
        <w:t>DBS        → auth.db = users · local.db = plant/events/IED connections</w:t>
        <w:br/>
        <w:t>REMEMBER   → Read-only IEC 61850 · No invented data · No OT control · No generative AI</w:t>
      </w:r>
    </w:p>
    <w:p/>
    <w:p>
      <w:r>
        <w:t>*End of User Guide — Protection RCA Platform (document version 0.9.0)*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