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="25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cart-pole实验报告</w:t>
      </w:r>
    </w:p>
    <w:p>
      <w:pPr>
        <w:numPr>
          <w:ilvl w:val="0"/>
          <w:numId w:val="0"/>
        </w:numPr>
        <w:ind w:left="54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2016202106</w:t>
      </w:r>
    </w:p>
    <w:p>
      <w:pPr>
        <w:numPr>
          <w:ilvl w:val="0"/>
          <w:numId w:val="0"/>
        </w:numPr>
        <w:ind w:left="54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张艺邻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 w:ascii="宋体" w:hAnsi="宋体" w:eastAsia="宋体" w:cstheme="minorBidi"/>
          <w:b/>
          <w:kern w:val="2"/>
          <w:sz w:val="22"/>
          <w:szCs w:val="22"/>
          <w:lang w:val="en-US" w:eastAsia="zh-CN" w:bidi="ar-SA"/>
        </w:rPr>
        <w:t>背景介绍</w:t>
      </w:r>
    </w:p>
    <w:p>
      <w:pPr>
        <w:numPr>
          <w:ilvl w:val="1"/>
          <w:numId w:val="1"/>
        </w:numPr>
        <w:rPr>
          <w:rFonts w:hint="eastAsia" w:ascii="宋体" w:hAnsi="宋体" w:eastAsia="宋体" w:cstheme="minorBidi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theme="minorBidi"/>
          <w:b/>
          <w:kern w:val="2"/>
          <w:sz w:val="21"/>
          <w:szCs w:val="21"/>
          <w:lang w:val="en-US" w:eastAsia="zh-CN" w:bidi="ar-SA"/>
        </w:rPr>
        <w:t>cartpole</w:t>
      </w:r>
    </w:p>
    <w:p>
      <w:pPr>
        <w:spacing w:before="120" w:after="120"/>
        <w:ind w:left="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cartpole-v0和cartpole-v1是openaigym上的一个系列的小车平衡游戏。小车上有一个可摇晃的杆子，小车可被操纵向左移或向右移，在杆子倾斜角度大于十五度或小车距离绝对值大于2.4时，游戏失败；否则，玩家获得点数为1的回报值，游戏继续。</w:t>
      </w:r>
    </w:p>
    <w:p>
      <w:pPr>
        <w:spacing w:before="120" w:after="120"/>
        <w:ind w:left="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这个平台的接口为玩家提供了方便的接口，其中env.step(parameter)接受action（值为0或1）作为参数，返回observation，reward，done，info。</w:t>
      </w:r>
    </w:p>
    <w:p>
      <w:pPr>
        <w:spacing w:before="120" w:after="120"/>
        <w:ind w:left="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observation是一个大小为4的一维数组，值分别是小车当前的位置，速度，旋转角度，和旋转速度；reward是action之后的报酬，若小车未失去平衡则为1；done为1则小车失去平衡，反之为0；info为调试信息，通常不用。</w:t>
      </w:r>
    </w:p>
    <w:p>
      <w:pPr>
        <w:numPr>
          <w:ilvl w:val="0"/>
          <w:numId w:val="0"/>
        </w:numPr>
        <w:ind w:left="33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observation</w:t>
      </w:r>
    </w:p>
    <w:tbl>
      <w:tblPr>
        <w:tblStyle w:val="4"/>
        <w:tblW w:w="5000" w:type="pct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15"/>
        <w:gridCol w:w="3266"/>
        <w:gridCol w:w="1842"/>
        <w:gridCol w:w="1743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center"/>
              <w:rPr>
                <w:rFonts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Num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Observation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Min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Max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Cart Position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-2.4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2.4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Cart Velocity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-Inf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Inf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Pole Angle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~ -</w:t>
            </w:r>
            <w:r>
              <w:rPr>
                <w:rFonts w:hint="eastAsia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12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°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 xml:space="preserve">~ </w:t>
            </w:r>
            <w:r>
              <w:rPr>
                <w:rFonts w:hint="eastAsia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12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°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Pole Velocity At Tip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-Inf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Inf</w:t>
            </w:r>
          </w:p>
        </w:tc>
      </w:tr>
    </w:tbl>
    <w:p>
      <w:pPr>
        <w:numPr>
          <w:ilvl w:val="0"/>
          <w:numId w:val="0"/>
        </w:numPr>
        <w:ind w:left="29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action</w:t>
      </w:r>
    </w:p>
    <w:tbl>
      <w:tblPr>
        <w:tblStyle w:val="4"/>
        <w:tblW w:w="5000" w:type="pct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48"/>
        <w:gridCol w:w="5718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center"/>
              <w:rPr>
                <w:rFonts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Num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Action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Push cart to the left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6"/>
                <w:szCs w:val="16"/>
                <w:u w:val="none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6"/>
                <w:szCs w:val="16"/>
                <w:u w:val="none"/>
                <w:lang w:val="en-US" w:eastAsia="zh-CN" w:bidi="ar"/>
              </w:rPr>
              <w:t>Push cart to the right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before="120" w:after="120"/>
        <w:ind w:left="0" w:leftChars="0" w:firstLine="420" w:firstLineChars="0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玩家的任务即是通过观察值observation，制定策略决定左移（action = 0）或右移（action = 1），使得小车越长时间保持平衡越好</w:t>
      </w:r>
    </w:p>
    <w:p>
      <w:pPr>
        <w:spacing w:before="120" w:after="120"/>
        <w:ind w:left="0" w:leftChars="0" w:firstLine="420" w:firstLineChars="0"/>
        <w:rPr>
          <w:rFonts w:hint="eastAsia" w:ascii="宋体" w:hAnsi="宋体" w:eastAsia="宋体" w:cstheme="minorBidi"/>
          <w:b/>
          <w:kern w:val="2"/>
          <w:sz w:val="21"/>
          <w:szCs w:val="21"/>
          <w:lang w:val="en-US" w:eastAsia="zh-CN" w:bidi="ar-SA"/>
        </w:rPr>
      </w:pPr>
      <w:r>
        <w:rPr>
          <w:rFonts w:hint="default" w:ascii="宋体" w:hAnsi="宋体" w:eastAsia="宋体" w:cstheme="minorBidi"/>
          <w:b/>
          <w:kern w:val="2"/>
          <w:sz w:val="21"/>
          <w:szCs w:val="21"/>
          <w:lang w:val="en-US" w:eastAsia="zh-CN" w:bidi="ar-SA"/>
        </w:rPr>
        <w:t>2.</w:t>
      </w:r>
      <w:r>
        <w:rPr>
          <w:rFonts w:hint="eastAsia" w:ascii="宋体" w:hAnsi="宋体" w:eastAsia="宋体" w:cstheme="minorBidi"/>
          <w:b/>
          <w:kern w:val="2"/>
          <w:sz w:val="21"/>
          <w:szCs w:val="21"/>
          <w:lang w:val="en-US" w:eastAsia="zh-CN" w:bidi="ar-SA"/>
        </w:rPr>
        <w:t>pytorch</w:t>
      </w:r>
    </w:p>
    <w:p>
      <w:pPr>
        <w:spacing w:before="120" w:after="120"/>
        <w:ind w:left="42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Pytorch由Facebook开源的神经网络框架，Torch 是一个经典的对多维矩阵数据进行操作的张量（tensor ）库，在机器学习和其他数学密集型应用有广泛应用。与Tensorflow的静态计算图不同，pytorch的计算图是动态的，可以根据计算需要实时改变计算图。作为经典机器学习库 Torch 的端口，PyTorch 为 Python 语言使用者提供了舒适的写代码选择。</w:t>
      </w:r>
    </w:p>
    <w:p>
      <w:pPr>
        <w:spacing w:before="120" w:after="120"/>
        <w:ind w:left="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PyTorch的设计追求最少的封装，设计遵循tensor→variable(autograd)→nn.Module 三个由低到高的抽象层次，分别代表高维数组（张量）、自动求导（变量）和神经网络（层/模块），而且这三个抽象之间联系紧密，可以同时进行修改和操作。</w:t>
      </w:r>
    </w:p>
    <w:p>
      <w:pPr>
        <w:spacing w:before="120" w:after="120"/>
        <w:ind w:left="0" w:leftChars="0" w:firstLine="420" w:firstLineChars="0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在本次实验中，主要利用pytorch完成了机器学习的线性回归，逻辑回归和深度强化学习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宋体" w:hAnsi="宋体" w:eastAsia="宋体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b/>
          <w:kern w:val="2"/>
          <w:sz w:val="24"/>
          <w:szCs w:val="24"/>
          <w:lang w:val="en-US" w:eastAsia="zh-CN" w:bidi="ar-SA"/>
        </w:rPr>
        <w:t>机器学习方法</w:t>
      </w:r>
    </w:p>
    <w:p>
      <w:pPr>
        <w:numPr>
          <w:ilvl w:val="1"/>
          <w:numId w:val="1"/>
        </w:numPr>
        <w:rPr>
          <w:rFonts w:hint="default" w:ascii="宋体" w:hAnsi="宋体" w:eastAsia="宋体" w:cstheme="minorBidi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theme="minorBidi"/>
          <w:b/>
          <w:kern w:val="2"/>
          <w:sz w:val="21"/>
          <w:szCs w:val="21"/>
          <w:lang w:val="en-US" w:eastAsia="zh-CN" w:bidi="ar-SA"/>
        </w:rPr>
        <w:t>线性回归</w:t>
      </w:r>
    </w:p>
    <w:p>
      <w:pPr>
        <w:spacing w:before="120" w:after="120"/>
        <w:ind w:left="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我们拥有观察值位置，速度，倾斜角，角速度，那么能否这些变量预测出下一个阶段小车的观察值呢？</w:t>
      </w:r>
    </w:p>
    <w:p>
      <w:pPr>
        <w:spacing w:before="120" w:after="120"/>
        <w:ind w:left="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我们将数据分为两部分，第一部分是在action = 0之下的一对观察值（即在采取一个动作之前的观察值和采取动作之后的观察值），一部分是在action = 1之下的一对观察值，分别对它们进行线性拟合</w:t>
      </w:r>
    </w:p>
    <w:p>
      <w:pPr>
        <w:numPr>
          <w:ilvl w:val="0"/>
          <w:numId w:val="0"/>
        </w:num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 = Ax + b</w:t>
      </w:r>
    </w:p>
    <w:p>
      <w:pPr>
        <w:numPr>
          <w:ilvl w:val="0"/>
          <w:numId w:val="0"/>
        </w:numPr>
        <w:ind w:left="2520" w:leftChars="0" w:firstLine="420" w:firstLineChars="0"/>
        <w:rPr>
          <w:rFonts w:hint="default" w:eastAsia="MS Mincho"/>
          <w:lang w:val="en-US" w:eastAsia="ja-JP"/>
        </w:rPr>
      </w:pPr>
      <w:r>
        <w:rPr>
          <w:rFonts w:hint="default"/>
          <w:lang w:val="en-US" w:eastAsia="zh-CN"/>
        </w:rPr>
        <w:t xml:space="preserve">where </w:t>
      </w:r>
      <w:r>
        <w:rPr>
          <w:rFonts w:hint="eastAsia"/>
          <w:lang w:val="en-US" w:eastAsia="zh-CN"/>
        </w:rPr>
        <w:t>x =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 w:eastAsia="MS Mincho"/>
          <w:lang w:val="en-US" w:eastAsia="ja-JP"/>
        </w:rPr>
        <w:t>observation.reshape(1, 4)</w:t>
      </w:r>
    </w:p>
    <w:p>
      <w:pPr>
        <w:numPr>
          <w:ilvl w:val="0"/>
          <w:numId w:val="0"/>
        </w:numPr>
        <w:ind w:firstLine="3600" w:firstLineChars="1500"/>
        <w:rPr>
          <w:rFonts w:hint="default" w:eastAsia="MS Mincho"/>
          <w:lang w:val="en-US" w:eastAsia="ja-JP"/>
        </w:rPr>
      </w:pPr>
      <w:r>
        <w:rPr>
          <w:rFonts w:hint="default" w:eastAsia="MS Mincho"/>
          <w:lang w:val="en-US" w:eastAsia="ja-JP"/>
        </w:rPr>
        <w:t>y == next_predict_observation</w:t>
      </w:r>
    </w:p>
    <w:p>
      <w:pPr>
        <w:numPr>
          <w:ilvl w:val="0"/>
          <w:numId w:val="0"/>
        </w:numPr>
        <w:ind w:left="2520" w:leftChars="0" w:firstLine="420" w:firstLineChars="0"/>
        <w:rPr>
          <w:rFonts w:hint="default" w:eastAsia="MS Mincho"/>
          <w:lang w:val="en-US" w:eastAsia="ja-JP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其中y，x，b是4维列向量</w:t>
      </w:r>
      <w:r>
        <w:rPr>
          <w:rFonts w:hint="default"/>
          <w:lang w:val="en-US" w:eastAsia="zh-CN"/>
        </w:rPr>
        <w:t>,A</w:t>
      </w:r>
      <w:r>
        <w:rPr>
          <w:rFonts w:hint="eastAsia"/>
          <w:lang w:val="en-US" w:eastAsia="zh-CN"/>
        </w:rPr>
        <w:t>是4*4的矩阵，A，b是利用梯度下降算出的参数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最后得出在action=0时，矩阵A为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[ 1.0000000e+00,  2.0000011e-02, -8.6545292e-08,  1.9063853e-08],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[ 9.6184351e-08,  9.9999869e-01, -1.4286327e-02, -6.2227770e-07],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[-1.1246829e-08,  2.8609592e-09,  9.9999994e-01,  2.0000001e-02],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[-3.3518585e-04,  3.1545463e-03,  3.1878245e-01,  1.0026963e+00]</w:t>
      </w:r>
    </w:p>
    <w:p>
      <w:pPr>
        <w:numPr>
          <w:ilvl w:val="0"/>
          <w:numId w:val="0"/>
        </w:numPr>
        <w:ind w:left="75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[[ 3.6427844e-10],</w:t>
      </w:r>
    </w:p>
    <w:p>
      <w:pPr>
        <w:numPr>
          <w:ilvl w:val="0"/>
          <w:numId w:val="0"/>
        </w:numPr>
        <w:ind w:firstLine="960" w:firstLineChars="4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[-1.9512123e-01],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[-1.3289457e-10],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[ 2.9277134e-01]]</w:t>
      </w:r>
    </w:p>
    <w:p>
      <w:pPr>
        <w:spacing w:before="120" w:after="120"/>
        <w:ind w:left="42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在action = 1时，矩阵B为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[[ 9.9995482e-01,  2.0425035e-02, -3.9787360e-02, -5.7976576e-04],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[1.7955095e-07,  9.9999869e-01, -1.4293073e-02, -7.3635579e-07],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[-1.3007304e-08, 1.2111884e-07,  9.9998885e-01,  1.9999843e-02],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[6.4456863e-08, -5.1967859e-06,  3.1537077e-01,  9.9999470e-01]]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偏移量b为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[[ 1.2654233e-04],</w:t>
      </w:r>
    </w:p>
    <w:p>
      <w:pPr>
        <w:numPr>
          <w:ilvl w:val="0"/>
          <w:numId w:val="0"/>
        </w:numPr>
        <w:ind w:left="420" w:leftChars="0" w:firstLine="660" w:firstLineChars="27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[ 1.9512123e-01],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[ 3.4660967e-08],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[-2.9267576e-01]]</w:t>
      </w:r>
    </w:p>
    <w:p>
      <w:pPr>
        <w:spacing w:before="120" w:after="120"/>
        <w:ind w:left="42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loss函数为MSE</w:t>
      </w:r>
    </w:p>
    <w:p>
      <w:pPr>
        <w:spacing w:before="120" w:after="120"/>
        <w:ind w:left="42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我们开启一个游戏作为测试集，并计算预测值和实际值之间的平方误差和。在这个过程中，我们每次选择角度预期变化量最小的预测值。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98"/>
          <w:lang w:val="en-US" w:eastAsia="zh-CN"/>
        </w:rPr>
        <w:object>
          <v:shape id="_x0000_i1027" o:spt="75" type="#_x0000_t75" style="height:103.95pt;width:204.9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7" DrawAspect="Content" ObjectID="_1468075725" r:id="rId4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24295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红蓝点分别为预测的角度值和在移动小车后实际的角度值，可以看到它们基本重合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2409825"/>
            <wp:effectExtent l="0" t="0" r="1206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红绿点分别为预测以及实际的小车位置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2451735"/>
            <wp:effectExtent l="0" t="0" r="10160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红绿点分别为预测以及实际的小车速度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rPr>
          <w:rFonts w:hint="default" w:ascii="宋体" w:hAnsi="宋体" w:eastAsia="宋体" w:cstheme="minorBidi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theme="minorBidi"/>
          <w:b/>
          <w:kern w:val="2"/>
          <w:sz w:val="21"/>
          <w:szCs w:val="21"/>
          <w:lang w:val="en-US" w:eastAsia="zh-CN" w:bidi="ar-SA"/>
        </w:rPr>
        <w:t>logistic二分类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logistic regression是常用的二分类算法，可视为线性回归的一种变式。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我们将observation作为input，经过sigmoid函数输出一个介于0， 1的值，我们希望达到的效果是这个值越接近于1，那么当前状态越容易失去平衡，这个值越接近0，那么当前状态越能保持平衡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首先，我们生成四维的数据，并分情况给它们贴上标签0或1：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如果该数据位于一局游戏的后百分之十，则贴上标签1，反之贴标签0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258"/>
          <w:lang w:val="en-US" w:eastAsia="zh-CN"/>
        </w:rPr>
        <w:object>
          <v:shape id="_x0000_i1028" o:spt="75" type="#_x0000_t75" style="height:265.95pt;width:420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8" DrawAspect="Content" ObjectID="_1468075726" r:id="rId9">
            <o:LockedField>false</o:LockedField>
          </o:OLEObject>
        </w:objec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损失函数是交叉熵函数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33850" cy="749300"/>
            <wp:effectExtent l="0" t="0" r="635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theta是logistics返回的参数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事实证明，该方法虽然在特定的训练集上能对observation二分类，但在根据它做出决策时，小车坚持步数与随机选择无异。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结论是，可能logistic二分类在该情况下，仅仅对于分类有效果，但在精度要求更高的需要依据它做出决策的情况下，效果并不好。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rPr>
          <w:rFonts w:hint="default" w:ascii="宋体" w:hAnsi="宋体" w:eastAsia="宋体" w:cstheme="minorBidi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theme="minorBidi"/>
          <w:b/>
          <w:kern w:val="2"/>
          <w:sz w:val="21"/>
          <w:szCs w:val="21"/>
          <w:lang w:val="en-US" w:eastAsia="zh-CN" w:bidi="ar-SA"/>
        </w:rPr>
        <w:t>kmeans聚类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由于logistic regression的效果并不显著，因此我觉得可能observation与它的平衡能力之间并没有线性关系，所以我尝试另外一种方法建立observation与其平衡能力的关系，即k平均聚类算法。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同样，最大的问题是数据的产生。我们以最佳状态[0, 0, 0, 0]为起始点，分值最高，根据上述线性部分y=Ax+b产生观察值集，并且分值根据它们到起始点的步长递减。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position w:val="-220"/>
          <w:lang w:val="en-US" w:eastAsia="zh-CN"/>
        </w:rPr>
        <w:object>
          <v:shape id="_x0000_i1029" o:spt="75" type="#_x0000_t75" style="height:229pt;width:351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9" DrawAspect="Content" ObjectID="_1468075727" r:id="rId12">
            <o:LockedField>false</o:LockedField>
          </o:OLEObject>
        </w:objec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然而我们将y0和y1分类的尝试仍然失败了，在实际的游戏中与logistics算法的表现相差无几。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结论是，通过kmeans和logistics是很难对观察值这</w:t>
      </w:r>
      <w:bookmarkStart w:id="0" w:name="_GoBack"/>
      <w:bookmarkEnd w:id="0"/>
      <w:r>
        <w:rPr>
          <w:rFonts w:hint="eastAsia" w:ascii="宋体" w:hAnsi="宋体" w:eastAsia="宋体"/>
          <w:sz w:val="21"/>
          <w:szCs w:val="21"/>
          <w:lang w:val="en-US" w:eastAsia="zh-CN"/>
        </w:rPr>
        <w:t>个四维变量进行分类的，我的猜测是，小车状态的好坏不能单纯地通过线性或者平方表示。</w:t>
      </w:r>
    </w:p>
    <w:p>
      <w:pPr>
        <w:numPr>
          <w:ilvl w:val="0"/>
          <w:numId w:val="0"/>
        </w:numPr>
        <w:rPr>
          <w:rFonts w:hint="default" w:ascii="宋体" w:hAnsi="宋体" w:eastAsia="宋体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573250"/>
    <w:multiLevelType w:val="multilevel"/>
    <w:tmpl w:val="3657325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A57C40"/>
    <w:rsid w:val="005B3189"/>
    <w:rsid w:val="09F21DCA"/>
    <w:rsid w:val="0CB33774"/>
    <w:rsid w:val="18782EAF"/>
    <w:rsid w:val="23F2703B"/>
    <w:rsid w:val="24D63535"/>
    <w:rsid w:val="3A931F14"/>
    <w:rsid w:val="43FE1460"/>
    <w:rsid w:val="449B23AD"/>
    <w:rsid w:val="44A57C40"/>
    <w:rsid w:val="5E641DCE"/>
    <w:rsid w:val="64DA36B0"/>
    <w:rsid w:val="676C332A"/>
    <w:rsid w:val="6B4358C1"/>
    <w:rsid w:val="6E5412EE"/>
    <w:rsid w:val="764E3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left="480" w:leftChars="200"/>
      <w:jc w:val="both"/>
    </w:pPr>
    <w:rPr>
      <w:rFonts w:eastAsia="仿宋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50" w:beforeLines="50" w:beforeAutospacing="0" w:after="50" w:afterLines="50" w:afterAutospacing="0" w:line="400" w:lineRule="exact"/>
      <w:jc w:val="left"/>
      <w:outlineLvl w:val="0"/>
    </w:pPr>
    <w:rPr>
      <w:rFonts w:ascii="+西文正文" w:hAnsi="+西文正文" w:eastAsia="黑体"/>
      <w:b/>
      <w:kern w:val="44"/>
    </w:rPr>
  </w:style>
  <w:style w:type="paragraph" w:styleId="3">
    <w:name w:val="heading 2"/>
    <w:basedOn w:val="1"/>
    <w:next w:val="1"/>
    <w:link w:val="8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00" w:lineRule="exact"/>
      <w:outlineLvl w:val="1"/>
    </w:pPr>
    <w:rPr>
      <w:rFonts w:ascii="Arial" w:hAnsi="Arial" w:eastAsia="宋体"/>
      <w:sz w:val="2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0"/>
    <w:rPr>
      <w:b/>
    </w:rPr>
  </w:style>
  <w:style w:type="character" w:customStyle="1" w:styleId="7">
    <w:name w:val="标题 1 Char"/>
    <w:link w:val="2"/>
    <w:qFormat/>
    <w:uiPriority w:val="0"/>
    <w:rPr>
      <w:rFonts w:ascii="+西文正文" w:hAnsi="+西文正文" w:eastAsia="黑体"/>
      <w:b/>
      <w:kern w:val="44"/>
      <w:sz w:val="28"/>
    </w:rPr>
  </w:style>
  <w:style w:type="character" w:customStyle="1" w:styleId="8">
    <w:name w:val="标题 2 Char"/>
    <w:link w:val="3"/>
    <w:qFormat/>
    <w:uiPriority w:val="0"/>
    <w:rPr>
      <w:rFonts w:ascii="Arial" w:hAnsi="Arial" w:eastAsia="宋体"/>
      <w:sz w:val="24"/>
    </w:rPr>
  </w:style>
  <w:style w:type="paragraph" w:customStyle="1" w:styleId="9">
    <w:name w:val="主标题"/>
    <w:basedOn w:val="2"/>
    <w:next w:val="1"/>
    <w:qFormat/>
    <w:uiPriority w:val="0"/>
    <w:pPr>
      <w:jc w:val="center"/>
    </w:pPr>
    <w:rPr>
      <w:rFonts w:asciiTheme="minorAscii" w:hAnsiTheme="minorAscii"/>
      <w:sz w:val="32"/>
    </w:rPr>
  </w:style>
  <w:style w:type="paragraph" w:customStyle="1" w:styleId="10">
    <w:name w:val="署名"/>
    <w:basedOn w:val="3"/>
    <w:next w:val="1"/>
    <w:qFormat/>
    <w:uiPriority w:val="0"/>
    <w:pPr>
      <w:jc w:val="right"/>
    </w:pPr>
    <w:rPr>
      <w:rFonts w:eastAsia="华文仿宋"/>
      <w:sz w:val="21"/>
    </w:rPr>
  </w:style>
  <w:style w:type="paragraph" w:customStyle="1" w:styleId="11">
    <w:name w:val="英文"/>
    <w:basedOn w:val="1"/>
    <w:qFormat/>
    <w:uiPriority w:val="0"/>
    <w:rPr>
      <w:rFonts w:asciiTheme="minorAscii" w:hAnsiTheme="minorAscii" w:eastAsiaTheme="minorAscii"/>
      <w:sz w:val="24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wmf"/><Relationship Id="rId12" Type="http://schemas.openxmlformats.org/officeDocument/2006/relationships/oleObject" Target="embeddings/oleObject3.bin"/><Relationship Id="rId11" Type="http://schemas.openxmlformats.org/officeDocument/2006/relationships/image" Target="media/image6.png"/><Relationship Id="rId10" Type="http://schemas.openxmlformats.org/officeDocument/2006/relationships/image" Target="media/image5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2019-12-23T05:42:00Z</dcterms:created>
  <dc:creator>邻</dc:creator>
  <cp:lastModifiedBy>邻</cp:lastModifiedBy>
  <dcterms:modified xsi:type="dcterms:W3CDTF">2019-12-27T02:21:14Z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