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98" w:rsidRDefault="00806298" w:rsidP="00806298">
      <w:pPr>
        <w:jc w:val="center"/>
        <w:rPr>
          <w:b/>
          <w:bCs/>
          <w:sz w:val="32"/>
          <w:szCs w:val="36"/>
        </w:rPr>
      </w:pPr>
      <w:r w:rsidRPr="00BF7256">
        <w:rPr>
          <w:rFonts w:hint="eastAsia"/>
          <w:b/>
          <w:bCs/>
          <w:sz w:val="32"/>
          <w:szCs w:val="36"/>
        </w:rPr>
        <w:t>人工智能导论</w:t>
      </w:r>
      <w:r>
        <w:rPr>
          <w:rFonts w:hint="eastAsia"/>
          <w:b/>
          <w:bCs/>
          <w:sz w:val="32"/>
          <w:szCs w:val="36"/>
        </w:rPr>
        <w:t>cartpole</w:t>
      </w:r>
      <w:r w:rsidRPr="00BF7256">
        <w:rPr>
          <w:rFonts w:hint="eastAsia"/>
          <w:b/>
          <w:bCs/>
          <w:sz w:val="32"/>
          <w:szCs w:val="36"/>
        </w:rPr>
        <w:t>第二次报告</w:t>
      </w:r>
    </w:p>
    <w:p w:rsidR="00806298" w:rsidRDefault="00806298" w:rsidP="00806298">
      <w:pPr>
        <w:jc w:val="center"/>
        <w:rPr>
          <w:sz w:val="28"/>
          <w:szCs w:val="32"/>
        </w:rPr>
      </w:pPr>
      <w:r w:rsidRPr="00BF7256">
        <w:rPr>
          <w:rFonts w:hint="eastAsia"/>
          <w:sz w:val="28"/>
          <w:szCs w:val="32"/>
        </w:rPr>
        <w:t>杨春陶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2017202130</w:t>
      </w:r>
    </w:p>
    <w:p w:rsidR="00806298" w:rsidRPr="00D32A6E" w:rsidRDefault="00806298" w:rsidP="0080629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实验目的</w:t>
      </w:r>
    </w:p>
    <w:p w:rsidR="00806298" w:rsidRPr="00D32A6E" w:rsidRDefault="00806298" w:rsidP="00806298">
      <w:pPr>
        <w:ind w:firstLine="420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在OpenAiGym中，在先前选取的CartPole游戏环境中实现一个基于机器学习的计算模型，从而在</w:t>
      </w:r>
      <w:bookmarkStart w:id="0" w:name="_GoBack"/>
      <w:bookmarkEnd w:id="0"/>
      <w:r w:rsidRPr="00D32A6E">
        <w:rPr>
          <w:rFonts w:asciiTheme="minorEastAsia" w:hAnsiTheme="minorEastAsia" w:hint="eastAsia"/>
          <w:sz w:val="24"/>
          <w:szCs w:val="21"/>
        </w:rPr>
        <w:t>游戏中获得更好的成绩。</w:t>
      </w:r>
    </w:p>
    <w:p w:rsidR="00806298" w:rsidRPr="00D32A6E" w:rsidRDefault="00806298" w:rsidP="0080629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环境介绍</w:t>
      </w:r>
    </w:p>
    <w:p w:rsidR="00806298" w:rsidRPr="00D32A6E" w:rsidRDefault="00806298" w:rsidP="00806298">
      <w:pPr>
        <w:ind w:firstLine="420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CartPole是一个车杆平衡游戏，游戏规定小车只能在原点左右各2.4个单位距离之间移动，且杆摆动的幅度不能超过15°。在游戏中，可以观察到每个状态的小车位置、杆摆动幅度、小车速度以及杆角速度。游戏每持续一步，成绩加一，最高分为200，200分后游戏仍可进行，但成绩不再增长。</w:t>
      </w:r>
    </w:p>
    <w:p w:rsidR="00806298" w:rsidRDefault="00806298" w:rsidP="0080629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算法思想</w:t>
      </w:r>
    </w:p>
    <w:p w:rsidR="00806298" w:rsidRPr="00806298" w:rsidRDefault="00806298" w:rsidP="00806298">
      <w:pPr>
        <w:ind w:firstLineChars="200" w:firstLine="480"/>
        <w:rPr>
          <w:rFonts w:asciiTheme="minorEastAsia" w:hAnsiTheme="minorEastAsia" w:hint="eastAsia"/>
          <w:sz w:val="24"/>
          <w:szCs w:val="21"/>
        </w:rPr>
      </w:pPr>
      <w:r w:rsidRPr="00806298">
        <w:rPr>
          <w:rFonts w:asciiTheme="minorEastAsia" w:hAnsiTheme="minorEastAsia" w:hint="eastAsia"/>
          <w:sz w:val="24"/>
          <w:szCs w:val="21"/>
        </w:rPr>
        <w:t>Policy Gradient不通过误差反向传播，它通过观测信息选出一个行为直接进行反向传播，当然出人意料的是他并没有误差，而是利用reward奖励直接对选择行为的可能性进行增强和减弱，好的行为会被增加下一次被选中的概率，不好的行为会被减弱下次被选中的概率。</w:t>
      </w:r>
    </w:p>
    <w:p w:rsidR="00806298" w:rsidRPr="00806298" w:rsidRDefault="00806298" w:rsidP="00806298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 </w:t>
      </w:r>
      <w:r>
        <w:rPr>
          <w:rFonts w:asciiTheme="minorEastAsia" w:hAnsiTheme="minorEastAsia"/>
          <w:sz w:val="24"/>
          <w:szCs w:val="21"/>
        </w:rPr>
        <w:t xml:space="preserve">  </w:t>
      </w:r>
      <w:r w:rsidRPr="00806298">
        <w:rPr>
          <w:rFonts w:asciiTheme="minorEastAsia" w:hAnsiTheme="minorEastAsia"/>
          <w:sz w:val="24"/>
          <w:szCs w:val="21"/>
        </w:rPr>
        <w:t>DQN是2013年DeepMind提出来的使用Q-learning与神经网络相结合的方法，其实和Q-learning的思想相同，只不过是计算的时候使用神经网络计算Q值。Q-learning简要说一下，就是使用函数逼近的方法，在选择动作时使用epsilon-greedy的方法，在更新Q函数的时候使用Qmax。</w:t>
      </w:r>
    </w:p>
    <w:p w:rsidR="00806298" w:rsidRDefault="00806298" w:rsidP="0080629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实验结果</w:t>
      </w:r>
    </w:p>
    <w:p w:rsidR="00806298" w:rsidRPr="00806298" w:rsidRDefault="00806298" w:rsidP="008062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策略网络的实验结果</w:t>
      </w:r>
    </w:p>
    <w:p w:rsidR="00806298" w:rsidRDefault="00806298" w:rsidP="00806298">
      <w:pPr>
        <w:widowControl/>
        <w:jc w:val="left"/>
        <w:rPr>
          <w:rFonts w:asciiTheme="minorEastAsia" w:hAnsiTheme="minorEastAsia"/>
          <w:sz w:val="24"/>
          <w:szCs w:val="21"/>
        </w:rPr>
      </w:pPr>
      <w:r>
        <w:rPr>
          <w:noProof/>
        </w:rPr>
        <w:drawing>
          <wp:inline distT="0" distB="0" distL="0" distR="0" wp14:anchorId="7B7CA19A" wp14:editId="0A451B82">
            <wp:extent cx="32861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8" w:rsidRDefault="00806298" w:rsidP="00806298">
      <w:pPr>
        <w:widowControl/>
        <w:jc w:val="lef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D</w:t>
      </w:r>
      <w:r>
        <w:rPr>
          <w:rFonts w:asciiTheme="minorEastAsia" w:hAnsiTheme="minorEastAsia"/>
          <w:sz w:val="24"/>
          <w:szCs w:val="21"/>
        </w:rPr>
        <w:t>QN</w:t>
      </w:r>
      <w:r w:rsidR="00510051">
        <w:rPr>
          <w:rFonts w:asciiTheme="minorEastAsia" w:hAnsiTheme="minorEastAsia" w:hint="eastAsia"/>
          <w:sz w:val="24"/>
          <w:szCs w:val="21"/>
        </w:rPr>
        <w:t>网络中</w:t>
      </w:r>
    </w:p>
    <w:p w:rsidR="00510051" w:rsidRDefault="00510051" w:rsidP="00806298">
      <w:pPr>
        <w:widowControl/>
        <w:jc w:val="left"/>
        <w:rPr>
          <w:rFonts w:asciiTheme="minorEastAsia" w:hAnsiTheme="minorEastAsia" w:hint="eastAsia"/>
          <w:sz w:val="24"/>
          <w:szCs w:val="21"/>
        </w:rPr>
      </w:pPr>
      <w:r>
        <w:rPr>
          <w:noProof/>
        </w:rPr>
        <w:drawing>
          <wp:inline distT="0" distB="0" distL="0" distR="0" wp14:anchorId="60F158EA" wp14:editId="1E81EC32">
            <wp:extent cx="51149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8" w:rsidRPr="00D32A6E" w:rsidRDefault="00806298" w:rsidP="00806298">
      <w:pPr>
        <w:widowControl/>
        <w:jc w:val="left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最后，在小车游戏模型中，进行多次效果检测：</w:t>
      </w:r>
    </w:p>
    <w:p w:rsidR="00806298" w:rsidRPr="00D32A6E" w:rsidRDefault="00806298" w:rsidP="00806298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61458C7A" wp14:editId="442AFF49">
            <wp:extent cx="1158240" cy="281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98" w:rsidRDefault="00510051" w:rsidP="00806298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在检验中，小棒</w:t>
      </w:r>
      <w:r w:rsidR="00806298" w:rsidRPr="00D32A6E">
        <w:rPr>
          <w:rFonts w:asciiTheme="minorEastAsia" w:hAnsiTheme="minorEastAsia" w:hint="eastAsia"/>
          <w:sz w:val="24"/>
          <w:szCs w:val="21"/>
        </w:rPr>
        <w:t>模型的每一次运行均能达到最高分200</w:t>
      </w:r>
      <w:r w:rsidR="00806298">
        <w:rPr>
          <w:rFonts w:asciiTheme="minorEastAsia" w:hAnsiTheme="minorEastAsia" w:hint="eastAsia"/>
          <w:sz w:val="24"/>
          <w:szCs w:val="21"/>
        </w:rPr>
        <w:t>。</w:t>
      </w:r>
      <w:r w:rsidR="00806298" w:rsidRPr="00D32A6E">
        <w:rPr>
          <w:rFonts w:asciiTheme="minorEastAsia" w:hAnsiTheme="minorEastAsia"/>
          <w:sz w:val="24"/>
          <w:szCs w:val="21"/>
        </w:rPr>
        <w:t xml:space="preserve"> </w:t>
      </w:r>
    </w:p>
    <w:p w:rsidR="00510051" w:rsidRPr="00D32A6E" w:rsidRDefault="00510051" w:rsidP="00806298">
      <w:pPr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可以看到策略网络中，需要2</w:t>
      </w:r>
      <w:r>
        <w:rPr>
          <w:rFonts w:asciiTheme="minorEastAsia" w:hAnsiTheme="minorEastAsia"/>
          <w:sz w:val="24"/>
          <w:szCs w:val="21"/>
        </w:rPr>
        <w:t>50</w:t>
      </w:r>
      <w:r>
        <w:rPr>
          <w:rFonts w:asciiTheme="minorEastAsia" w:hAnsiTheme="minorEastAsia" w:hint="eastAsia"/>
          <w:sz w:val="24"/>
          <w:szCs w:val="21"/>
        </w:rPr>
        <w:t>左右每个iteration，每个iteration有1</w:t>
      </w:r>
      <w:r>
        <w:rPr>
          <w:rFonts w:asciiTheme="minorEastAsia" w:hAnsiTheme="minorEastAsia"/>
          <w:sz w:val="24"/>
          <w:szCs w:val="21"/>
        </w:rPr>
        <w:t>0</w:t>
      </w:r>
      <w:r>
        <w:rPr>
          <w:rFonts w:asciiTheme="minorEastAsia" w:hAnsiTheme="minorEastAsia" w:hint="eastAsia"/>
          <w:sz w:val="24"/>
          <w:szCs w:val="21"/>
        </w:rPr>
        <w:t>个episode，而D</w:t>
      </w:r>
      <w:r>
        <w:rPr>
          <w:rFonts w:asciiTheme="minorEastAsia" w:hAnsiTheme="minorEastAsia"/>
          <w:sz w:val="24"/>
          <w:szCs w:val="21"/>
        </w:rPr>
        <w:t>QN</w:t>
      </w:r>
      <w:r>
        <w:rPr>
          <w:rFonts w:asciiTheme="minorEastAsia" w:hAnsiTheme="minorEastAsia" w:hint="eastAsia"/>
          <w:sz w:val="24"/>
          <w:szCs w:val="21"/>
        </w:rPr>
        <w:t>修改参数后能在4</w:t>
      </w:r>
      <w:r>
        <w:rPr>
          <w:rFonts w:asciiTheme="minorEastAsia" w:hAnsiTheme="minorEastAsia"/>
          <w:sz w:val="24"/>
          <w:szCs w:val="21"/>
        </w:rPr>
        <w:t>00</w:t>
      </w:r>
      <w:r>
        <w:rPr>
          <w:rFonts w:asciiTheme="minorEastAsia" w:hAnsiTheme="minorEastAsia" w:hint="eastAsia"/>
          <w:sz w:val="24"/>
          <w:szCs w:val="21"/>
        </w:rPr>
        <w:t>个episode内达到最优。</w:t>
      </w:r>
    </w:p>
    <w:p w:rsidR="00806298" w:rsidRDefault="00806298" w:rsidP="00806298">
      <w:pPr>
        <w:rPr>
          <w:rFonts w:asciiTheme="minorEastAsia" w:hAnsiTheme="minorEastAsia"/>
          <w:sz w:val="24"/>
          <w:szCs w:val="21"/>
        </w:rPr>
      </w:pPr>
    </w:p>
    <w:p w:rsidR="00806298" w:rsidRPr="00D32A6E" w:rsidRDefault="00806298" w:rsidP="00806298">
      <w:pPr>
        <w:rPr>
          <w:rFonts w:asciiTheme="minorEastAsia" w:hAnsiTheme="minorEastAsia"/>
          <w:sz w:val="24"/>
          <w:szCs w:val="21"/>
        </w:rPr>
      </w:pPr>
    </w:p>
    <w:p w:rsidR="00806298" w:rsidRPr="00BF7256" w:rsidRDefault="00806298" w:rsidP="00806298">
      <w:pPr>
        <w:rPr>
          <w:sz w:val="28"/>
          <w:szCs w:val="32"/>
        </w:rPr>
      </w:pPr>
    </w:p>
    <w:p w:rsidR="00D666A9" w:rsidRPr="00806298" w:rsidRDefault="00510051"/>
    <w:sectPr w:rsidR="00D666A9" w:rsidRPr="0080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C0690"/>
    <w:multiLevelType w:val="hybridMultilevel"/>
    <w:tmpl w:val="83D62EC2"/>
    <w:lvl w:ilvl="0" w:tplc="83F4925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EB"/>
    <w:rsid w:val="002778EB"/>
    <w:rsid w:val="00510051"/>
    <w:rsid w:val="00806298"/>
    <w:rsid w:val="00BC2289"/>
    <w:rsid w:val="00D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5AA0"/>
  <w15:chartTrackingRefBased/>
  <w15:docId w15:val="{2A5355D7-94B8-4C51-89CF-D5AFA1FD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298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呃。</dc:creator>
  <cp:keywords/>
  <dc:description/>
  <cp:lastModifiedBy>呃。</cp:lastModifiedBy>
  <cp:revision>2</cp:revision>
  <dcterms:created xsi:type="dcterms:W3CDTF">2019-12-13T13:00:00Z</dcterms:created>
  <dcterms:modified xsi:type="dcterms:W3CDTF">2019-12-13T13:16:00Z</dcterms:modified>
</cp:coreProperties>
</file>